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word/charts/chart10.xml" ContentType="application/vnd.openxmlformats-officedocument.drawingml.chart+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charts/chart6.xml" ContentType="application/vnd.openxmlformats-officedocument.drawingml.chart+xml"/>
  <Override PartName="/word/charts/chart7.xml" ContentType="application/vnd.openxmlformats-officedocument.drawingml.chart+xml"/>
  <Override PartName="/word/footer1.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theme/theme1.xml" ContentType="application/vnd.openxmlformats-officedocument.theme+xml"/>
  <Override PartName="/word/header2.xml" ContentType="application/vnd.openxmlformats-officedocument.wordprocessingml.header+xml"/>
  <Override PartName="/word/charts/chart2.xml" ContentType="application/vnd.openxmlformats-officedocument.drawingml.chart+xml"/>
  <Override PartName="/word/charts/chart3.xml" ContentType="application/vnd.openxmlformats-officedocument.drawingml.chart+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E54A2" w:rsidRPr="006733E8" w:rsidRDefault="00DE54A2">
      <w:pPr>
        <w:rPr>
          <w:rFonts w:ascii="Arial" w:hAnsi="Arial" w:cs="Arial"/>
          <w:lang w:val="en-US"/>
        </w:rPr>
      </w:pPr>
    </w:p>
    <w:p w:rsidR="008F33F4" w:rsidRPr="006733E8" w:rsidRDefault="008F33F4" w:rsidP="008F33F4">
      <w:pPr>
        <w:pStyle w:val="Default"/>
        <w:jc w:val="right"/>
        <w:rPr>
          <w:b/>
          <w:bCs/>
          <w:sz w:val="20"/>
          <w:szCs w:val="20"/>
          <w:lang w:val="uk-UA"/>
        </w:rPr>
      </w:pPr>
    </w:p>
    <w:p w:rsidR="008F33F4" w:rsidRPr="006733E8" w:rsidRDefault="008F33F4" w:rsidP="008F33F4">
      <w:pPr>
        <w:pStyle w:val="Default"/>
        <w:jc w:val="right"/>
        <w:rPr>
          <w:b/>
          <w:bCs/>
          <w:sz w:val="20"/>
          <w:szCs w:val="20"/>
          <w:lang w:val="uk-UA"/>
        </w:rPr>
      </w:pPr>
    </w:p>
    <w:p w:rsidR="00FE65E7" w:rsidRPr="006733E8" w:rsidRDefault="00FE65E7" w:rsidP="00FE65E7">
      <w:pPr>
        <w:pStyle w:val="Default"/>
        <w:jc w:val="center"/>
        <w:rPr>
          <w:sz w:val="20"/>
          <w:szCs w:val="20"/>
          <w:lang w:val="uk-UA"/>
        </w:rPr>
      </w:pPr>
      <w:r w:rsidRPr="006733E8">
        <w:rPr>
          <w:b/>
          <w:bCs/>
          <w:sz w:val="20"/>
          <w:szCs w:val="20"/>
          <w:lang w:val="uk-UA"/>
        </w:rPr>
        <w:t xml:space="preserve">                                                                                                            </w:t>
      </w:r>
      <w:r w:rsidR="00BB0CAD" w:rsidRPr="006733E8">
        <w:rPr>
          <w:b/>
          <w:bCs/>
          <w:sz w:val="20"/>
          <w:szCs w:val="20"/>
          <w:lang w:val="uk-UA"/>
        </w:rPr>
        <w:t xml:space="preserve">                               </w:t>
      </w:r>
      <w:r w:rsidRPr="006733E8">
        <w:rPr>
          <w:b/>
          <w:bCs/>
          <w:sz w:val="20"/>
          <w:szCs w:val="20"/>
          <w:lang w:val="uk-UA"/>
        </w:rPr>
        <w:t xml:space="preserve">ЗАТВЕРДЖЕНО </w:t>
      </w:r>
    </w:p>
    <w:p w:rsidR="00FE65E7" w:rsidRPr="006733E8" w:rsidRDefault="00FE65E7" w:rsidP="00FE65E7">
      <w:pPr>
        <w:pStyle w:val="Default"/>
        <w:jc w:val="center"/>
        <w:rPr>
          <w:sz w:val="20"/>
          <w:szCs w:val="20"/>
          <w:lang w:val="uk-UA"/>
        </w:rPr>
      </w:pPr>
      <w:r w:rsidRPr="006733E8">
        <w:rPr>
          <w:bCs/>
          <w:sz w:val="20"/>
          <w:szCs w:val="20"/>
          <w:lang w:val="uk-UA"/>
        </w:rPr>
        <w:t xml:space="preserve">                                                                                                                                                                    Рішення Бучанської</w:t>
      </w:r>
      <w:r w:rsidRPr="006733E8">
        <w:rPr>
          <w:sz w:val="20"/>
          <w:szCs w:val="20"/>
          <w:lang w:val="uk-UA"/>
        </w:rPr>
        <w:t xml:space="preserve"> міської ради </w:t>
      </w:r>
    </w:p>
    <w:p w:rsidR="00FE65E7" w:rsidRPr="006733E8" w:rsidRDefault="00FE65E7" w:rsidP="00FE65E7">
      <w:pPr>
        <w:ind w:right="-1"/>
        <w:jc w:val="center"/>
        <w:rPr>
          <w:rFonts w:ascii="Arial" w:hAnsi="Arial" w:cs="Arial"/>
          <w:sz w:val="20"/>
          <w:szCs w:val="20"/>
        </w:rPr>
      </w:pPr>
      <w:r w:rsidRPr="006733E8">
        <w:rPr>
          <w:rFonts w:ascii="Arial" w:hAnsi="Arial" w:cs="Arial"/>
          <w:sz w:val="20"/>
          <w:szCs w:val="20"/>
        </w:rPr>
        <w:t xml:space="preserve">                                                                                                                                                                         </w:t>
      </w:r>
      <w:r w:rsidR="00BB0CAD" w:rsidRPr="006733E8">
        <w:rPr>
          <w:rFonts w:ascii="Arial" w:hAnsi="Arial" w:cs="Arial"/>
          <w:sz w:val="20"/>
          <w:szCs w:val="20"/>
        </w:rPr>
        <w:t xml:space="preserve">     </w:t>
      </w:r>
      <w:r w:rsidRPr="006733E8">
        <w:rPr>
          <w:rFonts w:ascii="Arial" w:hAnsi="Arial" w:cs="Arial"/>
          <w:sz w:val="20"/>
          <w:szCs w:val="20"/>
        </w:rPr>
        <w:t>від _____________2021 року №____</w:t>
      </w:r>
      <w:r w:rsidR="00BB0CAD" w:rsidRPr="006733E8">
        <w:rPr>
          <w:rFonts w:ascii="Arial" w:hAnsi="Arial" w:cs="Arial"/>
          <w:sz w:val="20"/>
          <w:szCs w:val="20"/>
        </w:rPr>
        <w:t>___</w:t>
      </w:r>
    </w:p>
    <w:p w:rsidR="008F33F4" w:rsidRPr="006733E8" w:rsidRDefault="00FE65E7" w:rsidP="008F33F4">
      <w:pPr>
        <w:ind w:right="-1"/>
        <w:jc w:val="center"/>
        <w:rPr>
          <w:rFonts w:ascii="Arial" w:hAnsi="Arial" w:cs="Arial"/>
          <w:color w:val="385623"/>
          <w:sz w:val="24"/>
          <w:szCs w:val="24"/>
        </w:rPr>
      </w:pPr>
      <w:r w:rsidRPr="006733E8">
        <w:rPr>
          <w:rFonts w:ascii="Arial" w:hAnsi="Arial" w:cs="Arial"/>
          <w:noProof/>
          <w:color w:val="385623"/>
          <w:sz w:val="24"/>
          <w:szCs w:val="24"/>
        </w:rPr>
        <w:drawing>
          <wp:inline distT="0" distB="0" distL="0" distR="0">
            <wp:extent cx="1440180" cy="1684020"/>
            <wp:effectExtent l="1905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1440180" cy="1684020"/>
                    </a:xfrm>
                    <a:prstGeom prst="rect">
                      <a:avLst/>
                    </a:prstGeom>
                    <a:noFill/>
                    <a:ln w="9525">
                      <a:noFill/>
                      <a:miter lim="800000"/>
                      <a:headEnd/>
                      <a:tailEnd/>
                    </a:ln>
                  </pic:spPr>
                </pic:pic>
              </a:graphicData>
            </a:graphic>
          </wp:inline>
        </w:drawing>
      </w:r>
    </w:p>
    <w:p w:rsidR="008F33F4" w:rsidRPr="006733E8" w:rsidRDefault="008F33F4" w:rsidP="008F33F4">
      <w:pPr>
        <w:spacing w:after="80" w:line="240" w:lineRule="auto"/>
        <w:jc w:val="center"/>
        <w:rPr>
          <w:rFonts w:ascii="Arial" w:hAnsi="Arial" w:cs="Arial"/>
          <w:b/>
          <w:sz w:val="40"/>
          <w:szCs w:val="40"/>
        </w:rPr>
      </w:pPr>
      <w:r w:rsidRPr="006733E8">
        <w:rPr>
          <w:rFonts w:ascii="Arial" w:hAnsi="Arial" w:cs="Arial"/>
          <w:b/>
          <w:sz w:val="40"/>
          <w:szCs w:val="40"/>
        </w:rPr>
        <w:t xml:space="preserve">ПЛАН ДІЙ </w:t>
      </w:r>
    </w:p>
    <w:p w:rsidR="008F33F4" w:rsidRPr="006733E8" w:rsidRDefault="008F33F4" w:rsidP="008F33F4">
      <w:pPr>
        <w:spacing w:after="80" w:line="240" w:lineRule="auto"/>
        <w:jc w:val="center"/>
        <w:rPr>
          <w:rFonts w:ascii="Arial" w:hAnsi="Arial" w:cs="Arial"/>
          <w:b/>
          <w:sz w:val="40"/>
          <w:szCs w:val="40"/>
        </w:rPr>
      </w:pPr>
      <w:r w:rsidRPr="006733E8">
        <w:rPr>
          <w:rFonts w:ascii="Arial" w:hAnsi="Arial" w:cs="Arial"/>
          <w:b/>
          <w:sz w:val="40"/>
          <w:szCs w:val="40"/>
        </w:rPr>
        <w:t xml:space="preserve">СТАЛОГО ЕНЕРГЕТИЧНОГО РОЗВИТКУ </w:t>
      </w:r>
    </w:p>
    <w:p w:rsidR="008F33F4" w:rsidRPr="006733E8" w:rsidRDefault="008F33F4" w:rsidP="008F33F4">
      <w:pPr>
        <w:spacing w:after="80" w:line="240" w:lineRule="auto"/>
        <w:jc w:val="center"/>
        <w:rPr>
          <w:rFonts w:ascii="Arial" w:hAnsi="Arial" w:cs="Arial"/>
          <w:b/>
          <w:sz w:val="40"/>
          <w:szCs w:val="40"/>
        </w:rPr>
      </w:pPr>
      <w:r w:rsidRPr="006733E8">
        <w:rPr>
          <w:rFonts w:ascii="Arial" w:hAnsi="Arial" w:cs="Arial"/>
          <w:b/>
          <w:sz w:val="40"/>
          <w:szCs w:val="40"/>
        </w:rPr>
        <w:t>ТА КЛІМАТУ</w:t>
      </w:r>
    </w:p>
    <w:p w:rsidR="008F33F4" w:rsidRPr="006733E8" w:rsidRDefault="00FE65E7" w:rsidP="008F33F4">
      <w:pPr>
        <w:spacing w:after="80" w:line="240" w:lineRule="auto"/>
        <w:jc w:val="center"/>
        <w:rPr>
          <w:rFonts w:ascii="Arial" w:hAnsi="Arial" w:cs="Arial"/>
          <w:b/>
          <w:sz w:val="40"/>
          <w:szCs w:val="40"/>
        </w:rPr>
      </w:pPr>
      <w:r w:rsidRPr="006733E8">
        <w:rPr>
          <w:rFonts w:ascii="Arial" w:hAnsi="Arial" w:cs="Arial"/>
          <w:b/>
          <w:sz w:val="40"/>
          <w:szCs w:val="40"/>
        </w:rPr>
        <w:t>Бучанської міської територіальної громади</w:t>
      </w:r>
      <w:r w:rsidR="008F33F4" w:rsidRPr="006733E8">
        <w:rPr>
          <w:rFonts w:ascii="Arial" w:hAnsi="Arial" w:cs="Arial"/>
          <w:b/>
          <w:sz w:val="40"/>
          <w:szCs w:val="40"/>
        </w:rPr>
        <w:t xml:space="preserve"> на період</w:t>
      </w:r>
      <w:r w:rsidR="008F33F4" w:rsidRPr="006733E8">
        <w:rPr>
          <w:rFonts w:ascii="Arial" w:hAnsi="Arial" w:cs="Arial"/>
          <w:b/>
          <w:sz w:val="40"/>
          <w:szCs w:val="40"/>
        </w:rPr>
        <w:tab/>
      </w:r>
    </w:p>
    <w:p w:rsidR="008F33F4" w:rsidRPr="006733E8" w:rsidRDefault="008F33F4" w:rsidP="008F33F4">
      <w:pPr>
        <w:spacing w:after="80" w:line="240" w:lineRule="auto"/>
        <w:jc w:val="center"/>
        <w:rPr>
          <w:rFonts w:ascii="Arial" w:hAnsi="Arial" w:cs="Arial"/>
          <w:b/>
          <w:sz w:val="40"/>
          <w:szCs w:val="40"/>
        </w:rPr>
      </w:pPr>
      <w:r w:rsidRPr="006733E8">
        <w:rPr>
          <w:rFonts w:ascii="Arial" w:hAnsi="Arial" w:cs="Arial"/>
          <w:b/>
          <w:sz w:val="40"/>
          <w:szCs w:val="40"/>
        </w:rPr>
        <w:t>до 2030 року</w:t>
      </w:r>
    </w:p>
    <w:p w:rsidR="008F33F4" w:rsidRPr="006733E8" w:rsidRDefault="008F33F4" w:rsidP="008F33F4">
      <w:pPr>
        <w:spacing w:after="0"/>
        <w:ind w:right="-1"/>
        <w:jc w:val="center"/>
        <w:rPr>
          <w:rFonts w:ascii="Arial" w:hAnsi="Arial" w:cs="Arial"/>
          <w:b/>
          <w:color w:val="0099FF"/>
          <w:sz w:val="20"/>
          <w:szCs w:val="20"/>
          <w:lang w:eastAsia="ru-RU"/>
        </w:rPr>
      </w:pPr>
    </w:p>
    <w:p w:rsidR="008F33F4" w:rsidRPr="006733E8" w:rsidRDefault="008F33F4" w:rsidP="008F33F4">
      <w:pPr>
        <w:ind w:right="-1"/>
        <w:jc w:val="center"/>
        <w:rPr>
          <w:rFonts w:ascii="Arial" w:hAnsi="Arial" w:cs="Arial"/>
          <w:b/>
          <w:color w:val="0099FF"/>
          <w:sz w:val="24"/>
          <w:szCs w:val="24"/>
        </w:rPr>
      </w:pPr>
      <w:r w:rsidRPr="006733E8">
        <w:rPr>
          <w:rFonts w:ascii="Arial" w:hAnsi="Arial" w:cs="Arial"/>
          <w:noProof/>
        </w:rPr>
        <w:drawing>
          <wp:inline distT="0" distB="0" distL="0" distR="0">
            <wp:extent cx="1752600" cy="1143000"/>
            <wp:effectExtent l="0" t="0" r="0" b="0"/>
            <wp:docPr id="10" name="Рисунок 10" descr="Похожее 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охожее изображение"/>
                    <pic:cNvPicPr>
                      <a:picLocks noChangeAspect="1" noChangeArrowheads="1"/>
                    </pic:cNvPicPr>
                  </pic:nvPicPr>
                  <pic:blipFill>
                    <a:blip r:embed="rId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75090" cy="1157667"/>
                    </a:xfrm>
                    <a:prstGeom prst="rect">
                      <a:avLst/>
                    </a:prstGeom>
                    <a:noFill/>
                    <a:ln>
                      <a:noFill/>
                    </a:ln>
                  </pic:spPr>
                </pic:pic>
              </a:graphicData>
            </a:graphic>
          </wp:inline>
        </w:drawing>
      </w:r>
    </w:p>
    <w:p w:rsidR="00FE65E7" w:rsidRPr="006733E8" w:rsidRDefault="00FE65E7" w:rsidP="008F33F4">
      <w:pPr>
        <w:spacing w:after="0" w:line="240" w:lineRule="auto"/>
        <w:jc w:val="center"/>
        <w:rPr>
          <w:rFonts w:ascii="Arial" w:hAnsi="Arial" w:cs="Arial"/>
          <w:b/>
          <w:sz w:val="28"/>
          <w:szCs w:val="28"/>
        </w:rPr>
      </w:pPr>
    </w:p>
    <w:p w:rsidR="00FE65E7" w:rsidRPr="006733E8" w:rsidRDefault="00FE65E7" w:rsidP="008F33F4">
      <w:pPr>
        <w:spacing w:after="0" w:line="240" w:lineRule="auto"/>
        <w:jc w:val="center"/>
        <w:rPr>
          <w:rFonts w:ascii="Arial" w:hAnsi="Arial" w:cs="Arial"/>
          <w:b/>
          <w:sz w:val="28"/>
          <w:szCs w:val="28"/>
        </w:rPr>
      </w:pPr>
    </w:p>
    <w:p w:rsidR="008F33F4" w:rsidRPr="006733E8" w:rsidRDefault="008F33F4" w:rsidP="008F33F4">
      <w:pPr>
        <w:spacing w:after="0" w:line="240" w:lineRule="auto"/>
        <w:jc w:val="center"/>
        <w:rPr>
          <w:rFonts w:ascii="Arial" w:hAnsi="Arial" w:cs="Arial"/>
          <w:b/>
          <w:sz w:val="28"/>
          <w:szCs w:val="28"/>
        </w:rPr>
      </w:pPr>
      <w:r w:rsidRPr="006733E8">
        <w:rPr>
          <w:rFonts w:ascii="Arial" w:hAnsi="Arial" w:cs="Arial"/>
          <w:b/>
          <w:sz w:val="28"/>
          <w:szCs w:val="28"/>
        </w:rPr>
        <w:t>Україна</w:t>
      </w:r>
    </w:p>
    <w:p w:rsidR="008F33F4" w:rsidRPr="006733E8" w:rsidRDefault="008F33F4" w:rsidP="008F33F4">
      <w:pPr>
        <w:spacing w:after="0" w:line="240" w:lineRule="auto"/>
        <w:jc w:val="center"/>
        <w:rPr>
          <w:rFonts w:ascii="Arial" w:hAnsi="Arial" w:cs="Arial"/>
          <w:b/>
          <w:sz w:val="28"/>
          <w:szCs w:val="28"/>
        </w:rPr>
      </w:pPr>
      <w:r w:rsidRPr="006733E8">
        <w:rPr>
          <w:rFonts w:ascii="Arial" w:hAnsi="Arial" w:cs="Arial"/>
          <w:b/>
          <w:sz w:val="28"/>
          <w:szCs w:val="28"/>
        </w:rPr>
        <w:t>202</w:t>
      </w:r>
      <w:r w:rsidR="00FE65E7" w:rsidRPr="006733E8">
        <w:rPr>
          <w:rFonts w:ascii="Arial" w:hAnsi="Arial" w:cs="Arial"/>
          <w:b/>
          <w:sz w:val="28"/>
          <w:szCs w:val="28"/>
        </w:rPr>
        <w:t>1</w:t>
      </w:r>
    </w:p>
    <w:p w:rsidR="008F33F4" w:rsidRPr="006733E8" w:rsidRDefault="008F33F4" w:rsidP="008F33F4">
      <w:pPr>
        <w:ind w:right="-1"/>
        <w:jc w:val="center"/>
        <w:rPr>
          <w:rFonts w:ascii="Arial" w:hAnsi="Arial" w:cs="Arial"/>
          <w:b/>
          <w:sz w:val="24"/>
          <w:szCs w:val="24"/>
        </w:rPr>
      </w:pPr>
    </w:p>
    <w:p w:rsidR="008F33F4" w:rsidRPr="006733E8" w:rsidRDefault="008F33F4" w:rsidP="008F33F4">
      <w:pPr>
        <w:ind w:right="-1"/>
        <w:jc w:val="center"/>
        <w:rPr>
          <w:rFonts w:ascii="Arial" w:hAnsi="Arial" w:cs="Arial"/>
          <w:b/>
          <w:sz w:val="24"/>
          <w:szCs w:val="24"/>
        </w:rPr>
      </w:pPr>
    </w:p>
    <w:p w:rsidR="008F33F4" w:rsidRPr="006733E8" w:rsidRDefault="008F33F4" w:rsidP="008F33F4">
      <w:pPr>
        <w:ind w:right="-1"/>
        <w:jc w:val="center"/>
        <w:rPr>
          <w:rFonts w:ascii="Arial" w:hAnsi="Arial" w:cs="Arial"/>
          <w:b/>
          <w:sz w:val="40"/>
          <w:szCs w:val="40"/>
        </w:rPr>
      </w:pPr>
      <w:r w:rsidRPr="006733E8">
        <w:rPr>
          <w:rFonts w:ascii="Arial" w:hAnsi="Arial" w:cs="Arial"/>
          <w:b/>
          <w:sz w:val="40"/>
          <w:szCs w:val="40"/>
        </w:rPr>
        <w:t>ЗМІСТ</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b/>
          <w:sz w:val="20"/>
          <w:szCs w:val="20"/>
        </w:rPr>
        <w:t>ПЕРЕЛІК СКОРОЧЕНЬ</w:t>
      </w:r>
      <w:r w:rsidRPr="006733E8">
        <w:rPr>
          <w:rFonts w:ascii="Arial" w:hAnsi="Arial" w:cs="Arial"/>
          <w:b/>
          <w:sz w:val="20"/>
          <w:szCs w:val="20"/>
        </w:rPr>
        <w:tab/>
      </w:r>
      <w:r w:rsidR="00A21F15" w:rsidRPr="006733E8">
        <w:rPr>
          <w:rFonts w:ascii="Arial" w:hAnsi="Arial" w:cs="Arial"/>
          <w:sz w:val="20"/>
          <w:szCs w:val="20"/>
        </w:rPr>
        <w:t>4</w:t>
      </w:r>
    </w:p>
    <w:p w:rsidR="008F33F4" w:rsidRPr="006733E8" w:rsidRDefault="008F33F4" w:rsidP="008F33F4">
      <w:pPr>
        <w:tabs>
          <w:tab w:val="left" w:leader="dot" w:pos="13500"/>
        </w:tabs>
        <w:spacing w:after="0" w:line="240" w:lineRule="auto"/>
        <w:ind w:left="3960"/>
        <w:rPr>
          <w:rFonts w:ascii="Arial" w:hAnsi="Arial" w:cs="Arial"/>
          <w:b/>
          <w:sz w:val="20"/>
          <w:szCs w:val="20"/>
        </w:rPr>
      </w:pPr>
      <w:r w:rsidRPr="006733E8">
        <w:rPr>
          <w:rFonts w:ascii="Arial" w:hAnsi="Arial" w:cs="Arial"/>
          <w:b/>
          <w:sz w:val="20"/>
          <w:szCs w:val="20"/>
        </w:rPr>
        <w:t>ВСТУПНА ЧАСТИНА</w:t>
      </w:r>
      <w:r w:rsidRPr="006733E8">
        <w:rPr>
          <w:rFonts w:ascii="Arial" w:hAnsi="Arial" w:cs="Arial"/>
          <w:sz w:val="20"/>
          <w:szCs w:val="20"/>
        </w:rPr>
        <w:tab/>
      </w:r>
      <w:r w:rsidR="00A21F15" w:rsidRPr="006733E8">
        <w:rPr>
          <w:rFonts w:ascii="Arial" w:hAnsi="Arial" w:cs="Arial"/>
          <w:sz w:val="20"/>
          <w:szCs w:val="20"/>
        </w:rPr>
        <w:t>5</w:t>
      </w:r>
    </w:p>
    <w:p w:rsidR="008F33F4" w:rsidRPr="006733E8" w:rsidRDefault="008F33F4" w:rsidP="008F33F4">
      <w:pPr>
        <w:tabs>
          <w:tab w:val="left" w:leader="dot" w:pos="13500"/>
        </w:tabs>
        <w:spacing w:after="0" w:line="240" w:lineRule="auto"/>
        <w:ind w:left="3960"/>
        <w:rPr>
          <w:rFonts w:ascii="Arial" w:hAnsi="Arial" w:cs="Arial"/>
          <w:b/>
          <w:sz w:val="20"/>
          <w:szCs w:val="20"/>
        </w:rPr>
      </w:pP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b/>
          <w:sz w:val="20"/>
          <w:szCs w:val="20"/>
        </w:rPr>
        <w:t>РОЗДІЛ 1. ОПИСОВО-АНАЛІТИЧНА ЧАСТИНА</w:t>
      </w:r>
      <w:r w:rsidRPr="006733E8">
        <w:rPr>
          <w:rFonts w:ascii="Arial" w:hAnsi="Arial" w:cs="Arial"/>
          <w:b/>
          <w:sz w:val="20"/>
          <w:szCs w:val="20"/>
        </w:rPr>
        <w:tab/>
      </w:r>
      <w:r w:rsidR="00320660" w:rsidRPr="006733E8">
        <w:rPr>
          <w:rFonts w:ascii="Arial" w:hAnsi="Arial" w:cs="Arial"/>
          <w:b/>
          <w:sz w:val="20"/>
          <w:szCs w:val="20"/>
        </w:rPr>
        <w:t>6</w:t>
      </w:r>
    </w:p>
    <w:p w:rsidR="008F33F4" w:rsidRPr="006733E8" w:rsidRDefault="008F33F4" w:rsidP="008F33F4">
      <w:pPr>
        <w:pStyle w:val="11"/>
        <w:tabs>
          <w:tab w:val="left" w:leader="dot" w:pos="13500"/>
        </w:tabs>
        <w:spacing w:after="0" w:line="240" w:lineRule="auto"/>
        <w:ind w:left="3960"/>
        <w:rPr>
          <w:rFonts w:ascii="Arial" w:hAnsi="Arial" w:cs="Arial"/>
          <w:sz w:val="20"/>
          <w:szCs w:val="20"/>
          <w:lang w:val="uk-UA"/>
        </w:rPr>
      </w:pPr>
      <w:r w:rsidRPr="006733E8">
        <w:rPr>
          <w:rFonts w:ascii="Arial" w:hAnsi="Arial" w:cs="Arial"/>
          <w:sz w:val="20"/>
          <w:szCs w:val="20"/>
          <w:lang w:val="uk-UA"/>
        </w:rPr>
        <w:t>1.1. Історична довідка</w:t>
      </w:r>
      <w:r w:rsidRPr="006733E8">
        <w:rPr>
          <w:rFonts w:ascii="Arial" w:hAnsi="Arial" w:cs="Arial"/>
          <w:sz w:val="20"/>
          <w:szCs w:val="20"/>
          <w:lang w:val="uk-UA"/>
        </w:rPr>
        <w:tab/>
      </w:r>
      <w:r w:rsidR="00320660" w:rsidRPr="006733E8">
        <w:rPr>
          <w:rFonts w:ascii="Arial" w:hAnsi="Arial" w:cs="Arial"/>
          <w:sz w:val="20"/>
          <w:szCs w:val="20"/>
          <w:lang w:val="uk-UA"/>
        </w:rPr>
        <w:t>6</w:t>
      </w:r>
    </w:p>
    <w:p w:rsidR="008F33F4" w:rsidRPr="006733E8" w:rsidRDefault="008F33F4" w:rsidP="008F33F4">
      <w:pPr>
        <w:pStyle w:val="11"/>
        <w:tabs>
          <w:tab w:val="left" w:leader="dot" w:pos="13500"/>
        </w:tabs>
        <w:spacing w:after="0" w:line="240" w:lineRule="auto"/>
        <w:ind w:left="3960"/>
        <w:rPr>
          <w:rFonts w:ascii="Arial" w:hAnsi="Arial" w:cs="Arial"/>
          <w:sz w:val="20"/>
          <w:szCs w:val="20"/>
          <w:lang w:val="uk-UA"/>
        </w:rPr>
      </w:pPr>
      <w:r w:rsidRPr="006733E8">
        <w:rPr>
          <w:rFonts w:ascii="Arial" w:hAnsi="Arial" w:cs="Arial"/>
          <w:sz w:val="20"/>
          <w:szCs w:val="20"/>
          <w:lang w:val="uk-UA"/>
        </w:rPr>
        <w:t xml:space="preserve">1.2. </w:t>
      </w:r>
      <w:r w:rsidR="00AF330C" w:rsidRPr="006733E8">
        <w:rPr>
          <w:rFonts w:ascii="Arial" w:hAnsi="Arial" w:cs="Arial"/>
          <w:sz w:val="20"/>
          <w:szCs w:val="20"/>
          <w:lang w:val="uk-UA"/>
        </w:rPr>
        <w:t>Бюджет</w:t>
      </w:r>
      <w:r w:rsidRPr="006733E8">
        <w:rPr>
          <w:rFonts w:ascii="Arial" w:hAnsi="Arial" w:cs="Arial"/>
          <w:sz w:val="20"/>
          <w:szCs w:val="20"/>
          <w:lang w:val="uk-UA"/>
        </w:rPr>
        <w:tab/>
      </w:r>
      <w:r w:rsidR="00AF330C" w:rsidRPr="006733E8">
        <w:rPr>
          <w:rFonts w:ascii="Arial" w:hAnsi="Arial" w:cs="Arial"/>
          <w:sz w:val="20"/>
          <w:szCs w:val="20"/>
          <w:lang w:val="uk-UA"/>
        </w:rPr>
        <w:t>6</w:t>
      </w:r>
    </w:p>
    <w:p w:rsidR="008F33F4" w:rsidRPr="006733E8" w:rsidRDefault="008F33F4" w:rsidP="008F33F4">
      <w:pPr>
        <w:pStyle w:val="11"/>
        <w:tabs>
          <w:tab w:val="left" w:leader="dot" w:pos="13500"/>
        </w:tabs>
        <w:spacing w:after="0" w:line="240" w:lineRule="auto"/>
        <w:ind w:left="3960"/>
        <w:rPr>
          <w:rFonts w:ascii="Arial" w:hAnsi="Arial" w:cs="Arial"/>
          <w:sz w:val="20"/>
          <w:szCs w:val="20"/>
          <w:lang w:val="uk-UA"/>
        </w:rPr>
      </w:pPr>
      <w:r w:rsidRPr="006733E8">
        <w:rPr>
          <w:rFonts w:ascii="Arial" w:hAnsi="Arial" w:cs="Arial"/>
          <w:sz w:val="20"/>
          <w:szCs w:val="20"/>
          <w:lang w:val="uk-UA"/>
        </w:rPr>
        <w:t xml:space="preserve">1.3. </w:t>
      </w:r>
      <w:r w:rsidR="00714907" w:rsidRPr="006733E8">
        <w:rPr>
          <w:rFonts w:ascii="Arial" w:hAnsi="Arial" w:cs="Arial"/>
          <w:sz w:val="20"/>
          <w:szCs w:val="20"/>
          <w:lang w:val="uk-UA"/>
        </w:rPr>
        <w:t xml:space="preserve">Інвестиційна політика, виробничий потенціал </w:t>
      </w:r>
      <w:r w:rsidRPr="006733E8">
        <w:rPr>
          <w:rFonts w:ascii="Arial" w:hAnsi="Arial" w:cs="Arial"/>
          <w:sz w:val="20"/>
          <w:szCs w:val="20"/>
          <w:lang w:val="uk-UA"/>
        </w:rPr>
        <w:tab/>
      </w:r>
      <w:r w:rsidR="00714907" w:rsidRPr="006733E8">
        <w:rPr>
          <w:rFonts w:ascii="Arial" w:hAnsi="Arial" w:cs="Arial"/>
          <w:sz w:val="20"/>
          <w:szCs w:val="20"/>
          <w:lang w:val="uk-UA"/>
        </w:rPr>
        <w:t>7</w:t>
      </w:r>
    </w:p>
    <w:p w:rsidR="008F33F4" w:rsidRPr="006733E8" w:rsidRDefault="008F33F4" w:rsidP="008F33F4">
      <w:pPr>
        <w:pStyle w:val="11"/>
        <w:tabs>
          <w:tab w:val="left" w:leader="dot" w:pos="13500"/>
        </w:tabs>
        <w:spacing w:after="0" w:line="240" w:lineRule="auto"/>
        <w:ind w:left="3960"/>
        <w:rPr>
          <w:rFonts w:ascii="Arial" w:hAnsi="Arial" w:cs="Arial"/>
          <w:sz w:val="20"/>
          <w:szCs w:val="20"/>
          <w:lang w:val="uk-UA"/>
        </w:rPr>
      </w:pPr>
      <w:r w:rsidRPr="006733E8">
        <w:rPr>
          <w:rFonts w:ascii="Arial" w:hAnsi="Arial" w:cs="Arial"/>
          <w:sz w:val="20"/>
          <w:szCs w:val="20"/>
          <w:lang w:val="uk-UA"/>
        </w:rPr>
        <w:t xml:space="preserve">1.4. </w:t>
      </w:r>
      <w:r w:rsidR="00714907" w:rsidRPr="006733E8">
        <w:rPr>
          <w:rFonts w:ascii="Arial" w:hAnsi="Arial" w:cs="Arial"/>
          <w:sz w:val="20"/>
          <w:szCs w:val="20"/>
          <w:lang w:val="uk-UA"/>
        </w:rPr>
        <w:t>Земельний фонд</w:t>
      </w:r>
      <w:r w:rsidRPr="006733E8">
        <w:rPr>
          <w:rFonts w:ascii="Arial" w:hAnsi="Arial" w:cs="Arial"/>
          <w:sz w:val="20"/>
          <w:szCs w:val="20"/>
          <w:lang w:val="uk-UA"/>
        </w:rPr>
        <w:tab/>
      </w:r>
      <w:r w:rsidR="00714907" w:rsidRPr="006733E8">
        <w:rPr>
          <w:rFonts w:ascii="Arial" w:hAnsi="Arial" w:cs="Arial"/>
          <w:sz w:val="20"/>
          <w:szCs w:val="20"/>
          <w:lang w:val="uk-UA"/>
        </w:rPr>
        <w:t>8</w:t>
      </w:r>
    </w:p>
    <w:p w:rsidR="008F33F4" w:rsidRPr="006733E8" w:rsidRDefault="008F33F4" w:rsidP="008F33F4">
      <w:pPr>
        <w:pStyle w:val="11"/>
        <w:tabs>
          <w:tab w:val="left" w:leader="dot" w:pos="13500"/>
        </w:tabs>
        <w:spacing w:after="0" w:line="240" w:lineRule="auto"/>
        <w:ind w:left="3960"/>
        <w:rPr>
          <w:rFonts w:ascii="Arial" w:hAnsi="Arial" w:cs="Arial"/>
          <w:sz w:val="20"/>
          <w:szCs w:val="20"/>
          <w:lang w:val="uk-UA"/>
        </w:rPr>
      </w:pPr>
      <w:r w:rsidRPr="006733E8">
        <w:rPr>
          <w:rFonts w:ascii="Arial" w:hAnsi="Arial" w:cs="Arial"/>
          <w:sz w:val="20"/>
          <w:szCs w:val="20"/>
          <w:lang w:val="uk-UA"/>
        </w:rPr>
        <w:t xml:space="preserve">1.5. </w:t>
      </w:r>
      <w:r w:rsidR="00714907" w:rsidRPr="006733E8">
        <w:rPr>
          <w:rFonts w:ascii="Arial" w:hAnsi="Arial" w:cs="Arial"/>
          <w:sz w:val="20"/>
          <w:szCs w:val="20"/>
          <w:lang w:val="uk-UA"/>
        </w:rPr>
        <w:t>Чисельність населення</w:t>
      </w:r>
      <w:r w:rsidRPr="006733E8">
        <w:rPr>
          <w:rFonts w:ascii="Arial" w:hAnsi="Arial" w:cs="Arial"/>
          <w:sz w:val="20"/>
          <w:szCs w:val="20"/>
          <w:lang w:val="uk-UA"/>
        </w:rPr>
        <w:tab/>
      </w:r>
      <w:r w:rsidR="00714907" w:rsidRPr="006733E8">
        <w:rPr>
          <w:rFonts w:ascii="Arial" w:hAnsi="Arial" w:cs="Arial"/>
          <w:sz w:val="20"/>
          <w:szCs w:val="20"/>
          <w:lang w:val="uk-UA"/>
        </w:rPr>
        <w:t>9</w:t>
      </w:r>
    </w:p>
    <w:p w:rsidR="008F33F4" w:rsidRPr="006733E8" w:rsidRDefault="008F33F4" w:rsidP="008F33F4">
      <w:pPr>
        <w:pStyle w:val="11"/>
        <w:tabs>
          <w:tab w:val="left" w:leader="dot" w:pos="13500"/>
        </w:tabs>
        <w:spacing w:after="0" w:line="240" w:lineRule="auto"/>
        <w:ind w:left="3960"/>
        <w:rPr>
          <w:rFonts w:ascii="Arial" w:hAnsi="Arial" w:cs="Arial"/>
          <w:sz w:val="20"/>
          <w:szCs w:val="20"/>
          <w:lang w:val="uk-UA"/>
        </w:rPr>
      </w:pPr>
      <w:r w:rsidRPr="006733E8">
        <w:rPr>
          <w:rFonts w:ascii="Arial" w:hAnsi="Arial" w:cs="Arial"/>
          <w:sz w:val="20"/>
          <w:szCs w:val="20"/>
          <w:lang w:val="uk-UA"/>
        </w:rPr>
        <w:t xml:space="preserve">1.6. </w:t>
      </w:r>
      <w:r w:rsidR="00714907" w:rsidRPr="006733E8">
        <w:rPr>
          <w:rFonts w:ascii="Arial" w:hAnsi="Arial" w:cs="Arial"/>
          <w:sz w:val="20"/>
          <w:szCs w:val="20"/>
          <w:lang w:val="uk-UA"/>
        </w:rPr>
        <w:t>Експорт та інвестиційна діяльність</w:t>
      </w:r>
      <w:r w:rsidRPr="006733E8">
        <w:rPr>
          <w:rFonts w:ascii="Arial" w:hAnsi="Arial" w:cs="Arial"/>
          <w:sz w:val="20"/>
          <w:szCs w:val="20"/>
          <w:lang w:val="uk-UA"/>
        </w:rPr>
        <w:tab/>
      </w:r>
      <w:r w:rsidR="00714907" w:rsidRPr="006733E8">
        <w:rPr>
          <w:rFonts w:ascii="Arial" w:hAnsi="Arial" w:cs="Arial"/>
          <w:sz w:val="20"/>
          <w:szCs w:val="20"/>
          <w:lang w:val="uk-UA"/>
        </w:rPr>
        <w:t>10</w:t>
      </w:r>
    </w:p>
    <w:p w:rsidR="00BB4C28" w:rsidRPr="006733E8" w:rsidRDefault="00BB4C28" w:rsidP="00BB4C28">
      <w:pPr>
        <w:pStyle w:val="11"/>
        <w:tabs>
          <w:tab w:val="left" w:leader="dot" w:pos="13500"/>
        </w:tabs>
        <w:spacing w:after="0" w:line="240" w:lineRule="auto"/>
        <w:ind w:left="3960"/>
        <w:rPr>
          <w:rFonts w:ascii="Arial" w:hAnsi="Arial" w:cs="Arial"/>
          <w:sz w:val="20"/>
          <w:szCs w:val="20"/>
          <w:lang w:val="uk-UA"/>
        </w:rPr>
      </w:pPr>
      <w:r w:rsidRPr="006733E8">
        <w:rPr>
          <w:rFonts w:ascii="Arial" w:hAnsi="Arial" w:cs="Arial"/>
          <w:sz w:val="20"/>
          <w:szCs w:val="20"/>
          <w:lang w:val="uk-UA"/>
        </w:rPr>
        <w:t>1.7. Інвестиційні проекти</w:t>
      </w:r>
      <w:r w:rsidRPr="006733E8">
        <w:rPr>
          <w:rFonts w:ascii="Arial" w:hAnsi="Arial" w:cs="Arial"/>
          <w:sz w:val="20"/>
          <w:szCs w:val="20"/>
          <w:lang w:val="uk-UA"/>
        </w:rPr>
        <w:tab/>
        <w:t>10</w:t>
      </w:r>
    </w:p>
    <w:p w:rsidR="008F33F4" w:rsidRPr="006733E8" w:rsidRDefault="008F33F4" w:rsidP="008F33F4">
      <w:pPr>
        <w:pStyle w:val="11"/>
        <w:tabs>
          <w:tab w:val="left" w:leader="dot" w:pos="13500"/>
        </w:tabs>
        <w:spacing w:after="0" w:line="240" w:lineRule="auto"/>
        <w:ind w:left="3960"/>
        <w:rPr>
          <w:rFonts w:ascii="Arial" w:hAnsi="Arial" w:cs="Arial"/>
          <w:sz w:val="20"/>
          <w:szCs w:val="20"/>
          <w:lang w:val="uk-UA"/>
        </w:rPr>
      </w:pPr>
      <w:r w:rsidRPr="006733E8">
        <w:rPr>
          <w:rFonts w:ascii="Arial" w:hAnsi="Arial" w:cs="Arial"/>
          <w:sz w:val="20"/>
          <w:szCs w:val="20"/>
          <w:lang w:val="uk-UA"/>
        </w:rPr>
        <w:t>1.7. Нормативна база</w:t>
      </w:r>
      <w:r w:rsidRPr="006733E8">
        <w:rPr>
          <w:rFonts w:ascii="Arial" w:hAnsi="Arial" w:cs="Arial"/>
          <w:sz w:val="20"/>
          <w:szCs w:val="20"/>
          <w:lang w:val="uk-UA"/>
        </w:rPr>
        <w:tab/>
      </w:r>
      <w:r w:rsidR="00BB4C28" w:rsidRPr="006733E8">
        <w:rPr>
          <w:rFonts w:ascii="Arial" w:hAnsi="Arial" w:cs="Arial"/>
          <w:sz w:val="20"/>
          <w:szCs w:val="20"/>
          <w:lang w:val="uk-UA"/>
        </w:rPr>
        <w:t>12</w:t>
      </w:r>
    </w:p>
    <w:p w:rsidR="008F33F4" w:rsidRPr="006733E8" w:rsidRDefault="008F33F4" w:rsidP="008F33F4">
      <w:pPr>
        <w:pStyle w:val="11"/>
        <w:tabs>
          <w:tab w:val="left" w:leader="dot" w:pos="13500"/>
        </w:tabs>
        <w:spacing w:after="0" w:line="240" w:lineRule="auto"/>
        <w:ind w:left="3960"/>
        <w:rPr>
          <w:rFonts w:ascii="Arial" w:hAnsi="Arial" w:cs="Arial"/>
          <w:sz w:val="20"/>
          <w:szCs w:val="20"/>
          <w:lang w:val="uk-UA"/>
        </w:rPr>
      </w:pPr>
      <w:r w:rsidRPr="006733E8">
        <w:rPr>
          <w:rFonts w:ascii="Arial" w:hAnsi="Arial" w:cs="Arial"/>
          <w:sz w:val="20"/>
          <w:szCs w:val="20"/>
          <w:lang w:val="uk-UA"/>
        </w:rPr>
        <w:t xml:space="preserve">1.7.1. </w:t>
      </w:r>
      <w:r w:rsidR="00BB4C28" w:rsidRPr="006733E8">
        <w:rPr>
          <w:rFonts w:ascii="Arial" w:hAnsi="Arial" w:cs="Arial"/>
          <w:sz w:val="20"/>
          <w:szCs w:val="20"/>
          <w:lang w:val="uk-UA"/>
        </w:rPr>
        <w:t>План пріоритетних дій У</w:t>
      </w:r>
      <w:r w:rsidRPr="006733E8">
        <w:rPr>
          <w:rFonts w:ascii="Arial" w:hAnsi="Arial" w:cs="Arial"/>
          <w:sz w:val="20"/>
          <w:szCs w:val="20"/>
          <w:lang w:val="uk-UA"/>
        </w:rPr>
        <w:t>ряду</w:t>
      </w:r>
      <w:r w:rsidRPr="006733E8">
        <w:rPr>
          <w:rFonts w:ascii="Arial" w:hAnsi="Arial" w:cs="Arial"/>
          <w:sz w:val="20"/>
          <w:szCs w:val="20"/>
          <w:lang w:val="uk-UA"/>
        </w:rPr>
        <w:tab/>
      </w:r>
      <w:r w:rsidR="00BB4C28" w:rsidRPr="006733E8">
        <w:rPr>
          <w:rFonts w:ascii="Arial" w:hAnsi="Arial" w:cs="Arial"/>
          <w:sz w:val="20"/>
          <w:szCs w:val="20"/>
          <w:lang w:val="uk-UA"/>
        </w:rPr>
        <w:t>13</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1.7.2.Місцеві ініціативи</w:t>
      </w:r>
      <w:r w:rsidRPr="006733E8">
        <w:rPr>
          <w:rFonts w:ascii="Arial" w:hAnsi="Arial" w:cs="Arial"/>
          <w:sz w:val="20"/>
          <w:szCs w:val="20"/>
        </w:rPr>
        <w:tab/>
      </w:r>
      <w:r w:rsidR="00BB4C28" w:rsidRPr="006733E8">
        <w:rPr>
          <w:rFonts w:ascii="Arial" w:hAnsi="Arial" w:cs="Arial"/>
          <w:sz w:val="20"/>
          <w:szCs w:val="20"/>
        </w:rPr>
        <w:t>14</w:t>
      </w:r>
    </w:p>
    <w:p w:rsidR="008F33F4" w:rsidRPr="006733E8" w:rsidRDefault="008F33F4" w:rsidP="008F33F4">
      <w:pPr>
        <w:tabs>
          <w:tab w:val="left" w:leader="dot" w:pos="8789"/>
          <w:tab w:val="left" w:leader="dot" w:pos="13500"/>
        </w:tabs>
        <w:spacing w:after="0" w:line="240" w:lineRule="auto"/>
        <w:ind w:left="3960"/>
        <w:rPr>
          <w:rFonts w:ascii="Arial" w:hAnsi="Arial" w:cs="Arial"/>
          <w:sz w:val="20"/>
          <w:szCs w:val="20"/>
        </w:rPr>
      </w:pPr>
    </w:p>
    <w:p w:rsidR="008F33F4" w:rsidRPr="006733E8" w:rsidRDefault="008F33F4" w:rsidP="008F33F4">
      <w:pPr>
        <w:tabs>
          <w:tab w:val="left" w:leader="dot" w:pos="13500"/>
        </w:tabs>
        <w:spacing w:after="0" w:line="240" w:lineRule="auto"/>
        <w:ind w:left="3960"/>
        <w:rPr>
          <w:rFonts w:ascii="Arial" w:hAnsi="Arial" w:cs="Arial"/>
          <w:b/>
          <w:sz w:val="20"/>
          <w:szCs w:val="20"/>
        </w:rPr>
      </w:pPr>
      <w:r w:rsidRPr="006733E8">
        <w:rPr>
          <w:rFonts w:ascii="Arial" w:hAnsi="Arial" w:cs="Arial"/>
          <w:b/>
          <w:sz w:val="20"/>
          <w:szCs w:val="20"/>
        </w:rPr>
        <w:t>РОЗДІЛ 2. АНАЛІЗ ВИРОБНИЦТВА ТА СПОЖИВАННЯ ЕНЕРГЕТИЧНИХ РЕСУРСІВ</w:t>
      </w:r>
      <w:r w:rsidRPr="006733E8">
        <w:rPr>
          <w:rFonts w:ascii="Arial" w:hAnsi="Arial" w:cs="Arial"/>
          <w:b/>
          <w:sz w:val="20"/>
          <w:szCs w:val="20"/>
        </w:rPr>
        <w:tab/>
      </w:r>
      <w:r w:rsidR="00DF4B35">
        <w:rPr>
          <w:rFonts w:ascii="Arial" w:hAnsi="Arial" w:cs="Arial"/>
          <w:b/>
          <w:sz w:val="20"/>
          <w:szCs w:val="20"/>
        </w:rPr>
        <w:t>15</w:t>
      </w:r>
    </w:p>
    <w:p w:rsidR="008F33F4" w:rsidRPr="006733E8" w:rsidRDefault="008F33F4" w:rsidP="008F33F4">
      <w:pPr>
        <w:tabs>
          <w:tab w:val="left" w:leader="dot" w:pos="13500"/>
        </w:tabs>
        <w:spacing w:after="0" w:line="240" w:lineRule="auto"/>
        <w:ind w:left="3960"/>
        <w:rPr>
          <w:rFonts w:ascii="Arial" w:hAnsi="Arial" w:cs="Arial"/>
          <w:b/>
          <w:sz w:val="20"/>
          <w:szCs w:val="20"/>
        </w:rPr>
      </w:pPr>
      <w:r w:rsidRPr="006733E8">
        <w:rPr>
          <w:rFonts w:ascii="Arial" w:hAnsi="Arial" w:cs="Arial"/>
          <w:b/>
          <w:sz w:val="20"/>
          <w:szCs w:val="20"/>
        </w:rPr>
        <w:t>2.1. Основні споживачі енергоресурсів у місті</w:t>
      </w:r>
      <w:r w:rsidRPr="006733E8">
        <w:rPr>
          <w:rFonts w:ascii="Arial" w:hAnsi="Arial" w:cs="Arial"/>
          <w:b/>
          <w:sz w:val="20"/>
          <w:szCs w:val="20"/>
        </w:rPr>
        <w:tab/>
      </w:r>
      <w:r w:rsidR="00DF4B35">
        <w:rPr>
          <w:rFonts w:ascii="Arial" w:hAnsi="Arial" w:cs="Arial"/>
          <w:b/>
          <w:sz w:val="20"/>
          <w:szCs w:val="20"/>
        </w:rPr>
        <w:t>15</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2.1.1. Житловий фонд</w:t>
      </w:r>
      <w:r w:rsidRPr="006733E8">
        <w:rPr>
          <w:rFonts w:ascii="Arial" w:hAnsi="Arial" w:cs="Arial"/>
          <w:sz w:val="20"/>
          <w:szCs w:val="20"/>
        </w:rPr>
        <w:tab/>
      </w:r>
      <w:r w:rsidR="00DF4B35">
        <w:rPr>
          <w:rFonts w:ascii="Arial" w:hAnsi="Arial" w:cs="Arial"/>
          <w:sz w:val="20"/>
          <w:szCs w:val="20"/>
        </w:rPr>
        <w:t>15</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 xml:space="preserve">2.1.2. Муніципальні об’єкти </w:t>
      </w:r>
      <w:r w:rsidRPr="006733E8">
        <w:rPr>
          <w:rFonts w:ascii="Arial" w:hAnsi="Arial" w:cs="Arial"/>
          <w:sz w:val="20"/>
          <w:szCs w:val="20"/>
        </w:rPr>
        <w:tab/>
      </w:r>
      <w:r w:rsidR="00DF4B35">
        <w:rPr>
          <w:rFonts w:ascii="Arial" w:hAnsi="Arial" w:cs="Arial"/>
          <w:sz w:val="20"/>
          <w:szCs w:val="20"/>
        </w:rPr>
        <w:t>15</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2.1.3. Промисловість та мале підприємництво</w:t>
      </w:r>
      <w:r w:rsidRPr="006733E8">
        <w:rPr>
          <w:rFonts w:ascii="Arial" w:hAnsi="Arial" w:cs="Arial"/>
          <w:sz w:val="20"/>
          <w:szCs w:val="20"/>
        </w:rPr>
        <w:tab/>
      </w:r>
      <w:r w:rsidR="00DF4B35">
        <w:rPr>
          <w:rFonts w:ascii="Arial" w:hAnsi="Arial" w:cs="Arial"/>
          <w:sz w:val="20"/>
          <w:szCs w:val="20"/>
        </w:rPr>
        <w:t>15</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2.1.4.Транспорт</w:t>
      </w:r>
      <w:r w:rsidRPr="006733E8">
        <w:rPr>
          <w:rFonts w:ascii="Arial" w:hAnsi="Arial" w:cs="Arial"/>
          <w:sz w:val="20"/>
          <w:szCs w:val="20"/>
        </w:rPr>
        <w:tab/>
      </w:r>
      <w:r w:rsidR="00DF4B35">
        <w:rPr>
          <w:rFonts w:ascii="Arial" w:hAnsi="Arial" w:cs="Arial"/>
          <w:sz w:val="20"/>
          <w:szCs w:val="20"/>
        </w:rPr>
        <w:t>16</w:t>
      </w:r>
    </w:p>
    <w:p w:rsidR="008F33F4" w:rsidRPr="006733E8" w:rsidRDefault="008F33F4" w:rsidP="008F33F4">
      <w:pPr>
        <w:tabs>
          <w:tab w:val="left" w:leader="dot" w:pos="13500"/>
        </w:tabs>
        <w:spacing w:after="0" w:line="240" w:lineRule="auto"/>
        <w:ind w:left="3960"/>
        <w:rPr>
          <w:rFonts w:ascii="Arial" w:hAnsi="Arial" w:cs="Arial"/>
          <w:sz w:val="20"/>
          <w:szCs w:val="20"/>
        </w:rPr>
      </w:pPr>
    </w:p>
    <w:p w:rsidR="008F33F4" w:rsidRPr="006733E8" w:rsidRDefault="008F33F4" w:rsidP="008F33F4">
      <w:pPr>
        <w:tabs>
          <w:tab w:val="left" w:leader="dot" w:pos="13500"/>
        </w:tabs>
        <w:spacing w:after="0" w:line="240" w:lineRule="auto"/>
        <w:ind w:left="3960"/>
        <w:rPr>
          <w:rFonts w:ascii="Arial" w:hAnsi="Arial" w:cs="Arial"/>
          <w:b/>
          <w:sz w:val="20"/>
          <w:szCs w:val="20"/>
        </w:rPr>
      </w:pPr>
      <w:r w:rsidRPr="006733E8">
        <w:rPr>
          <w:rFonts w:ascii="Arial" w:hAnsi="Arial" w:cs="Arial"/>
          <w:b/>
          <w:sz w:val="20"/>
          <w:szCs w:val="20"/>
        </w:rPr>
        <w:t>2.2. Аналіз споживання паливно – енергетичних ресурсів</w:t>
      </w:r>
      <w:r w:rsidRPr="006733E8">
        <w:rPr>
          <w:rFonts w:ascii="Arial" w:hAnsi="Arial" w:cs="Arial"/>
          <w:b/>
          <w:sz w:val="20"/>
          <w:szCs w:val="20"/>
        </w:rPr>
        <w:tab/>
      </w:r>
      <w:r w:rsidR="00DF4B35">
        <w:rPr>
          <w:rFonts w:ascii="Arial" w:hAnsi="Arial" w:cs="Arial"/>
          <w:b/>
          <w:sz w:val="20"/>
          <w:szCs w:val="20"/>
        </w:rPr>
        <w:t>18</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2.2.1. Газопостачання</w:t>
      </w:r>
      <w:r w:rsidRPr="006733E8">
        <w:rPr>
          <w:rFonts w:ascii="Arial" w:hAnsi="Arial" w:cs="Arial"/>
          <w:sz w:val="20"/>
          <w:szCs w:val="20"/>
        </w:rPr>
        <w:tab/>
      </w:r>
      <w:r w:rsidR="00DF4B35">
        <w:rPr>
          <w:rFonts w:ascii="Arial" w:hAnsi="Arial" w:cs="Arial"/>
          <w:sz w:val="20"/>
          <w:szCs w:val="20"/>
        </w:rPr>
        <w:t>18</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2.2.2. Теплопостачання</w:t>
      </w:r>
      <w:r w:rsidRPr="006733E8">
        <w:rPr>
          <w:rFonts w:ascii="Arial" w:hAnsi="Arial" w:cs="Arial"/>
          <w:sz w:val="20"/>
          <w:szCs w:val="20"/>
        </w:rPr>
        <w:tab/>
      </w:r>
      <w:r w:rsidR="00DF4B35">
        <w:rPr>
          <w:rFonts w:ascii="Arial" w:hAnsi="Arial" w:cs="Arial"/>
          <w:sz w:val="20"/>
          <w:szCs w:val="20"/>
        </w:rPr>
        <w:t>18</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2.2.3. Електропостачання</w:t>
      </w:r>
      <w:r w:rsidRPr="006733E8">
        <w:rPr>
          <w:rFonts w:ascii="Arial" w:hAnsi="Arial" w:cs="Arial"/>
          <w:sz w:val="20"/>
          <w:szCs w:val="20"/>
        </w:rPr>
        <w:tab/>
      </w:r>
      <w:r w:rsidR="00DF4B35">
        <w:rPr>
          <w:rFonts w:ascii="Arial" w:hAnsi="Arial" w:cs="Arial"/>
          <w:sz w:val="20"/>
          <w:szCs w:val="20"/>
        </w:rPr>
        <w:t>19</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 xml:space="preserve">2.2.4. Водопостачання і водовідведення </w:t>
      </w:r>
      <w:r w:rsidRPr="006733E8">
        <w:rPr>
          <w:rFonts w:ascii="Arial" w:hAnsi="Arial" w:cs="Arial"/>
          <w:sz w:val="20"/>
          <w:szCs w:val="20"/>
        </w:rPr>
        <w:tab/>
      </w:r>
      <w:r w:rsidR="00DF4B35">
        <w:rPr>
          <w:rFonts w:ascii="Arial" w:hAnsi="Arial" w:cs="Arial"/>
          <w:sz w:val="20"/>
          <w:szCs w:val="20"/>
        </w:rPr>
        <w:t>20</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2.2.5. Муніципальне освітлення</w:t>
      </w:r>
      <w:r w:rsidRPr="006733E8">
        <w:rPr>
          <w:rFonts w:ascii="Arial" w:hAnsi="Arial" w:cs="Arial"/>
          <w:sz w:val="20"/>
          <w:szCs w:val="20"/>
        </w:rPr>
        <w:tab/>
      </w:r>
      <w:r w:rsidR="00DF4B35">
        <w:rPr>
          <w:rFonts w:ascii="Arial" w:hAnsi="Arial" w:cs="Arial"/>
          <w:sz w:val="20"/>
          <w:szCs w:val="20"/>
        </w:rPr>
        <w:t>21</w:t>
      </w:r>
    </w:p>
    <w:p w:rsidR="008F33F4" w:rsidRPr="006733E8" w:rsidRDefault="008F33F4" w:rsidP="008F33F4">
      <w:pPr>
        <w:tabs>
          <w:tab w:val="left" w:leader="dot" w:pos="13500"/>
        </w:tabs>
        <w:spacing w:after="0" w:line="240" w:lineRule="auto"/>
        <w:ind w:left="3960"/>
        <w:rPr>
          <w:rFonts w:ascii="Arial" w:hAnsi="Arial" w:cs="Arial"/>
          <w:sz w:val="20"/>
          <w:szCs w:val="20"/>
        </w:rPr>
      </w:pPr>
    </w:p>
    <w:p w:rsidR="008F33F4" w:rsidRPr="006733E8" w:rsidRDefault="008F33F4" w:rsidP="008F33F4">
      <w:pPr>
        <w:tabs>
          <w:tab w:val="left" w:leader="dot" w:pos="13500"/>
        </w:tabs>
        <w:spacing w:after="0" w:line="240" w:lineRule="auto"/>
        <w:ind w:left="3960"/>
        <w:rPr>
          <w:rFonts w:ascii="Arial" w:hAnsi="Arial" w:cs="Arial"/>
          <w:b/>
          <w:sz w:val="20"/>
          <w:szCs w:val="20"/>
        </w:rPr>
      </w:pPr>
      <w:r w:rsidRPr="006733E8">
        <w:rPr>
          <w:rFonts w:ascii="Arial" w:hAnsi="Arial" w:cs="Arial"/>
          <w:b/>
          <w:sz w:val="20"/>
          <w:szCs w:val="20"/>
        </w:rPr>
        <w:t>РОЗДІЛ 3. БАЗОВИЙ КАДАСТР ВИКИДІВ</w:t>
      </w:r>
      <w:r w:rsidRPr="006733E8">
        <w:rPr>
          <w:rFonts w:ascii="Arial" w:hAnsi="Arial" w:cs="Arial"/>
          <w:b/>
          <w:sz w:val="20"/>
          <w:szCs w:val="20"/>
        </w:rPr>
        <w:tab/>
      </w:r>
      <w:r w:rsidR="00DF4B35">
        <w:rPr>
          <w:rFonts w:ascii="Arial" w:hAnsi="Arial" w:cs="Arial"/>
          <w:b/>
          <w:sz w:val="20"/>
          <w:szCs w:val="20"/>
        </w:rPr>
        <w:t>24</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3.1. Вступ</w:t>
      </w:r>
      <w:r w:rsidRPr="006733E8">
        <w:rPr>
          <w:rFonts w:ascii="Arial" w:hAnsi="Arial" w:cs="Arial"/>
          <w:sz w:val="20"/>
          <w:szCs w:val="20"/>
        </w:rPr>
        <w:tab/>
      </w:r>
      <w:r w:rsidR="00DF4B35">
        <w:rPr>
          <w:rFonts w:ascii="Arial" w:hAnsi="Arial" w:cs="Arial"/>
          <w:sz w:val="20"/>
          <w:szCs w:val="20"/>
        </w:rPr>
        <w:t>24</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3.2. Інвентаризація та коефіцієнти викидів</w:t>
      </w:r>
      <w:r w:rsidRPr="006733E8">
        <w:rPr>
          <w:rFonts w:ascii="Arial" w:hAnsi="Arial" w:cs="Arial"/>
          <w:sz w:val="20"/>
          <w:szCs w:val="20"/>
        </w:rPr>
        <w:tab/>
      </w:r>
      <w:r w:rsidR="00400410">
        <w:rPr>
          <w:rFonts w:ascii="Arial" w:hAnsi="Arial" w:cs="Arial"/>
          <w:sz w:val="20"/>
          <w:szCs w:val="20"/>
        </w:rPr>
        <w:t>24</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3.3. Сектори діяльності, що підлягають включенню до БКВ</w:t>
      </w:r>
      <w:r w:rsidRPr="006733E8">
        <w:rPr>
          <w:rFonts w:ascii="Arial" w:hAnsi="Arial" w:cs="Arial"/>
          <w:sz w:val="20"/>
          <w:szCs w:val="20"/>
        </w:rPr>
        <w:tab/>
      </w:r>
      <w:r w:rsidR="00400410">
        <w:rPr>
          <w:rFonts w:ascii="Arial" w:hAnsi="Arial" w:cs="Arial"/>
          <w:sz w:val="20"/>
          <w:szCs w:val="20"/>
        </w:rPr>
        <w:t>26</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3.4. Споживання енергетичних ресурсів у ключових секторах міста</w:t>
      </w:r>
      <w:r w:rsidRPr="006733E8">
        <w:rPr>
          <w:rFonts w:ascii="Arial" w:hAnsi="Arial" w:cs="Arial"/>
          <w:sz w:val="20"/>
          <w:szCs w:val="20"/>
        </w:rPr>
        <w:tab/>
      </w:r>
      <w:r w:rsidR="00400410">
        <w:rPr>
          <w:rFonts w:ascii="Arial" w:hAnsi="Arial" w:cs="Arial"/>
          <w:sz w:val="20"/>
          <w:szCs w:val="20"/>
        </w:rPr>
        <w:t>28</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3.5. Обґрунтування розрахунків</w:t>
      </w:r>
      <w:r w:rsidRPr="006733E8">
        <w:rPr>
          <w:rFonts w:ascii="Arial" w:hAnsi="Arial" w:cs="Arial"/>
          <w:sz w:val="20"/>
          <w:szCs w:val="20"/>
        </w:rPr>
        <w:tab/>
      </w:r>
      <w:r w:rsidR="00400410">
        <w:rPr>
          <w:rFonts w:ascii="Arial" w:hAnsi="Arial" w:cs="Arial"/>
          <w:sz w:val="20"/>
          <w:szCs w:val="20"/>
        </w:rPr>
        <w:t>33</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3.6. Обґрунтування вибору базового року</w:t>
      </w:r>
      <w:r w:rsidRPr="006733E8">
        <w:rPr>
          <w:rFonts w:ascii="Arial" w:hAnsi="Arial" w:cs="Arial"/>
          <w:sz w:val="20"/>
          <w:szCs w:val="20"/>
        </w:rPr>
        <w:tab/>
      </w:r>
      <w:r w:rsidR="00400410">
        <w:rPr>
          <w:rFonts w:ascii="Arial" w:hAnsi="Arial" w:cs="Arial"/>
          <w:sz w:val="20"/>
          <w:szCs w:val="20"/>
        </w:rPr>
        <w:t>33</w:t>
      </w:r>
    </w:p>
    <w:p w:rsidR="008F33F4" w:rsidRPr="00D47CB2" w:rsidRDefault="008F33F4" w:rsidP="00D47CB2">
      <w:pPr>
        <w:tabs>
          <w:tab w:val="left" w:leader="dot" w:pos="13500"/>
        </w:tabs>
        <w:spacing w:after="0" w:line="240" w:lineRule="auto"/>
        <w:ind w:left="3960"/>
        <w:rPr>
          <w:rFonts w:ascii="Arial" w:hAnsi="Arial" w:cs="Arial"/>
          <w:sz w:val="20"/>
          <w:szCs w:val="20"/>
          <w:lang w:val="ru-RU"/>
        </w:rPr>
      </w:pPr>
      <w:r w:rsidRPr="006733E8">
        <w:rPr>
          <w:rFonts w:ascii="Arial" w:hAnsi="Arial" w:cs="Arial"/>
          <w:sz w:val="20"/>
          <w:szCs w:val="20"/>
        </w:rPr>
        <w:t>3.7. Розподіл викидів СО</w:t>
      </w:r>
      <w:r w:rsidRPr="006733E8">
        <w:rPr>
          <w:rFonts w:ascii="Arial" w:hAnsi="Arial" w:cs="Arial"/>
          <w:sz w:val="20"/>
          <w:szCs w:val="20"/>
          <w:vertAlign w:val="subscript"/>
        </w:rPr>
        <w:t>2</w:t>
      </w:r>
      <w:r w:rsidRPr="006733E8">
        <w:rPr>
          <w:rFonts w:ascii="Arial" w:hAnsi="Arial" w:cs="Arial"/>
          <w:sz w:val="20"/>
          <w:szCs w:val="20"/>
        </w:rPr>
        <w:t xml:space="preserve"> у базовому 20</w:t>
      </w:r>
      <w:r w:rsidR="00CF2256">
        <w:rPr>
          <w:rFonts w:ascii="Arial" w:hAnsi="Arial" w:cs="Arial"/>
          <w:sz w:val="20"/>
          <w:szCs w:val="20"/>
          <w:lang w:val="ru-RU"/>
        </w:rPr>
        <w:t>2</w:t>
      </w:r>
      <w:r w:rsidR="00D47CB2">
        <w:rPr>
          <w:rFonts w:ascii="Arial" w:hAnsi="Arial" w:cs="Arial"/>
          <w:sz w:val="20"/>
          <w:szCs w:val="20"/>
          <w:lang w:val="ru-RU"/>
        </w:rPr>
        <w:t>0</w:t>
      </w:r>
      <w:r w:rsidRPr="006733E8">
        <w:rPr>
          <w:rFonts w:ascii="Arial" w:hAnsi="Arial" w:cs="Arial"/>
          <w:sz w:val="20"/>
          <w:szCs w:val="20"/>
        </w:rPr>
        <w:t xml:space="preserve"> році</w:t>
      </w:r>
      <w:r w:rsidRPr="006733E8">
        <w:rPr>
          <w:rFonts w:ascii="Arial" w:hAnsi="Arial" w:cs="Arial"/>
          <w:sz w:val="20"/>
          <w:szCs w:val="20"/>
        </w:rPr>
        <w:tab/>
      </w:r>
      <w:r w:rsidR="00400410">
        <w:rPr>
          <w:rFonts w:ascii="Arial" w:hAnsi="Arial" w:cs="Arial"/>
          <w:sz w:val="20"/>
          <w:szCs w:val="20"/>
        </w:rPr>
        <w:t>34</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lastRenderedPageBreak/>
        <w:t>3.8. Формування базового кадастру викидів</w:t>
      </w:r>
      <w:r w:rsidRPr="006733E8">
        <w:rPr>
          <w:rFonts w:ascii="Arial" w:hAnsi="Arial" w:cs="Arial"/>
          <w:sz w:val="20"/>
          <w:szCs w:val="20"/>
        </w:rPr>
        <w:tab/>
      </w:r>
      <w:r w:rsidR="00400410">
        <w:rPr>
          <w:rFonts w:ascii="Arial" w:hAnsi="Arial" w:cs="Arial"/>
          <w:sz w:val="20"/>
          <w:szCs w:val="20"/>
        </w:rPr>
        <w:t>34</w:t>
      </w:r>
    </w:p>
    <w:p w:rsidR="008F33F4" w:rsidRPr="006733E8" w:rsidRDefault="008F33F4" w:rsidP="008F33F4">
      <w:pPr>
        <w:tabs>
          <w:tab w:val="left" w:leader="dot" w:pos="13500"/>
        </w:tabs>
        <w:spacing w:after="0" w:line="240" w:lineRule="auto"/>
        <w:ind w:left="3960"/>
        <w:rPr>
          <w:rFonts w:ascii="Arial" w:hAnsi="Arial" w:cs="Arial"/>
          <w:sz w:val="20"/>
          <w:szCs w:val="20"/>
        </w:rPr>
      </w:pPr>
    </w:p>
    <w:p w:rsidR="008F33F4" w:rsidRPr="006733E8" w:rsidRDefault="008F33F4" w:rsidP="008F33F4">
      <w:pPr>
        <w:tabs>
          <w:tab w:val="left" w:leader="dot" w:pos="13500"/>
        </w:tabs>
        <w:spacing w:after="0" w:line="240" w:lineRule="auto"/>
        <w:ind w:left="3960"/>
        <w:rPr>
          <w:rFonts w:ascii="Arial" w:hAnsi="Arial" w:cs="Arial"/>
          <w:b/>
          <w:sz w:val="20"/>
          <w:szCs w:val="20"/>
        </w:rPr>
      </w:pPr>
      <w:r w:rsidRPr="006733E8">
        <w:rPr>
          <w:rFonts w:ascii="Arial" w:hAnsi="Arial" w:cs="Arial"/>
          <w:b/>
          <w:sz w:val="20"/>
          <w:szCs w:val="20"/>
        </w:rPr>
        <w:t>РОЗДІЛ 4. ПЛАН ДІЙ СТАЛОГО ЕНЕРГЕТИЧНОГО РОЗВИТКУ (ПДСЕРК/SEСAP)</w:t>
      </w:r>
      <w:r w:rsidRPr="006733E8">
        <w:rPr>
          <w:rFonts w:ascii="Arial" w:hAnsi="Arial" w:cs="Arial"/>
          <w:b/>
          <w:sz w:val="20"/>
          <w:szCs w:val="20"/>
        </w:rPr>
        <w:tab/>
      </w:r>
      <w:r w:rsidR="00400410">
        <w:rPr>
          <w:rFonts w:ascii="Arial" w:hAnsi="Arial" w:cs="Arial"/>
          <w:b/>
          <w:sz w:val="20"/>
          <w:szCs w:val="20"/>
        </w:rPr>
        <w:t>35</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4.1. Стратегія, цілі та зобов’язання до 2030 року</w:t>
      </w:r>
      <w:r w:rsidRPr="006733E8">
        <w:rPr>
          <w:rFonts w:ascii="Arial" w:hAnsi="Arial" w:cs="Arial"/>
          <w:sz w:val="20"/>
          <w:szCs w:val="20"/>
        </w:rPr>
        <w:tab/>
      </w:r>
      <w:r w:rsidR="00400410">
        <w:rPr>
          <w:rFonts w:ascii="Arial" w:hAnsi="Arial" w:cs="Arial"/>
          <w:sz w:val="20"/>
          <w:szCs w:val="20"/>
        </w:rPr>
        <w:t>35</w:t>
      </w: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sz w:val="20"/>
          <w:szCs w:val="20"/>
        </w:rPr>
        <w:t xml:space="preserve">4.2. Обмеження і пріоритети ПДСЕРК </w:t>
      </w:r>
      <w:r w:rsidRPr="006733E8">
        <w:rPr>
          <w:rFonts w:ascii="Arial" w:hAnsi="Arial" w:cs="Arial"/>
          <w:sz w:val="20"/>
          <w:szCs w:val="20"/>
        </w:rPr>
        <w:tab/>
      </w:r>
      <w:r w:rsidR="00400410">
        <w:rPr>
          <w:rFonts w:ascii="Arial" w:hAnsi="Arial" w:cs="Arial"/>
          <w:sz w:val="20"/>
          <w:szCs w:val="20"/>
        </w:rPr>
        <w:t>39</w:t>
      </w:r>
    </w:p>
    <w:p w:rsidR="008F33F4" w:rsidRPr="006733E8" w:rsidRDefault="008F33F4" w:rsidP="008F33F4">
      <w:pPr>
        <w:tabs>
          <w:tab w:val="left" w:pos="1418"/>
          <w:tab w:val="left" w:leader="dot" w:pos="13500"/>
        </w:tabs>
        <w:spacing w:after="0" w:line="240" w:lineRule="auto"/>
        <w:ind w:left="3960"/>
        <w:rPr>
          <w:rFonts w:ascii="Arial" w:hAnsi="Arial" w:cs="Arial"/>
          <w:sz w:val="20"/>
          <w:szCs w:val="20"/>
        </w:rPr>
      </w:pPr>
      <w:r w:rsidRPr="006733E8">
        <w:rPr>
          <w:rFonts w:ascii="Arial" w:hAnsi="Arial" w:cs="Arial"/>
          <w:sz w:val="20"/>
          <w:szCs w:val="20"/>
        </w:rPr>
        <w:t>4.3. Створення дієвої структури енергетичного менеджменту</w:t>
      </w:r>
      <w:r w:rsidRPr="006733E8">
        <w:rPr>
          <w:rFonts w:ascii="Arial" w:hAnsi="Arial" w:cs="Arial"/>
          <w:sz w:val="20"/>
          <w:szCs w:val="20"/>
        </w:rPr>
        <w:tab/>
      </w:r>
      <w:r w:rsidR="00400410">
        <w:rPr>
          <w:rFonts w:ascii="Arial" w:hAnsi="Arial" w:cs="Arial"/>
          <w:sz w:val="20"/>
          <w:szCs w:val="20"/>
        </w:rPr>
        <w:t>40</w:t>
      </w:r>
    </w:p>
    <w:p w:rsidR="008F33F4" w:rsidRPr="006733E8" w:rsidRDefault="008F33F4" w:rsidP="008F33F4">
      <w:pPr>
        <w:tabs>
          <w:tab w:val="left" w:pos="1418"/>
          <w:tab w:val="left" w:leader="dot" w:pos="13500"/>
        </w:tabs>
        <w:spacing w:after="0" w:line="240" w:lineRule="auto"/>
        <w:ind w:left="3960"/>
        <w:rPr>
          <w:rFonts w:ascii="Arial" w:hAnsi="Arial" w:cs="Arial"/>
          <w:sz w:val="20"/>
          <w:szCs w:val="20"/>
        </w:rPr>
      </w:pPr>
      <w:r w:rsidRPr="006733E8">
        <w:rPr>
          <w:rFonts w:ascii="Arial" w:hAnsi="Arial" w:cs="Arial"/>
          <w:sz w:val="20"/>
          <w:szCs w:val="20"/>
        </w:rPr>
        <w:t>4.4. Інформаційно-просвітницькі (м’які заходи)</w:t>
      </w:r>
      <w:r w:rsidRPr="006733E8">
        <w:rPr>
          <w:rFonts w:ascii="Arial" w:hAnsi="Arial" w:cs="Arial"/>
          <w:sz w:val="20"/>
          <w:szCs w:val="20"/>
        </w:rPr>
        <w:tab/>
      </w:r>
      <w:r w:rsidR="00400410">
        <w:rPr>
          <w:rFonts w:ascii="Arial" w:hAnsi="Arial" w:cs="Arial"/>
          <w:sz w:val="20"/>
          <w:szCs w:val="20"/>
        </w:rPr>
        <w:t xml:space="preserve">41 </w:t>
      </w:r>
    </w:p>
    <w:p w:rsidR="008F33F4" w:rsidRPr="006733E8" w:rsidRDefault="008F33F4" w:rsidP="008F33F4">
      <w:pPr>
        <w:tabs>
          <w:tab w:val="left" w:pos="1418"/>
          <w:tab w:val="left" w:leader="dot" w:pos="13500"/>
        </w:tabs>
        <w:spacing w:after="0" w:line="240" w:lineRule="auto"/>
        <w:ind w:left="3960"/>
        <w:rPr>
          <w:rFonts w:ascii="Arial" w:hAnsi="Arial" w:cs="Arial"/>
          <w:sz w:val="20"/>
          <w:szCs w:val="20"/>
        </w:rPr>
      </w:pPr>
      <w:r w:rsidRPr="006733E8">
        <w:rPr>
          <w:rFonts w:ascii="Arial" w:hAnsi="Arial" w:cs="Arial"/>
          <w:sz w:val="20"/>
          <w:szCs w:val="20"/>
        </w:rPr>
        <w:t xml:space="preserve">4.4.1. Упровадження освітніх практичної спрямованості семінарів                               </w:t>
      </w:r>
    </w:p>
    <w:p w:rsidR="008F33F4" w:rsidRPr="006733E8" w:rsidRDefault="008F33F4" w:rsidP="008F33F4">
      <w:pPr>
        <w:tabs>
          <w:tab w:val="left" w:pos="1418"/>
          <w:tab w:val="left" w:leader="dot" w:pos="13500"/>
        </w:tabs>
        <w:spacing w:after="0" w:line="240" w:lineRule="auto"/>
        <w:ind w:left="3960"/>
        <w:rPr>
          <w:rFonts w:ascii="Arial" w:hAnsi="Arial" w:cs="Arial"/>
          <w:sz w:val="20"/>
          <w:szCs w:val="20"/>
        </w:rPr>
      </w:pPr>
      <w:r w:rsidRPr="006733E8">
        <w:rPr>
          <w:rFonts w:ascii="Arial" w:hAnsi="Arial" w:cs="Arial"/>
          <w:sz w:val="20"/>
          <w:szCs w:val="20"/>
        </w:rPr>
        <w:t>у загальноосвітніх навчальних закладах</w:t>
      </w:r>
      <w:r w:rsidRPr="006733E8">
        <w:rPr>
          <w:rFonts w:ascii="Arial" w:hAnsi="Arial" w:cs="Arial"/>
          <w:sz w:val="20"/>
          <w:szCs w:val="20"/>
        </w:rPr>
        <w:tab/>
      </w:r>
      <w:r w:rsidR="00400410">
        <w:rPr>
          <w:rFonts w:ascii="Arial" w:hAnsi="Arial" w:cs="Arial"/>
          <w:sz w:val="20"/>
          <w:szCs w:val="20"/>
        </w:rPr>
        <w:t>41</w:t>
      </w:r>
    </w:p>
    <w:p w:rsidR="008F33F4" w:rsidRPr="006733E8" w:rsidRDefault="008F33F4" w:rsidP="008F33F4">
      <w:pPr>
        <w:tabs>
          <w:tab w:val="left" w:pos="1418"/>
          <w:tab w:val="left" w:leader="dot" w:pos="13500"/>
        </w:tabs>
        <w:spacing w:after="0" w:line="240" w:lineRule="auto"/>
        <w:ind w:left="3960"/>
        <w:rPr>
          <w:rFonts w:ascii="Arial" w:hAnsi="Arial" w:cs="Arial"/>
          <w:sz w:val="20"/>
          <w:szCs w:val="20"/>
        </w:rPr>
      </w:pPr>
      <w:r w:rsidRPr="006733E8">
        <w:rPr>
          <w:rFonts w:ascii="Arial" w:hAnsi="Arial" w:cs="Arial"/>
          <w:sz w:val="20"/>
          <w:szCs w:val="20"/>
        </w:rPr>
        <w:t xml:space="preserve">4.4.2. Проведення інформаційно-роз'яснювальної роботи з населенням </w:t>
      </w:r>
    </w:p>
    <w:p w:rsidR="008F33F4" w:rsidRPr="006733E8" w:rsidRDefault="008F33F4" w:rsidP="008F33F4">
      <w:pPr>
        <w:tabs>
          <w:tab w:val="left" w:pos="1418"/>
          <w:tab w:val="left" w:leader="dot" w:pos="13500"/>
        </w:tabs>
        <w:spacing w:after="0" w:line="240" w:lineRule="auto"/>
        <w:ind w:left="3960"/>
        <w:rPr>
          <w:rFonts w:ascii="Arial" w:hAnsi="Arial" w:cs="Arial"/>
          <w:sz w:val="20"/>
          <w:szCs w:val="20"/>
        </w:rPr>
      </w:pPr>
      <w:r w:rsidRPr="006733E8">
        <w:rPr>
          <w:rFonts w:ascii="Arial" w:hAnsi="Arial" w:cs="Arial"/>
          <w:sz w:val="20"/>
          <w:szCs w:val="20"/>
        </w:rPr>
        <w:t>міста, спрямованої на ощадливе споживання енергоресурсів</w:t>
      </w:r>
      <w:r w:rsidRPr="006733E8">
        <w:rPr>
          <w:rFonts w:ascii="Arial" w:hAnsi="Arial" w:cs="Arial"/>
          <w:sz w:val="20"/>
          <w:szCs w:val="20"/>
        </w:rPr>
        <w:tab/>
      </w:r>
      <w:r w:rsidR="00400410">
        <w:rPr>
          <w:rFonts w:ascii="Arial" w:hAnsi="Arial" w:cs="Arial"/>
          <w:sz w:val="20"/>
          <w:szCs w:val="20"/>
        </w:rPr>
        <w:t>41</w:t>
      </w:r>
    </w:p>
    <w:p w:rsidR="008F33F4" w:rsidRPr="006733E8" w:rsidRDefault="008F33F4" w:rsidP="008F33F4">
      <w:pPr>
        <w:tabs>
          <w:tab w:val="left" w:pos="1418"/>
          <w:tab w:val="left" w:leader="dot" w:pos="13500"/>
        </w:tabs>
        <w:spacing w:after="0" w:line="240" w:lineRule="auto"/>
        <w:ind w:left="3960"/>
        <w:rPr>
          <w:rFonts w:ascii="Arial" w:hAnsi="Arial" w:cs="Arial"/>
          <w:sz w:val="20"/>
          <w:szCs w:val="20"/>
        </w:rPr>
      </w:pPr>
      <w:r w:rsidRPr="006733E8">
        <w:rPr>
          <w:rFonts w:ascii="Arial" w:hAnsi="Arial" w:cs="Arial"/>
          <w:sz w:val="20"/>
          <w:szCs w:val="20"/>
        </w:rPr>
        <w:t>4.4.3. Комплекс адміністративно-організаційних заходів, які стимулюють</w:t>
      </w:r>
      <w:r w:rsidR="00F817B0" w:rsidRPr="006733E8">
        <w:rPr>
          <w:rFonts w:ascii="Arial" w:hAnsi="Arial" w:cs="Arial"/>
          <w:sz w:val="20"/>
          <w:szCs w:val="20"/>
        </w:rPr>
        <w:t xml:space="preserve"> </w:t>
      </w:r>
      <w:r w:rsidRPr="006733E8">
        <w:rPr>
          <w:rFonts w:ascii="Arial" w:hAnsi="Arial" w:cs="Arial"/>
          <w:sz w:val="20"/>
          <w:szCs w:val="20"/>
        </w:rPr>
        <w:t>зменшення викидів СО</w:t>
      </w:r>
      <w:r w:rsidRPr="006733E8">
        <w:rPr>
          <w:rFonts w:ascii="Arial" w:hAnsi="Arial" w:cs="Arial"/>
          <w:sz w:val="20"/>
          <w:szCs w:val="20"/>
          <w:vertAlign w:val="subscript"/>
        </w:rPr>
        <w:t>2</w:t>
      </w:r>
      <w:r w:rsidRPr="006733E8">
        <w:rPr>
          <w:rFonts w:ascii="Arial" w:hAnsi="Arial" w:cs="Arial"/>
          <w:sz w:val="20"/>
          <w:szCs w:val="20"/>
        </w:rPr>
        <w:tab/>
      </w:r>
      <w:r w:rsidR="00400410">
        <w:rPr>
          <w:rFonts w:ascii="Arial" w:hAnsi="Arial" w:cs="Arial"/>
          <w:sz w:val="20"/>
          <w:szCs w:val="20"/>
        </w:rPr>
        <w:t>42</w:t>
      </w:r>
    </w:p>
    <w:p w:rsidR="008F33F4" w:rsidRPr="006733E8" w:rsidRDefault="008F33F4" w:rsidP="008F33F4">
      <w:pPr>
        <w:tabs>
          <w:tab w:val="left" w:pos="1418"/>
          <w:tab w:val="left" w:leader="dot" w:pos="13500"/>
        </w:tabs>
        <w:spacing w:after="0" w:line="240" w:lineRule="auto"/>
        <w:ind w:left="3960"/>
        <w:rPr>
          <w:rFonts w:ascii="Arial" w:hAnsi="Arial" w:cs="Arial"/>
          <w:sz w:val="20"/>
          <w:szCs w:val="20"/>
        </w:rPr>
      </w:pPr>
      <w:r w:rsidRPr="006733E8">
        <w:rPr>
          <w:rFonts w:ascii="Arial" w:hAnsi="Arial" w:cs="Arial"/>
          <w:sz w:val="20"/>
          <w:szCs w:val="20"/>
        </w:rPr>
        <w:t>4.4.4. Проведення заходів щодо підвищення обізнаності та залучення</w:t>
      </w:r>
    </w:p>
    <w:p w:rsidR="008F33F4" w:rsidRPr="006733E8" w:rsidRDefault="008F33F4" w:rsidP="008F33F4">
      <w:pPr>
        <w:tabs>
          <w:tab w:val="left" w:pos="1418"/>
          <w:tab w:val="left" w:leader="dot" w:pos="13500"/>
        </w:tabs>
        <w:spacing w:after="0" w:line="240" w:lineRule="auto"/>
        <w:ind w:left="3960"/>
        <w:rPr>
          <w:rFonts w:ascii="Arial" w:hAnsi="Arial" w:cs="Arial"/>
          <w:sz w:val="20"/>
          <w:szCs w:val="20"/>
        </w:rPr>
      </w:pPr>
      <w:r w:rsidRPr="006733E8">
        <w:rPr>
          <w:rFonts w:ascii="Arial" w:hAnsi="Arial" w:cs="Arial"/>
          <w:sz w:val="20"/>
          <w:szCs w:val="20"/>
        </w:rPr>
        <w:t>громадськості до вирішення екологічних проблем</w:t>
      </w:r>
      <w:r w:rsidRPr="006733E8">
        <w:rPr>
          <w:rFonts w:ascii="Arial" w:hAnsi="Arial" w:cs="Arial"/>
          <w:sz w:val="20"/>
          <w:szCs w:val="20"/>
        </w:rPr>
        <w:tab/>
      </w:r>
      <w:r w:rsidR="00400410">
        <w:rPr>
          <w:rFonts w:ascii="Arial" w:hAnsi="Arial" w:cs="Arial"/>
          <w:sz w:val="20"/>
          <w:szCs w:val="20"/>
        </w:rPr>
        <w:t>43</w:t>
      </w:r>
    </w:p>
    <w:p w:rsidR="008F33F4" w:rsidRPr="006733E8" w:rsidRDefault="008F33F4" w:rsidP="008F33F4">
      <w:pPr>
        <w:tabs>
          <w:tab w:val="left" w:pos="1418"/>
          <w:tab w:val="left" w:leader="dot" w:pos="13500"/>
        </w:tabs>
        <w:spacing w:after="0" w:line="240" w:lineRule="auto"/>
        <w:ind w:left="3960"/>
        <w:rPr>
          <w:rFonts w:ascii="Arial" w:hAnsi="Arial" w:cs="Arial"/>
          <w:sz w:val="20"/>
          <w:szCs w:val="20"/>
        </w:rPr>
      </w:pPr>
      <w:r w:rsidRPr="006733E8">
        <w:rPr>
          <w:rFonts w:ascii="Arial" w:hAnsi="Arial" w:cs="Arial"/>
          <w:sz w:val="20"/>
          <w:szCs w:val="20"/>
        </w:rPr>
        <w:t>4.5. Очікувані результати і рекомендації експертів з реалізації ПДСЕРК</w:t>
      </w:r>
    </w:p>
    <w:p w:rsidR="008F33F4" w:rsidRPr="006733E8" w:rsidRDefault="008F33F4" w:rsidP="008F33F4">
      <w:pPr>
        <w:tabs>
          <w:tab w:val="left" w:pos="1418"/>
          <w:tab w:val="left" w:leader="dot" w:pos="13500"/>
        </w:tabs>
        <w:spacing w:after="0" w:line="240" w:lineRule="auto"/>
        <w:ind w:left="3960"/>
        <w:rPr>
          <w:rFonts w:ascii="Arial" w:hAnsi="Arial" w:cs="Arial"/>
          <w:sz w:val="20"/>
          <w:szCs w:val="20"/>
        </w:rPr>
      </w:pPr>
      <w:r w:rsidRPr="006733E8">
        <w:rPr>
          <w:rFonts w:ascii="Arial" w:hAnsi="Arial" w:cs="Arial"/>
          <w:sz w:val="20"/>
          <w:szCs w:val="20"/>
        </w:rPr>
        <w:t>зменшення викидів СО</w:t>
      </w:r>
      <w:r w:rsidRPr="006733E8">
        <w:rPr>
          <w:rFonts w:ascii="Arial" w:hAnsi="Arial" w:cs="Arial"/>
          <w:sz w:val="20"/>
          <w:szCs w:val="20"/>
          <w:vertAlign w:val="subscript"/>
        </w:rPr>
        <w:t>2</w:t>
      </w:r>
      <w:r w:rsidRPr="006733E8">
        <w:rPr>
          <w:rFonts w:ascii="Arial" w:hAnsi="Arial" w:cs="Arial"/>
          <w:sz w:val="20"/>
          <w:szCs w:val="20"/>
        </w:rPr>
        <w:t xml:space="preserve"> порівняно з 20</w:t>
      </w:r>
      <w:r w:rsidR="00D47CB2">
        <w:rPr>
          <w:rFonts w:ascii="Arial" w:hAnsi="Arial" w:cs="Arial"/>
          <w:sz w:val="20"/>
          <w:szCs w:val="20"/>
          <w:lang w:val="ru-RU"/>
        </w:rPr>
        <w:t>20</w:t>
      </w:r>
      <w:r w:rsidRPr="006733E8">
        <w:rPr>
          <w:rFonts w:ascii="Arial" w:hAnsi="Arial" w:cs="Arial"/>
          <w:sz w:val="20"/>
          <w:szCs w:val="20"/>
        </w:rPr>
        <w:t xml:space="preserve"> базовим роком</w:t>
      </w:r>
      <w:r w:rsidRPr="006733E8">
        <w:rPr>
          <w:rFonts w:ascii="Arial" w:hAnsi="Arial" w:cs="Arial"/>
          <w:sz w:val="20"/>
          <w:szCs w:val="20"/>
        </w:rPr>
        <w:tab/>
      </w:r>
      <w:r w:rsidR="00400410">
        <w:rPr>
          <w:rFonts w:ascii="Arial" w:hAnsi="Arial" w:cs="Arial"/>
          <w:sz w:val="20"/>
          <w:szCs w:val="20"/>
        </w:rPr>
        <w:t>44</w:t>
      </w:r>
    </w:p>
    <w:p w:rsidR="008F33F4" w:rsidRPr="006733E8" w:rsidRDefault="008F33F4" w:rsidP="008F33F4">
      <w:pPr>
        <w:tabs>
          <w:tab w:val="left" w:pos="1418"/>
          <w:tab w:val="left" w:leader="dot" w:pos="13500"/>
        </w:tabs>
        <w:spacing w:after="0" w:line="240" w:lineRule="auto"/>
        <w:ind w:left="3960"/>
        <w:rPr>
          <w:rFonts w:ascii="Arial" w:hAnsi="Arial" w:cs="Arial"/>
          <w:sz w:val="20"/>
          <w:szCs w:val="20"/>
        </w:rPr>
      </w:pPr>
      <w:r w:rsidRPr="006733E8">
        <w:rPr>
          <w:rFonts w:ascii="Arial" w:hAnsi="Arial" w:cs="Arial"/>
          <w:sz w:val="20"/>
          <w:szCs w:val="20"/>
        </w:rPr>
        <w:t>4.6. Джерела фінансування ПДСЕРК</w:t>
      </w:r>
      <w:r w:rsidRPr="006733E8">
        <w:rPr>
          <w:rFonts w:ascii="Arial" w:hAnsi="Arial" w:cs="Arial"/>
          <w:sz w:val="20"/>
          <w:szCs w:val="20"/>
        </w:rPr>
        <w:tab/>
      </w:r>
      <w:r w:rsidR="00400410">
        <w:rPr>
          <w:rFonts w:ascii="Arial" w:hAnsi="Arial" w:cs="Arial"/>
          <w:sz w:val="20"/>
          <w:szCs w:val="20"/>
        </w:rPr>
        <w:t>46</w:t>
      </w:r>
    </w:p>
    <w:p w:rsidR="008F33F4" w:rsidRPr="006733E8" w:rsidRDefault="008F33F4" w:rsidP="008F33F4">
      <w:pPr>
        <w:tabs>
          <w:tab w:val="left" w:pos="1418"/>
          <w:tab w:val="left" w:leader="dot" w:pos="13500"/>
        </w:tabs>
        <w:spacing w:after="0" w:line="240" w:lineRule="auto"/>
        <w:ind w:left="3960"/>
        <w:rPr>
          <w:rFonts w:ascii="Arial" w:hAnsi="Arial" w:cs="Arial"/>
          <w:sz w:val="20"/>
          <w:szCs w:val="20"/>
        </w:rPr>
      </w:pPr>
    </w:p>
    <w:p w:rsidR="008F33F4" w:rsidRPr="006733E8" w:rsidRDefault="008F33F4" w:rsidP="008F33F4">
      <w:pPr>
        <w:tabs>
          <w:tab w:val="left" w:leader="dot" w:pos="13500"/>
        </w:tabs>
        <w:spacing w:after="0" w:line="240" w:lineRule="auto"/>
        <w:ind w:left="3960"/>
        <w:rPr>
          <w:rFonts w:ascii="Arial" w:hAnsi="Arial" w:cs="Arial"/>
          <w:b/>
          <w:sz w:val="20"/>
          <w:szCs w:val="20"/>
        </w:rPr>
      </w:pPr>
      <w:r w:rsidRPr="006733E8">
        <w:rPr>
          <w:rFonts w:ascii="Arial" w:hAnsi="Arial" w:cs="Arial"/>
          <w:b/>
          <w:sz w:val="20"/>
          <w:szCs w:val="20"/>
        </w:rPr>
        <w:t>РОЗДІЛ 5. КЛІМАТИЧНА СКЛАДОВА</w:t>
      </w:r>
      <w:r w:rsidRPr="006733E8">
        <w:rPr>
          <w:rFonts w:ascii="Arial" w:hAnsi="Arial" w:cs="Arial"/>
          <w:b/>
          <w:sz w:val="20"/>
          <w:szCs w:val="20"/>
        </w:rPr>
        <w:tab/>
      </w:r>
      <w:r w:rsidR="00820939">
        <w:rPr>
          <w:rFonts w:ascii="Arial" w:hAnsi="Arial" w:cs="Arial"/>
          <w:b/>
          <w:sz w:val="20"/>
          <w:szCs w:val="20"/>
        </w:rPr>
        <w:t>47</w:t>
      </w:r>
    </w:p>
    <w:p w:rsidR="008F33F4" w:rsidRPr="006733E8" w:rsidRDefault="008F33F4" w:rsidP="008F33F4">
      <w:pPr>
        <w:tabs>
          <w:tab w:val="left" w:pos="1418"/>
          <w:tab w:val="left" w:leader="dot" w:pos="13500"/>
        </w:tabs>
        <w:spacing w:after="0" w:line="240" w:lineRule="auto"/>
        <w:ind w:left="3960"/>
        <w:rPr>
          <w:rFonts w:ascii="Arial" w:hAnsi="Arial" w:cs="Arial"/>
          <w:b/>
          <w:sz w:val="20"/>
          <w:szCs w:val="20"/>
        </w:rPr>
      </w:pPr>
    </w:p>
    <w:p w:rsidR="008F33F4" w:rsidRPr="006733E8" w:rsidRDefault="008F33F4" w:rsidP="008F33F4">
      <w:pPr>
        <w:tabs>
          <w:tab w:val="left" w:pos="1418"/>
          <w:tab w:val="left" w:leader="dot" w:pos="13500"/>
        </w:tabs>
        <w:spacing w:after="0" w:line="240" w:lineRule="auto"/>
        <w:ind w:left="3960"/>
        <w:rPr>
          <w:rFonts w:ascii="Arial" w:hAnsi="Arial" w:cs="Arial"/>
          <w:b/>
          <w:sz w:val="20"/>
          <w:szCs w:val="20"/>
        </w:rPr>
      </w:pPr>
      <w:r w:rsidRPr="006733E8">
        <w:rPr>
          <w:rFonts w:ascii="Arial" w:hAnsi="Arial" w:cs="Arial"/>
          <w:b/>
          <w:sz w:val="20"/>
          <w:szCs w:val="20"/>
        </w:rPr>
        <w:t>РОЗДІЛ 6. МОНІТОРИНГ ТА ЗВІТНІСТЬ</w:t>
      </w:r>
      <w:r w:rsidRPr="006733E8">
        <w:rPr>
          <w:rFonts w:ascii="Arial" w:hAnsi="Arial" w:cs="Arial"/>
          <w:b/>
          <w:sz w:val="20"/>
          <w:szCs w:val="20"/>
        </w:rPr>
        <w:tab/>
      </w:r>
      <w:r w:rsidR="00820939">
        <w:rPr>
          <w:rFonts w:ascii="Arial" w:hAnsi="Arial" w:cs="Arial"/>
          <w:b/>
          <w:sz w:val="20"/>
          <w:szCs w:val="20"/>
        </w:rPr>
        <w:t>74</w:t>
      </w:r>
    </w:p>
    <w:p w:rsidR="008F33F4" w:rsidRPr="006733E8" w:rsidRDefault="008F33F4" w:rsidP="008F33F4">
      <w:pPr>
        <w:tabs>
          <w:tab w:val="left" w:pos="1418"/>
          <w:tab w:val="left" w:leader="dot" w:pos="13500"/>
        </w:tabs>
        <w:spacing w:after="0" w:line="240" w:lineRule="auto"/>
        <w:ind w:left="3960"/>
        <w:rPr>
          <w:rFonts w:ascii="Arial" w:hAnsi="Arial" w:cs="Arial"/>
          <w:sz w:val="20"/>
          <w:szCs w:val="20"/>
        </w:rPr>
      </w:pPr>
      <w:r w:rsidRPr="006733E8">
        <w:rPr>
          <w:rFonts w:ascii="Arial" w:hAnsi="Arial" w:cs="Arial"/>
          <w:sz w:val="20"/>
          <w:szCs w:val="20"/>
        </w:rPr>
        <w:t>6.1. Моніторинг ПДСЕРК</w:t>
      </w:r>
      <w:r w:rsidRPr="006733E8">
        <w:rPr>
          <w:rFonts w:ascii="Arial" w:hAnsi="Arial" w:cs="Arial"/>
          <w:sz w:val="20"/>
          <w:szCs w:val="20"/>
        </w:rPr>
        <w:tab/>
      </w:r>
      <w:r w:rsidR="00820939">
        <w:rPr>
          <w:rFonts w:ascii="Arial" w:hAnsi="Arial" w:cs="Arial"/>
          <w:sz w:val="20"/>
          <w:szCs w:val="20"/>
        </w:rPr>
        <w:t>74</w:t>
      </w:r>
    </w:p>
    <w:p w:rsidR="008F33F4" w:rsidRPr="006733E8" w:rsidRDefault="008F33F4" w:rsidP="008F33F4">
      <w:pPr>
        <w:tabs>
          <w:tab w:val="left" w:pos="1418"/>
          <w:tab w:val="left" w:leader="dot" w:pos="13500"/>
        </w:tabs>
        <w:spacing w:after="0" w:line="240" w:lineRule="auto"/>
        <w:ind w:left="3960"/>
        <w:rPr>
          <w:rFonts w:ascii="Arial" w:hAnsi="Arial" w:cs="Arial"/>
          <w:sz w:val="20"/>
          <w:szCs w:val="20"/>
        </w:rPr>
      </w:pPr>
      <w:r w:rsidRPr="006733E8">
        <w:rPr>
          <w:rFonts w:ascii="Arial" w:hAnsi="Arial" w:cs="Arial"/>
          <w:sz w:val="20"/>
          <w:szCs w:val="20"/>
        </w:rPr>
        <w:t>6.2. Звіт про впровадження ПДСЕРК до Об'єднаного дослідницького</w:t>
      </w:r>
      <w:r w:rsidR="00F349CE" w:rsidRPr="006733E8">
        <w:rPr>
          <w:rFonts w:ascii="Arial" w:hAnsi="Arial" w:cs="Arial"/>
          <w:sz w:val="20"/>
          <w:szCs w:val="20"/>
        </w:rPr>
        <w:t xml:space="preserve"> </w:t>
      </w:r>
      <w:r w:rsidRPr="006733E8">
        <w:rPr>
          <w:rFonts w:ascii="Arial" w:hAnsi="Arial" w:cs="Arial"/>
          <w:sz w:val="20"/>
          <w:szCs w:val="20"/>
        </w:rPr>
        <w:t>центру Єврокомісії</w:t>
      </w:r>
      <w:r w:rsidRPr="006733E8">
        <w:rPr>
          <w:rFonts w:ascii="Arial" w:hAnsi="Arial" w:cs="Arial"/>
          <w:sz w:val="20"/>
          <w:szCs w:val="20"/>
        </w:rPr>
        <w:tab/>
      </w:r>
      <w:r w:rsidR="00820939">
        <w:rPr>
          <w:rFonts w:ascii="Arial" w:hAnsi="Arial" w:cs="Arial"/>
          <w:sz w:val="20"/>
          <w:szCs w:val="20"/>
        </w:rPr>
        <w:t>75</w:t>
      </w:r>
    </w:p>
    <w:p w:rsidR="008F33F4" w:rsidRPr="006733E8" w:rsidRDefault="008F33F4" w:rsidP="008F33F4">
      <w:pPr>
        <w:tabs>
          <w:tab w:val="left" w:leader="dot" w:pos="13500"/>
        </w:tabs>
        <w:spacing w:after="0" w:line="240" w:lineRule="auto"/>
        <w:ind w:left="3960"/>
        <w:rPr>
          <w:rFonts w:ascii="Arial" w:hAnsi="Arial" w:cs="Arial"/>
          <w:sz w:val="20"/>
          <w:szCs w:val="20"/>
        </w:rPr>
      </w:pPr>
    </w:p>
    <w:p w:rsidR="008F33F4" w:rsidRPr="006733E8" w:rsidRDefault="008F33F4" w:rsidP="008F33F4">
      <w:pPr>
        <w:tabs>
          <w:tab w:val="left" w:leader="dot" w:pos="13500"/>
        </w:tabs>
        <w:spacing w:after="0" w:line="240" w:lineRule="auto"/>
        <w:ind w:left="3960"/>
        <w:rPr>
          <w:rFonts w:ascii="Arial" w:hAnsi="Arial" w:cs="Arial"/>
          <w:sz w:val="20"/>
          <w:szCs w:val="20"/>
        </w:rPr>
      </w:pPr>
      <w:r w:rsidRPr="006733E8">
        <w:rPr>
          <w:rFonts w:ascii="Arial" w:hAnsi="Arial" w:cs="Arial"/>
          <w:b/>
          <w:sz w:val="20"/>
          <w:szCs w:val="20"/>
        </w:rPr>
        <w:t>ВИСНОВОК</w:t>
      </w:r>
      <w:r w:rsidRPr="006733E8">
        <w:rPr>
          <w:rFonts w:ascii="Arial" w:hAnsi="Arial" w:cs="Arial"/>
          <w:sz w:val="20"/>
          <w:szCs w:val="20"/>
        </w:rPr>
        <w:tab/>
      </w:r>
      <w:r w:rsidR="00820939">
        <w:rPr>
          <w:rFonts w:ascii="Arial" w:hAnsi="Arial" w:cs="Arial"/>
          <w:sz w:val="20"/>
          <w:szCs w:val="20"/>
        </w:rPr>
        <w:t>76</w:t>
      </w:r>
    </w:p>
    <w:p w:rsidR="008F33F4" w:rsidRPr="006733E8" w:rsidRDefault="008F33F4" w:rsidP="008F33F4">
      <w:pPr>
        <w:tabs>
          <w:tab w:val="left" w:leader="dot" w:pos="13500"/>
        </w:tabs>
        <w:spacing w:after="0" w:line="360" w:lineRule="exact"/>
        <w:ind w:left="3960"/>
        <w:rPr>
          <w:rFonts w:ascii="Arial" w:hAnsi="Arial" w:cs="Arial"/>
          <w:sz w:val="20"/>
          <w:szCs w:val="20"/>
        </w:rPr>
      </w:pPr>
      <w:r w:rsidRPr="006733E8">
        <w:rPr>
          <w:rFonts w:ascii="Arial" w:hAnsi="Arial" w:cs="Arial"/>
          <w:b/>
          <w:sz w:val="20"/>
          <w:szCs w:val="20"/>
        </w:rPr>
        <w:t>Додатки</w:t>
      </w:r>
      <w:r w:rsidRPr="006733E8">
        <w:rPr>
          <w:rFonts w:ascii="Arial" w:hAnsi="Arial" w:cs="Arial"/>
          <w:sz w:val="20"/>
          <w:szCs w:val="20"/>
        </w:rPr>
        <w:tab/>
      </w:r>
      <w:r w:rsidR="00820939">
        <w:rPr>
          <w:rFonts w:ascii="Arial" w:hAnsi="Arial" w:cs="Arial"/>
          <w:sz w:val="20"/>
          <w:szCs w:val="20"/>
        </w:rPr>
        <w:t>77</w:t>
      </w:r>
    </w:p>
    <w:p w:rsidR="008F33F4" w:rsidRPr="006733E8" w:rsidRDefault="008F33F4" w:rsidP="008F33F4">
      <w:pPr>
        <w:tabs>
          <w:tab w:val="left" w:leader="dot" w:pos="13500"/>
        </w:tabs>
        <w:spacing w:after="0" w:line="360" w:lineRule="exact"/>
        <w:ind w:left="2880"/>
        <w:jc w:val="center"/>
        <w:rPr>
          <w:rFonts w:ascii="Arial" w:hAnsi="Arial" w:cs="Arial"/>
          <w:sz w:val="24"/>
          <w:szCs w:val="24"/>
        </w:rPr>
      </w:pPr>
    </w:p>
    <w:p w:rsidR="008F33F4" w:rsidRPr="006733E8" w:rsidRDefault="008F33F4" w:rsidP="008F33F4">
      <w:pPr>
        <w:tabs>
          <w:tab w:val="left" w:leader="dot" w:pos="13500"/>
        </w:tabs>
        <w:spacing w:after="0" w:line="360" w:lineRule="exact"/>
        <w:ind w:left="2880"/>
        <w:jc w:val="center"/>
        <w:rPr>
          <w:rFonts w:ascii="Arial" w:hAnsi="Arial" w:cs="Arial"/>
          <w:sz w:val="24"/>
          <w:szCs w:val="24"/>
        </w:rPr>
      </w:pPr>
    </w:p>
    <w:p w:rsidR="008F33F4" w:rsidRPr="006733E8" w:rsidRDefault="008F33F4" w:rsidP="008F33F4">
      <w:pPr>
        <w:tabs>
          <w:tab w:val="left" w:leader="dot" w:pos="13500"/>
        </w:tabs>
        <w:spacing w:after="0" w:line="360" w:lineRule="exact"/>
        <w:ind w:left="2880"/>
        <w:jc w:val="center"/>
        <w:rPr>
          <w:rFonts w:ascii="Arial" w:hAnsi="Arial" w:cs="Arial"/>
          <w:sz w:val="24"/>
          <w:szCs w:val="24"/>
        </w:rPr>
      </w:pPr>
    </w:p>
    <w:p w:rsidR="008F33F4" w:rsidRPr="006733E8" w:rsidRDefault="008F33F4" w:rsidP="008F33F4">
      <w:pPr>
        <w:tabs>
          <w:tab w:val="left" w:leader="dot" w:pos="13500"/>
        </w:tabs>
        <w:spacing w:after="0" w:line="360" w:lineRule="exact"/>
        <w:ind w:left="2880"/>
        <w:jc w:val="center"/>
        <w:rPr>
          <w:rFonts w:ascii="Arial" w:hAnsi="Arial" w:cs="Arial"/>
          <w:sz w:val="24"/>
          <w:szCs w:val="24"/>
        </w:rPr>
      </w:pPr>
    </w:p>
    <w:p w:rsidR="008F33F4" w:rsidRPr="006733E8" w:rsidRDefault="008F33F4" w:rsidP="008F33F4">
      <w:pPr>
        <w:tabs>
          <w:tab w:val="left" w:leader="dot" w:pos="13500"/>
        </w:tabs>
        <w:spacing w:after="0" w:line="360" w:lineRule="exact"/>
        <w:ind w:left="2880"/>
        <w:jc w:val="center"/>
        <w:rPr>
          <w:rFonts w:ascii="Arial" w:hAnsi="Arial" w:cs="Arial"/>
          <w:sz w:val="24"/>
          <w:szCs w:val="24"/>
        </w:rPr>
      </w:pPr>
    </w:p>
    <w:p w:rsidR="008F33F4" w:rsidRPr="006733E8" w:rsidRDefault="008F33F4" w:rsidP="008F33F4">
      <w:pPr>
        <w:tabs>
          <w:tab w:val="left" w:leader="dot" w:pos="13500"/>
        </w:tabs>
        <w:spacing w:after="0" w:line="360" w:lineRule="exact"/>
        <w:ind w:left="2880"/>
        <w:jc w:val="center"/>
        <w:rPr>
          <w:rFonts w:ascii="Arial" w:hAnsi="Arial" w:cs="Arial"/>
          <w:sz w:val="24"/>
          <w:szCs w:val="24"/>
        </w:rPr>
      </w:pPr>
    </w:p>
    <w:p w:rsidR="008F33F4" w:rsidRPr="006733E8" w:rsidRDefault="008F33F4" w:rsidP="008F33F4">
      <w:pPr>
        <w:tabs>
          <w:tab w:val="left" w:leader="dot" w:pos="13500"/>
        </w:tabs>
        <w:spacing w:after="0" w:line="360" w:lineRule="exact"/>
        <w:ind w:left="2880"/>
        <w:jc w:val="center"/>
        <w:rPr>
          <w:rFonts w:ascii="Arial" w:hAnsi="Arial" w:cs="Arial"/>
          <w:sz w:val="24"/>
          <w:szCs w:val="24"/>
        </w:rPr>
      </w:pPr>
    </w:p>
    <w:p w:rsidR="008F33F4" w:rsidRPr="006733E8" w:rsidRDefault="008F33F4" w:rsidP="008F33F4">
      <w:pPr>
        <w:tabs>
          <w:tab w:val="left" w:leader="dot" w:pos="13500"/>
        </w:tabs>
        <w:spacing w:after="0" w:line="360" w:lineRule="exact"/>
        <w:ind w:left="2880"/>
        <w:jc w:val="center"/>
        <w:rPr>
          <w:rFonts w:ascii="Arial" w:hAnsi="Arial" w:cs="Arial"/>
          <w:sz w:val="24"/>
          <w:szCs w:val="24"/>
        </w:rPr>
      </w:pPr>
    </w:p>
    <w:p w:rsidR="008F33F4" w:rsidRPr="006733E8" w:rsidRDefault="008F33F4" w:rsidP="008F33F4">
      <w:pPr>
        <w:tabs>
          <w:tab w:val="left" w:leader="dot" w:pos="13500"/>
        </w:tabs>
        <w:spacing w:after="0" w:line="360" w:lineRule="exact"/>
        <w:ind w:left="2880"/>
        <w:jc w:val="center"/>
        <w:rPr>
          <w:rFonts w:ascii="Arial" w:hAnsi="Arial" w:cs="Arial"/>
          <w:sz w:val="24"/>
          <w:szCs w:val="24"/>
        </w:rPr>
      </w:pPr>
    </w:p>
    <w:p w:rsidR="008F33F4" w:rsidRPr="006733E8" w:rsidRDefault="008F33F4" w:rsidP="008F33F4">
      <w:pPr>
        <w:tabs>
          <w:tab w:val="left" w:leader="dot" w:pos="13500"/>
        </w:tabs>
        <w:spacing w:after="0" w:line="360" w:lineRule="exact"/>
        <w:ind w:left="2880"/>
        <w:jc w:val="center"/>
        <w:rPr>
          <w:rFonts w:ascii="Arial" w:hAnsi="Arial" w:cs="Arial"/>
          <w:sz w:val="24"/>
          <w:szCs w:val="24"/>
        </w:rPr>
      </w:pPr>
    </w:p>
    <w:p w:rsidR="008F33F4" w:rsidRPr="006733E8" w:rsidRDefault="008F33F4" w:rsidP="008F33F4">
      <w:pPr>
        <w:tabs>
          <w:tab w:val="left" w:leader="dot" w:pos="13500"/>
        </w:tabs>
        <w:spacing w:after="0" w:line="360" w:lineRule="exact"/>
        <w:ind w:left="2880"/>
        <w:jc w:val="center"/>
        <w:rPr>
          <w:rFonts w:ascii="Arial" w:hAnsi="Arial" w:cs="Arial"/>
          <w:sz w:val="24"/>
          <w:szCs w:val="24"/>
        </w:rPr>
      </w:pPr>
    </w:p>
    <w:p w:rsidR="008F33F4" w:rsidRPr="006733E8" w:rsidRDefault="008F33F4" w:rsidP="008F33F4">
      <w:pPr>
        <w:tabs>
          <w:tab w:val="left" w:leader="dot" w:pos="13500"/>
        </w:tabs>
        <w:spacing w:after="0" w:line="360" w:lineRule="exact"/>
        <w:ind w:left="2880"/>
        <w:jc w:val="center"/>
        <w:rPr>
          <w:rFonts w:ascii="Arial" w:hAnsi="Arial" w:cs="Arial"/>
          <w:sz w:val="24"/>
          <w:szCs w:val="24"/>
        </w:rPr>
      </w:pPr>
    </w:p>
    <w:p w:rsidR="008F33F4" w:rsidRPr="006733E8" w:rsidRDefault="008F33F4" w:rsidP="008F33F4">
      <w:pPr>
        <w:tabs>
          <w:tab w:val="left" w:leader="dot" w:pos="13500"/>
        </w:tabs>
        <w:spacing w:after="0" w:line="360" w:lineRule="exact"/>
        <w:rPr>
          <w:rFonts w:ascii="Arial" w:hAnsi="Arial" w:cs="Arial"/>
          <w:sz w:val="24"/>
          <w:szCs w:val="24"/>
        </w:rPr>
      </w:pPr>
    </w:p>
    <w:p w:rsidR="008F33F4" w:rsidRPr="006733E8" w:rsidRDefault="008F33F4" w:rsidP="008F33F4">
      <w:pPr>
        <w:tabs>
          <w:tab w:val="left" w:leader="dot" w:pos="13500"/>
        </w:tabs>
        <w:spacing w:after="0" w:line="360" w:lineRule="exact"/>
        <w:rPr>
          <w:rFonts w:ascii="Arial" w:hAnsi="Arial" w:cs="Arial"/>
          <w:sz w:val="24"/>
          <w:szCs w:val="24"/>
        </w:rPr>
      </w:pPr>
    </w:p>
    <w:p w:rsidR="008F33F4" w:rsidRPr="006733E8" w:rsidRDefault="008F33F4" w:rsidP="008F33F4">
      <w:pPr>
        <w:spacing w:after="80"/>
        <w:ind w:left="6299"/>
        <w:rPr>
          <w:rFonts w:ascii="Arial" w:hAnsi="Arial" w:cs="Arial"/>
          <w:b/>
          <w:sz w:val="24"/>
          <w:szCs w:val="24"/>
        </w:rPr>
      </w:pPr>
      <w:r w:rsidRPr="006733E8">
        <w:rPr>
          <w:rFonts w:ascii="Arial" w:hAnsi="Arial" w:cs="Arial"/>
          <w:b/>
          <w:sz w:val="24"/>
          <w:szCs w:val="24"/>
        </w:rPr>
        <w:t>ПЕРЕЛІК СКОРОЧЕНЬ</w:t>
      </w:r>
    </w:p>
    <w:p w:rsidR="008F33F4" w:rsidRPr="006733E8" w:rsidRDefault="008F33F4" w:rsidP="008F33F4">
      <w:pPr>
        <w:spacing w:after="80"/>
        <w:ind w:left="6299"/>
        <w:jc w:val="center"/>
        <w:rPr>
          <w:rFonts w:ascii="Arial" w:hAnsi="Arial" w:cs="Arial"/>
          <w:sz w:val="24"/>
          <w:szCs w:val="24"/>
        </w:rPr>
      </w:pPr>
    </w:p>
    <w:p w:rsidR="008F33F4" w:rsidRPr="00DA2364" w:rsidRDefault="008F33F4" w:rsidP="008F33F4">
      <w:pPr>
        <w:spacing w:after="80"/>
        <w:ind w:left="6299"/>
        <w:rPr>
          <w:rFonts w:ascii="Arial" w:hAnsi="Arial" w:cs="Arial"/>
        </w:rPr>
      </w:pPr>
      <w:r w:rsidRPr="00DA2364">
        <w:rPr>
          <w:rFonts w:ascii="Arial" w:hAnsi="Arial" w:cs="Arial"/>
        </w:rPr>
        <w:t>ПДСЕРК -</w:t>
      </w:r>
      <w:r w:rsidRPr="00DA2364">
        <w:rPr>
          <w:rFonts w:ascii="Arial" w:hAnsi="Arial" w:cs="Arial"/>
        </w:rPr>
        <w:tab/>
        <w:t>План дій зі сталого енергетичного розвитку та клімату</w:t>
      </w:r>
    </w:p>
    <w:p w:rsidR="008F33F4" w:rsidRPr="00DA2364" w:rsidRDefault="008F33F4" w:rsidP="008F33F4">
      <w:pPr>
        <w:spacing w:after="80"/>
        <w:ind w:left="6299"/>
        <w:rPr>
          <w:rFonts w:ascii="Arial" w:hAnsi="Arial" w:cs="Arial"/>
        </w:rPr>
      </w:pPr>
      <w:r w:rsidRPr="00DA2364">
        <w:rPr>
          <w:rFonts w:ascii="Arial" w:hAnsi="Arial" w:cs="Arial"/>
        </w:rPr>
        <w:t>АДЕ -</w:t>
      </w:r>
      <w:r w:rsidRPr="00DA2364">
        <w:rPr>
          <w:rFonts w:ascii="Arial" w:hAnsi="Arial" w:cs="Arial"/>
        </w:rPr>
        <w:tab/>
      </w:r>
      <w:r w:rsidRPr="00DA2364">
        <w:rPr>
          <w:rFonts w:ascii="Arial" w:hAnsi="Arial" w:cs="Arial"/>
        </w:rPr>
        <w:tab/>
        <w:t>альтернативні джерела енергії</w:t>
      </w:r>
    </w:p>
    <w:p w:rsidR="008F33F4" w:rsidRPr="00DA2364" w:rsidRDefault="008F33F4" w:rsidP="008F33F4">
      <w:pPr>
        <w:spacing w:after="80"/>
        <w:ind w:left="6299"/>
        <w:rPr>
          <w:rFonts w:ascii="Arial" w:hAnsi="Arial" w:cs="Arial"/>
        </w:rPr>
      </w:pPr>
      <w:r w:rsidRPr="00DA2364">
        <w:rPr>
          <w:rFonts w:ascii="Arial" w:hAnsi="Arial" w:cs="Arial"/>
        </w:rPr>
        <w:t>ДПП -</w:t>
      </w:r>
      <w:r w:rsidRPr="00DA2364">
        <w:rPr>
          <w:rFonts w:ascii="Arial" w:hAnsi="Arial" w:cs="Arial"/>
        </w:rPr>
        <w:tab/>
      </w:r>
      <w:r w:rsidRPr="00DA2364">
        <w:rPr>
          <w:rFonts w:ascii="Arial" w:hAnsi="Arial" w:cs="Arial"/>
        </w:rPr>
        <w:tab/>
        <w:t>державно-приватне партнерство</w:t>
      </w:r>
    </w:p>
    <w:p w:rsidR="008F33F4" w:rsidRPr="00DA2364" w:rsidRDefault="008F33F4" w:rsidP="008F33F4">
      <w:pPr>
        <w:spacing w:after="80"/>
        <w:ind w:left="6299"/>
        <w:rPr>
          <w:rFonts w:ascii="Arial" w:hAnsi="Arial" w:cs="Arial"/>
        </w:rPr>
      </w:pPr>
      <w:r w:rsidRPr="00DA2364">
        <w:rPr>
          <w:rFonts w:ascii="Arial" w:hAnsi="Arial" w:cs="Arial"/>
        </w:rPr>
        <w:t>ККД -</w:t>
      </w:r>
      <w:r w:rsidRPr="00DA2364">
        <w:rPr>
          <w:rFonts w:ascii="Arial" w:hAnsi="Arial" w:cs="Arial"/>
        </w:rPr>
        <w:tab/>
      </w:r>
      <w:r w:rsidRPr="00DA2364">
        <w:rPr>
          <w:rFonts w:ascii="Arial" w:hAnsi="Arial" w:cs="Arial"/>
        </w:rPr>
        <w:tab/>
        <w:t>коефіцієнт корисної дії</w:t>
      </w:r>
    </w:p>
    <w:p w:rsidR="008F33F4" w:rsidRPr="00DA2364" w:rsidRDefault="008F33F4" w:rsidP="008F33F4">
      <w:pPr>
        <w:spacing w:after="80"/>
        <w:ind w:left="6299"/>
        <w:rPr>
          <w:rFonts w:ascii="Arial" w:hAnsi="Arial" w:cs="Arial"/>
        </w:rPr>
      </w:pPr>
      <w:r w:rsidRPr="00DA2364">
        <w:rPr>
          <w:rFonts w:ascii="Arial" w:hAnsi="Arial" w:cs="Arial"/>
        </w:rPr>
        <w:t>ГВП -</w:t>
      </w:r>
      <w:r w:rsidRPr="00DA2364">
        <w:rPr>
          <w:rFonts w:ascii="Arial" w:hAnsi="Arial" w:cs="Arial"/>
        </w:rPr>
        <w:tab/>
      </w:r>
      <w:r w:rsidRPr="00DA2364">
        <w:rPr>
          <w:rFonts w:ascii="Arial" w:hAnsi="Arial" w:cs="Arial"/>
        </w:rPr>
        <w:tab/>
        <w:t>гаряче водопостачання</w:t>
      </w:r>
    </w:p>
    <w:p w:rsidR="008F33F4" w:rsidRPr="00DA2364" w:rsidRDefault="008F33F4" w:rsidP="008F33F4">
      <w:pPr>
        <w:spacing w:after="80"/>
        <w:ind w:left="6299"/>
        <w:rPr>
          <w:rFonts w:ascii="Arial" w:hAnsi="Arial" w:cs="Arial"/>
        </w:rPr>
      </w:pPr>
      <w:r w:rsidRPr="00DA2364">
        <w:rPr>
          <w:rFonts w:ascii="Arial" w:hAnsi="Arial" w:cs="Arial"/>
        </w:rPr>
        <w:t>ІТП -</w:t>
      </w:r>
      <w:r w:rsidRPr="00DA2364">
        <w:rPr>
          <w:rFonts w:ascii="Arial" w:hAnsi="Arial" w:cs="Arial"/>
        </w:rPr>
        <w:tab/>
      </w:r>
      <w:r w:rsidRPr="00DA2364">
        <w:rPr>
          <w:rFonts w:ascii="Arial" w:hAnsi="Arial" w:cs="Arial"/>
        </w:rPr>
        <w:tab/>
        <w:t>індивідуальний  тепловий пункт</w:t>
      </w:r>
    </w:p>
    <w:p w:rsidR="008F33F4" w:rsidRPr="00DA2364" w:rsidRDefault="008F33F4" w:rsidP="008F33F4">
      <w:pPr>
        <w:spacing w:after="80"/>
        <w:ind w:left="6299"/>
        <w:rPr>
          <w:rFonts w:ascii="Arial" w:hAnsi="Arial" w:cs="Arial"/>
        </w:rPr>
      </w:pPr>
      <w:r w:rsidRPr="00DA2364">
        <w:rPr>
          <w:rFonts w:ascii="Arial" w:hAnsi="Arial" w:cs="Arial"/>
        </w:rPr>
        <w:t>ТОВ -</w:t>
      </w:r>
      <w:r w:rsidRPr="00DA2364">
        <w:rPr>
          <w:rFonts w:ascii="Arial" w:hAnsi="Arial" w:cs="Arial"/>
        </w:rPr>
        <w:tab/>
      </w:r>
      <w:r w:rsidRPr="00DA2364">
        <w:rPr>
          <w:rFonts w:ascii="Arial" w:hAnsi="Arial" w:cs="Arial"/>
        </w:rPr>
        <w:tab/>
        <w:t>товариство з обмеженою відповідальністю</w:t>
      </w:r>
    </w:p>
    <w:p w:rsidR="008F33F4" w:rsidRPr="00DA2364" w:rsidRDefault="008F33F4" w:rsidP="008F33F4">
      <w:pPr>
        <w:spacing w:after="80"/>
        <w:ind w:left="6299"/>
        <w:rPr>
          <w:rFonts w:ascii="Arial" w:hAnsi="Arial" w:cs="Arial"/>
        </w:rPr>
      </w:pPr>
      <w:r w:rsidRPr="00DA2364">
        <w:rPr>
          <w:rFonts w:ascii="Arial" w:hAnsi="Arial" w:cs="Arial"/>
        </w:rPr>
        <w:t>ГРП -</w:t>
      </w:r>
      <w:r w:rsidRPr="00DA2364">
        <w:rPr>
          <w:rFonts w:ascii="Arial" w:hAnsi="Arial" w:cs="Arial"/>
        </w:rPr>
        <w:tab/>
      </w:r>
      <w:r w:rsidRPr="00DA2364">
        <w:rPr>
          <w:rFonts w:ascii="Arial" w:hAnsi="Arial" w:cs="Arial"/>
        </w:rPr>
        <w:tab/>
        <w:t>газорегуляторний пункт</w:t>
      </w:r>
    </w:p>
    <w:p w:rsidR="008F33F4" w:rsidRPr="00DA2364" w:rsidRDefault="008F33F4" w:rsidP="008F33F4">
      <w:pPr>
        <w:spacing w:after="80"/>
        <w:ind w:left="6299"/>
        <w:rPr>
          <w:rFonts w:ascii="Arial" w:hAnsi="Arial" w:cs="Arial"/>
        </w:rPr>
      </w:pPr>
      <w:r w:rsidRPr="00DA2364">
        <w:rPr>
          <w:rFonts w:ascii="Arial" w:hAnsi="Arial" w:cs="Arial"/>
        </w:rPr>
        <w:t>ГРУ -</w:t>
      </w:r>
      <w:r w:rsidRPr="00DA2364">
        <w:rPr>
          <w:rFonts w:ascii="Arial" w:hAnsi="Arial" w:cs="Arial"/>
        </w:rPr>
        <w:tab/>
      </w:r>
      <w:r w:rsidRPr="00DA2364">
        <w:rPr>
          <w:rFonts w:ascii="Arial" w:hAnsi="Arial" w:cs="Arial"/>
        </w:rPr>
        <w:tab/>
        <w:t>газорегулювальна установка</w:t>
      </w:r>
    </w:p>
    <w:p w:rsidR="008F33F4" w:rsidRPr="00DA2364" w:rsidRDefault="008F33F4" w:rsidP="008F33F4">
      <w:pPr>
        <w:spacing w:after="80"/>
        <w:ind w:left="6299"/>
        <w:rPr>
          <w:rFonts w:ascii="Arial" w:hAnsi="Arial" w:cs="Arial"/>
        </w:rPr>
      </w:pPr>
      <w:r w:rsidRPr="00DA2364">
        <w:rPr>
          <w:rFonts w:ascii="Arial" w:hAnsi="Arial" w:cs="Arial"/>
        </w:rPr>
        <w:t>ШРП -</w:t>
      </w:r>
      <w:r w:rsidRPr="00DA2364">
        <w:rPr>
          <w:rFonts w:ascii="Arial" w:hAnsi="Arial" w:cs="Arial"/>
        </w:rPr>
        <w:tab/>
      </w:r>
      <w:r w:rsidRPr="00DA2364">
        <w:rPr>
          <w:rFonts w:ascii="Arial" w:hAnsi="Arial" w:cs="Arial"/>
        </w:rPr>
        <w:tab/>
        <w:t>шафовий регуляторний пункт</w:t>
      </w:r>
    </w:p>
    <w:p w:rsidR="008F33F4" w:rsidRPr="00DA2364" w:rsidRDefault="008F33F4" w:rsidP="008F33F4">
      <w:pPr>
        <w:spacing w:after="80"/>
        <w:ind w:left="6299"/>
        <w:rPr>
          <w:rFonts w:ascii="Arial" w:hAnsi="Arial" w:cs="Arial"/>
        </w:rPr>
      </w:pPr>
      <w:r w:rsidRPr="00DA2364">
        <w:rPr>
          <w:rFonts w:ascii="Arial" w:hAnsi="Arial" w:cs="Arial"/>
        </w:rPr>
        <w:t>РП -</w:t>
      </w:r>
      <w:r w:rsidRPr="00DA2364">
        <w:rPr>
          <w:rFonts w:ascii="Arial" w:hAnsi="Arial" w:cs="Arial"/>
        </w:rPr>
        <w:tab/>
      </w:r>
      <w:r w:rsidRPr="00DA2364">
        <w:rPr>
          <w:rFonts w:ascii="Arial" w:hAnsi="Arial" w:cs="Arial"/>
        </w:rPr>
        <w:tab/>
        <w:t>розподільна підстанція</w:t>
      </w:r>
    </w:p>
    <w:p w:rsidR="008F33F4" w:rsidRPr="00DA2364" w:rsidRDefault="008F33F4" w:rsidP="008F33F4">
      <w:pPr>
        <w:spacing w:after="80"/>
        <w:ind w:left="6299"/>
        <w:rPr>
          <w:rFonts w:ascii="Arial" w:hAnsi="Arial" w:cs="Arial"/>
        </w:rPr>
      </w:pPr>
      <w:r w:rsidRPr="00DA2364">
        <w:rPr>
          <w:rFonts w:ascii="Arial" w:hAnsi="Arial" w:cs="Arial"/>
        </w:rPr>
        <w:t>АРС -</w:t>
      </w:r>
      <w:r w:rsidRPr="00DA2364">
        <w:rPr>
          <w:rFonts w:ascii="Arial" w:hAnsi="Arial" w:cs="Arial"/>
        </w:rPr>
        <w:tab/>
      </w:r>
      <w:r w:rsidRPr="00DA2364">
        <w:rPr>
          <w:rFonts w:ascii="Arial" w:hAnsi="Arial" w:cs="Arial"/>
        </w:rPr>
        <w:tab/>
        <w:t>артезіанська свердловина</w:t>
      </w:r>
    </w:p>
    <w:p w:rsidR="008F33F4" w:rsidRPr="00DA2364" w:rsidRDefault="008F33F4" w:rsidP="008F33F4">
      <w:pPr>
        <w:spacing w:after="80"/>
        <w:ind w:left="6299"/>
        <w:rPr>
          <w:rFonts w:ascii="Arial" w:hAnsi="Arial" w:cs="Arial"/>
        </w:rPr>
      </w:pPr>
      <w:r w:rsidRPr="00DA2364">
        <w:rPr>
          <w:rFonts w:ascii="Arial" w:hAnsi="Arial" w:cs="Arial"/>
        </w:rPr>
        <w:t>КНС -</w:t>
      </w:r>
      <w:r w:rsidRPr="00DA2364">
        <w:rPr>
          <w:rFonts w:ascii="Arial" w:hAnsi="Arial" w:cs="Arial"/>
        </w:rPr>
        <w:tab/>
      </w:r>
      <w:r w:rsidRPr="00DA2364">
        <w:rPr>
          <w:rFonts w:ascii="Arial" w:hAnsi="Arial" w:cs="Arial"/>
        </w:rPr>
        <w:tab/>
        <w:t>каналізаційна насосна станція</w:t>
      </w:r>
    </w:p>
    <w:p w:rsidR="008F33F4" w:rsidRPr="00DA2364" w:rsidRDefault="008F33F4" w:rsidP="008F33F4">
      <w:pPr>
        <w:spacing w:after="80"/>
        <w:ind w:left="6299"/>
        <w:rPr>
          <w:rFonts w:ascii="Arial" w:hAnsi="Arial" w:cs="Arial"/>
        </w:rPr>
      </w:pPr>
      <w:r w:rsidRPr="00DA2364">
        <w:rPr>
          <w:rFonts w:ascii="Arial" w:hAnsi="Arial" w:cs="Arial"/>
        </w:rPr>
        <w:t>КОС -</w:t>
      </w:r>
      <w:r w:rsidRPr="00DA2364">
        <w:rPr>
          <w:rFonts w:ascii="Arial" w:hAnsi="Arial" w:cs="Arial"/>
        </w:rPr>
        <w:tab/>
      </w:r>
      <w:r w:rsidRPr="00DA2364">
        <w:rPr>
          <w:rFonts w:ascii="Arial" w:hAnsi="Arial" w:cs="Arial"/>
        </w:rPr>
        <w:tab/>
        <w:t>каналізаційні очисні споруди</w:t>
      </w:r>
    </w:p>
    <w:p w:rsidR="008F33F4" w:rsidRPr="00DA2364" w:rsidRDefault="008F33F4" w:rsidP="008F33F4">
      <w:pPr>
        <w:spacing w:after="80"/>
        <w:ind w:left="6299"/>
        <w:rPr>
          <w:rFonts w:ascii="Arial" w:hAnsi="Arial" w:cs="Arial"/>
        </w:rPr>
      </w:pPr>
      <w:r w:rsidRPr="00DA2364">
        <w:rPr>
          <w:rFonts w:ascii="Arial" w:hAnsi="Arial" w:cs="Arial"/>
        </w:rPr>
        <w:t>ВЗМ -</w:t>
      </w:r>
      <w:r w:rsidRPr="00DA2364">
        <w:rPr>
          <w:rFonts w:ascii="Arial" w:hAnsi="Arial" w:cs="Arial"/>
        </w:rPr>
        <w:tab/>
      </w:r>
      <w:r w:rsidRPr="00DA2364">
        <w:rPr>
          <w:rFonts w:ascii="Arial" w:hAnsi="Arial" w:cs="Arial"/>
        </w:rPr>
        <w:tab/>
        <w:t>водозабори</w:t>
      </w:r>
    </w:p>
    <w:p w:rsidR="008F33F4" w:rsidRPr="00DA2364" w:rsidRDefault="008F33F4" w:rsidP="008F33F4">
      <w:pPr>
        <w:spacing w:after="80"/>
        <w:ind w:left="6299"/>
        <w:rPr>
          <w:rFonts w:ascii="Arial" w:hAnsi="Arial" w:cs="Arial"/>
        </w:rPr>
      </w:pPr>
      <w:r w:rsidRPr="00DA2364">
        <w:rPr>
          <w:rFonts w:ascii="Arial" w:hAnsi="Arial" w:cs="Arial"/>
        </w:rPr>
        <w:t>ПРА -</w:t>
      </w:r>
      <w:r w:rsidRPr="00DA2364">
        <w:rPr>
          <w:rFonts w:ascii="Arial" w:hAnsi="Arial" w:cs="Arial"/>
        </w:rPr>
        <w:tab/>
      </w:r>
      <w:r w:rsidRPr="00DA2364">
        <w:rPr>
          <w:rFonts w:ascii="Arial" w:hAnsi="Arial" w:cs="Arial"/>
        </w:rPr>
        <w:tab/>
        <w:t>пускорегулювальна апаратура</w:t>
      </w:r>
    </w:p>
    <w:p w:rsidR="008F33F4" w:rsidRPr="00DA2364" w:rsidRDefault="008F33F4" w:rsidP="008F33F4">
      <w:pPr>
        <w:spacing w:after="80"/>
        <w:ind w:left="6299"/>
        <w:rPr>
          <w:rFonts w:ascii="Arial" w:hAnsi="Arial" w:cs="Arial"/>
        </w:rPr>
      </w:pPr>
      <w:r w:rsidRPr="00DA2364">
        <w:rPr>
          <w:rFonts w:ascii="Arial" w:hAnsi="Arial" w:cs="Arial"/>
        </w:rPr>
        <w:t>Е/Е -</w:t>
      </w:r>
      <w:r w:rsidRPr="00DA2364">
        <w:rPr>
          <w:rFonts w:ascii="Arial" w:hAnsi="Arial" w:cs="Arial"/>
        </w:rPr>
        <w:tab/>
      </w:r>
      <w:r w:rsidRPr="00DA2364">
        <w:rPr>
          <w:rFonts w:ascii="Arial" w:hAnsi="Arial" w:cs="Arial"/>
        </w:rPr>
        <w:tab/>
        <w:t>електрична енергія</w:t>
      </w:r>
    </w:p>
    <w:p w:rsidR="008F33F4" w:rsidRPr="00DA2364" w:rsidRDefault="008F33F4" w:rsidP="008F33F4">
      <w:pPr>
        <w:spacing w:after="80"/>
        <w:ind w:left="6299"/>
        <w:rPr>
          <w:rFonts w:ascii="Arial" w:hAnsi="Arial" w:cs="Arial"/>
        </w:rPr>
      </w:pPr>
      <w:r w:rsidRPr="00DA2364">
        <w:rPr>
          <w:rFonts w:ascii="Arial" w:hAnsi="Arial" w:cs="Arial"/>
        </w:rPr>
        <w:t>ПНС -</w:t>
      </w:r>
      <w:r w:rsidRPr="00DA2364">
        <w:rPr>
          <w:rFonts w:ascii="Arial" w:hAnsi="Arial" w:cs="Arial"/>
        </w:rPr>
        <w:tab/>
      </w:r>
      <w:r w:rsidRPr="00DA2364">
        <w:rPr>
          <w:rFonts w:ascii="Arial" w:hAnsi="Arial" w:cs="Arial"/>
        </w:rPr>
        <w:tab/>
        <w:t>підвищувальні насосні станції</w:t>
      </w:r>
    </w:p>
    <w:p w:rsidR="008F33F4" w:rsidRPr="00DA2364" w:rsidRDefault="008F33F4" w:rsidP="008F33F4">
      <w:pPr>
        <w:spacing w:after="80"/>
        <w:ind w:left="6299"/>
        <w:rPr>
          <w:rFonts w:ascii="Arial" w:hAnsi="Arial" w:cs="Arial"/>
        </w:rPr>
      </w:pPr>
      <w:r w:rsidRPr="00DA2364">
        <w:rPr>
          <w:rFonts w:ascii="Arial" w:hAnsi="Arial" w:cs="Arial"/>
        </w:rPr>
        <w:t>ЦТП -</w:t>
      </w:r>
      <w:r w:rsidRPr="00DA2364">
        <w:rPr>
          <w:rFonts w:ascii="Arial" w:hAnsi="Arial" w:cs="Arial"/>
        </w:rPr>
        <w:tab/>
      </w:r>
      <w:r w:rsidRPr="00DA2364">
        <w:rPr>
          <w:rFonts w:ascii="Arial" w:hAnsi="Arial" w:cs="Arial"/>
        </w:rPr>
        <w:tab/>
        <w:t>центральний тепловий пункт</w:t>
      </w:r>
    </w:p>
    <w:p w:rsidR="008F33F4" w:rsidRPr="00DA2364" w:rsidRDefault="008F33F4" w:rsidP="008F33F4">
      <w:pPr>
        <w:spacing w:after="80"/>
        <w:ind w:left="6299"/>
        <w:rPr>
          <w:rFonts w:ascii="Arial" w:hAnsi="Arial" w:cs="Arial"/>
        </w:rPr>
      </w:pPr>
      <w:r w:rsidRPr="00DA2364">
        <w:rPr>
          <w:rFonts w:ascii="Arial" w:hAnsi="Arial" w:cs="Arial"/>
        </w:rPr>
        <w:t>БКВ -</w:t>
      </w:r>
      <w:r w:rsidRPr="00DA2364">
        <w:rPr>
          <w:rFonts w:ascii="Arial" w:hAnsi="Arial" w:cs="Arial"/>
        </w:rPr>
        <w:tab/>
      </w:r>
      <w:r w:rsidRPr="00DA2364">
        <w:rPr>
          <w:rFonts w:ascii="Arial" w:hAnsi="Arial" w:cs="Arial"/>
        </w:rPr>
        <w:tab/>
        <w:t>базовий кадастр викидів</w:t>
      </w:r>
    </w:p>
    <w:p w:rsidR="008F33F4" w:rsidRPr="00DA2364" w:rsidRDefault="008F33F4" w:rsidP="008F33F4">
      <w:pPr>
        <w:spacing w:after="80"/>
        <w:ind w:left="6299"/>
        <w:rPr>
          <w:rFonts w:ascii="Arial" w:hAnsi="Arial" w:cs="Arial"/>
        </w:rPr>
      </w:pPr>
      <w:r w:rsidRPr="00DA2364">
        <w:rPr>
          <w:rFonts w:ascii="Arial" w:hAnsi="Arial" w:cs="Arial"/>
        </w:rPr>
        <w:t>МФУ -</w:t>
      </w:r>
      <w:r w:rsidRPr="00DA2364">
        <w:rPr>
          <w:rFonts w:ascii="Arial" w:hAnsi="Arial" w:cs="Arial"/>
        </w:rPr>
        <w:tab/>
      </w:r>
      <w:r w:rsidRPr="00DA2364">
        <w:rPr>
          <w:rFonts w:ascii="Arial" w:hAnsi="Arial" w:cs="Arial"/>
        </w:rPr>
        <w:tab/>
        <w:t>міжнародні фінансові установи</w:t>
      </w:r>
    </w:p>
    <w:p w:rsidR="008F33F4" w:rsidRPr="00DA2364" w:rsidRDefault="008F33F4" w:rsidP="008F33F4">
      <w:pPr>
        <w:spacing w:after="80"/>
        <w:ind w:left="6299"/>
        <w:rPr>
          <w:rFonts w:ascii="Arial" w:hAnsi="Arial" w:cs="Arial"/>
        </w:rPr>
      </w:pPr>
      <w:r w:rsidRPr="00DA2364">
        <w:rPr>
          <w:rFonts w:ascii="Arial" w:hAnsi="Arial" w:cs="Arial"/>
        </w:rPr>
        <w:t>ПЕР -</w:t>
      </w:r>
      <w:r w:rsidRPr="00DA2364">
        <w:rPr>
          <w:rFonts w:ascii="Arial" w:hAnsi="Arial" w:cs="Arial"/>
        </w:rPr>
        <w:tab/>
      </w:r>
      <w:r w:rsidRPr="00DA2364">
        <w:rPr>
          <w:rFonts w:ascii="Arial" w:hAnsi="Arial" w:cs="Arial"/>
        </w:rPr>
        <w:tab/>
        <w:t>паливно-енергетичні ресурси</w:t>
      </w:r>
    </w:p>
    <w:p w:rsidR="008F33F4" w:rsidRPr="006733E8" w:rsidRDefault="008F33F4" w:rsidP="008F33F4">
      <w:pPr>
        <w:ind w:right="-1"/>
        <w:jc w:val="center"/>
        <w:rPr>
          <w:rFonts w:ascii="Arial" w:hAnsi="Arial" w:cs="Arial"/>
          <w:sz w:val="24"/>
          <w:szCs w:val="24"/>
        </w:rPr>
      </w:pPr>
    </w:p>
    <w:p w:rsidR="008F33F4" w:rsidRPr="006733E8" w:rsidRDefault="008F33F4" w:rsidP="008F33F4">
      <w:pPr>
        <w:spacing w:after="0" w:line="240" w:lineRule="auto"/>
        <w:ind w:right="-1"/>
        <w:jc w:val="center"/>
        <w:rPr>
          <w:rFonts w:ascii="Arial" w:hAnsi="Arial" w:cs="Arial"/>
          <w:b/>
          <w:sz w:val="40"/>
          <w:szCs w:val="40"/>
        </w:rPr>
      </w:pPr>
    </w:p>
    <w:p w:rsidR="008F33F4" w:rsidRPr="006733E8" w:rsidRDefault="008F33F4" w:rsidP="008F33F4">
      <w:pPr>
        <w:spacing w:after="0" w:line="240" w:lineRule="auto"/>
        <w:ind w:right="-1"/>
        <w:jc w:val="center"/>
        <w:rPr>
          <w:rFonts w:ascii="Arial" w:hAnsi="Arial" w:cs="Arial"/>
          <w:b/>
          <w:sz w:val="40"/>
          <w:szCs w:val="40"/>
        </w:rPr>
      </w:pPr>
      <w:r w:rsidRPr="006733E8">
        <w:rPr>
          <w:rFonts w:ascii="Arial" w:hAnsi="Arial" w:cs="Arial"/>
          <w:b/>
          <w:sz w:val="40"/>
          <w:szCs w:val="40"/>
        </w:rPr>
        <w:t>ВСТУПНА ЧАСТИНА</w:t>
      </w:r>
    </w:p>
    <w:p w:rsidR="008F33F4" w:rsidRPr="006733E8" w:rsidRDefault="008F33F4" w:rsidP="008F33F4">
      <w:pPr>
        <w:spacing w:after="0" w:line="240" w:lineRule="auto"/>
        <w:ind w:right="-1"/>
        <w:jc w:val="center"/>
        <w:rPr>
          <w:rFonts w:ascii="Arial" w:hAnsi="Arial" w:cs="Arial"/>
          <w:b/>
          <w:color w:val="7030A0"/>
          <w:sz w:val="28"/>
          <w:szCs w:val="28"/>
        </w:rPr>
      </w:pPr>
    </w:p>
    <w:p w:rsidR="008F33F4" w:rsidRPr="006733E8" w:rsidRDefault="008F33F4" w:rsidP="008F33F4">
      <w:pPr>
        <w:spacing w:after="0" w:line="240" w:lineRule="auto"/>
        <w:ind w:right="-1" w:firstLine="708"/>
        <w:jc w:val="both"/>
        <w:rPr>
          <w:rFonts w:ascii="Arial" w:hAnsi="Arial" w:cs="Arial"/>
          <w:sz w:val="24"/>
          <w:szCs w:val="24"/>
        </w:rPr>
        <w:sectPr w:rsidR="008F33F4" w:rsidRPr="006733E8" w:rsidSect="00DE7BC4">
          <w:headerReference w:type="even" r:id="rId10"/>
          <w:headerReference w:type="default" r:id="rId11"/>
          <w:footerReference w:type="even" r:id="rId12"/>
          <w:footerReference w:type="default" r:id="rId13"/>
          <w:pgSz w:w="16838" w:h="11906" w:orient="landscape"/>
          <w:pgMar w:top="66" w:right="1134" w:bottom="567" w:left="1418" w:header="142" w:footer="38" w:gutter="0"/>
          <w:pgNumType w:start="1"/>
          <w:cols w:space="708"/>
          <w:titlePg/>
          <w:docGrid w:linePitch="360"/>
        </w:sectPr>
      </w:pPr>
    </w:p>
    <w:p w:rsidR="008F33F4" w:rsidRPr="006733E8" w:rsidRDefault="008F33F4" w:rsidP="008F33F4">
      <w:pPr>
        <w:spacing w:after="0" w:line="240" w:lineRule="auto"/>
        <w:ind w:right="-1" w:firstLine="709"/>
        <w:jc w:val="both"/>
        <w:rPr>
          <w:rFonts w:ascii="Arial" w:hAnsi="Arial" w:cs="Arial"/>
          <w:sz w:val="24"/>
          <w:szCs w:val="24"/>
        </w:rPr>
      </w:pPr>
      <w:r w:rsidRPr="006733E8">
        <w:rPr>
          <w:rFonts w:ascii="Arial" w:hAnsi="Arial" w:cs="Arial"/>
          <w:noProof/>
          <w:sz w:val="24"/>
          <w:szCs w:val="24"/>
        </w:rPr>
        <w:lastRenderedPageBreak/>
        <w:drawing>
          <wp:anchor distT="0" distB="0" distL="114300" distR="114300" simplePos="0" relativeHeight="251662336" behindDoc="1" locked="0" layoutInCell="1" allowOverlap="1">
            <wp:simplePos x="0" y="0"/>
            <wp:positionH relativeFrom="margin">
              <wp:align>center</wp:align>
            </wp:positionH>
            <wp:positionV relativeFrom="paragraph">
              <wp:posOffset>108585</wp:posOffset>
            </wp:positionV>
            <wp:extent cx="3518535" cy="2628900"/>
            <wp:effectExtent l="19050" t="0" r="5715" b="0"/>
            <wp:wrapSquare wrapText="bothSides"/>
            <wp:docPr id="62" name="Рисунок 62" descr="ÐÐ°ÑÑÐ¸Ð½ÐºÐ¸ Ð¿Ð¾ Ð·Ð°Ð¿ÑÐ¾ÑÑ ÑÐ¾2 ÐµÐ½ÐµÑÐ³Ð¾Ð·Ð±ÐµÑÐµÐ¶ÐµÐ½Ð½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ÐÐ°ÑÑÐ¸Ð½ÐºÐ¸ Ð¿Ð¾ Ð·Ð°Ð¿ÑÐ¾ÑÑ ÑÐ¾2 ÐµÐ½ÐµÑÐ³Ð¾Ð·Ð±ÐµÑÐµÐ¶ÐµÐ½Ð½Ñ"/>
                    <pic:cNvPicPr>
                      <a:picLocks noChangeAspect="1" noChangeArrowheads="1"/>
                    </pic:cNvPicPr>
                  </pic:nvPicPr>
                  <pic:blipFill>
                    <a:blip r:embed="rId14"/>
                    <a:stretch>
                      <a:fillRect/>
                    </a:stretch>
                  </pic:blipFill>
                  <pic:spPr bwMode="auto">
                    <a:xfrm>
                      <a:off x="0" y="0"/>
                      <a:ext cx="3518535" cy="2628900"/>
                    </a:xfrm>
                    <a:prstGeom prst="rect">
                      <a:avLst/>
                    </a:prstGeom>
                    <a:noFill/>
                    <a:ln>
                      <a:noFill/>
                    </a:ln>
                  </pic:spPr>
                </pic:pic>
              </a:graphicData>
            </a:graphic>
          </wp:anchor>
        </w:drawing>
      </w:r>
      <w:r w:rsidRPr="006733E8">
        <w:rPr>
          <w:rFonts w:ascii="Arial" w:hAnsi="Arial" w:cs="Arial"/>
          <w:sz w:val="24"/>
          <w:szCs w:val="24"/>
        </w:rPr>
        <w:t>Глобаль</w:t>
      </w:r>
      <w:r w:rsidR="008E7F4E" w:rsidRPr="006733E8">
        <w:rPr>
          <w:rFonts w:ascii="Arial" w:hAnsi="Arial" w:cs="Arial"/>
          <w:sz w:val="24"/>
          <w:szCs w:val="24"/>
        </w:rPr>
        <w:t>на</w:t>
      </w:r>
      <w:r w:rsidRPr="006733E8">
        <w:rPr>
          <w:rFonts w:ascii="Arial" w:hAnsi="Arial" w:cs="Arial"/>
          <w:sz w:val="24"/>
          <w:szCs w:val="24"/>
        </w:rPr>
        <w:t xml:space="preserve"> </w:t>
      </w:r>
      <w:r w:rsidR="008E7F4E" w:rsidRPr="006733E8">
        <w:rPr>
          <w:rFonts w:ascii="Arial" w:hAnsi="Arial" w:cs="Arial"/>
          <w:sz w:val="24"/>
          <w:szCs w:val="24"/>
        </w:rPr>
        <w:t>зміна клімату – одна з найгостріших екологічних проблем</w:t>
      </w:r>
      <w:r w:rsidR="001B0BDB">
        <w:rPr>
          <w:rFonts w:ascii="Arial" w:hAnsi="Arial" w:cs="Arial"/>
          <w:sz w:val="24"/>
          <w:szCs w:val="24"/>
        </w:rPr>
        <w:t>,</w:t>
      </w:r>
      <w:r w:rsidR="008E7F4E" w:rsidRPr="006733E8">
        <w:rPr>
          <w:rFonts w:ascii="Arial" w:hAnsi="Arial" w:cs="Arial"/>
          <w:sz w:val="24"/>
          <w:szCs w:val="24"/>
        </w:rPr>
        <w:t xml:space="preserve"> які стоять перед людством.</w:t>
      </w:r>
    </w:p>
    <w:p w:rsidR="00566AE6" w:rsidRPr="006733E8" w:rsidRDefault="00566AE6" w:rsidP="008F33F4">
      <w:pPr>
        <w:spacing w:after="0" w:line="240" w:lineRule="auto"/>
        <w:ind w:right="-1" w:firstLine="709"/>
        <w:jc w:val="both"/>
        <w:rPr>
          <w:rFonts w:ascii="Arial" w:hAnsi="Arial" w:cs="Arial"/>
          <w:sz w:val="24"/>
          <w:szCs w:val="24"/>
        </w:rPr>
      </w:pPr>
      <w:r w:rsidRPr="006733E8">
        <w:rPr>
          <w:rFonts w:ascii="Arial" w:hAnsi="Arial" w:cs="Arial"/>
          <w:sz w:val="24"/>
          <w:szCs w:val="24"/>
        </w:rPr>
        <w:t>Згідно прогнозів провідних міжнародних наукових центрів з дослідження клімату, протягом наступного століття температура підвищиться на 2-4 градуси за Цельсієм. Такі темпи глобального потепління спричинять серйозні кліматичні зміни і різні екосистеми опиняться під загрозою зникнення.</w:t>
      </w:r>
    </w:p>
    <w:p w:rsidR="008F33F4" w:rsidRPr="006733E8" w:rsidRDefault="008F33F4" w:rsidP="008F33F4">
      <w:pPr>
        <w:spacing w:after="0" w:line="240" w:lineRule="auto"/>
        <w:ind w:right="-1" w:firstLine="709"/>
        <w:jc w:val="both"/>
        <w:rPr>
          <w:rFonts w:ascii="Arial" w:hAnsi="Arial" w:cs="Arial"/>
          <w:sz w:val="24"/>
          <w:szCs w:val="24"/>
        </w:rPr>
      </w:pPr>
      <w:r w:rsidRPr="006733E8">
        <w:rPr>
          <w:rFonts w:ascii="Arial" w:hAnsi="Arial" w:cs="Arial"/>
          <w:sz w:val="24"/>
          <w:szCs w:val="24"/>
        </w:rPr>
        <w:t xml:space="preserve"> Дана проблема </w:t>
      </w:r>
      <w:r w:rsidR="00566AE6" w:rsidRPr="006733E8">
        <w:rPr>
          <w:rFonts w:ascii="Arial" w:hAnsi="Arial" w:cs="Arial"/>
          <w:sz w:val="24"/>
          <w:szCs w:val="24"/>
        </w:rPr>
        <w:t xml:space="preserve">вже обговорюється та вирішується на найвищому міжнародному рівні, приймаються </w:t>
      </w:r>
      <w:r w:rsidRPr="006733E8">
        <w:rPr>
          <w:rFonts w:ascii="Arial" w:hAnsi="Arial" w:cs="Arial"/>
          <w:sz w:val="24"/>
          <w:szCs w:val="24"/>
        </w:rPr>
        <w:t>міжнаро</w:t>
      </w:r>
      <w:r w:rsidR="00566AE6" w:rsidRPr="006733E8">
        <w:rPr>
          <w:rFonts w:ascii="Arial" w:hAnsi="Arial" w:cs="Arial"/>
          <w:sz w:val="24"/>
          <w:szCs w:val="24"/>
        </w:rPr>
        <w:t>дні акти</w:t>
      </w:r>
      <w:r w:rsidRPr="006733E8">
        <w:rPr>
          <w:rFonts w:ascii="Arial" w:hAnsi="Arial" w:cs="Arial"/>
          <w:sz w:val="24"/>
          <w:szCs w:val="24"/>
        </w:rPr>
        <w:t xml:space="preserve"> для скорочення викидів парникових газів. Однією з таких організацій є Угода мерів </w:t>
      </w:r>
      <w:r w:rsidR="00566AE6" w:rsidRPr="006733E8">
        <w:rPr>
          <w:rFonts w:ascii="Arial" w:hAnsi="Arial" w:cs="Arial"/>
          <w:sz w:val="24"/>
          <w:szCs w:val="24"/>
        </w:rPr>
        <w:t>–</w:t>
      </w:r>
      <w:r w:rsidRPr="006733E8">
        <w:rPr>
          <w:rFonts w:ascii="Arial" w:hAnsi="Arial" w:cs="Arial"/>
          <w:sz w:val="24"/>
          <w:szCs w:val="24"/>
        </w:rPr>
        <w:t xml:space="preserve"> загальна ініціатива Європейського Союзу за участю місцевих і регіональних органів влади, які беруть на себе добровільні зобов’язання підвищити енергоефективність та використання відновлювальних джерел енергії на </w:t>
      </w:r>
      <w:r w:rsidR="00566AE6" w:rsidRPr="006733E8">
        <w:rPr>
          <w:rFonts w:ascii="Arial" w:hAnsi="Arial" w:cs="Arial"/>
          <w:sz w:val="24"/>
          <w:szCs w:val="24"/>
        </w:rPr>
        <w:t xml:space="preserve">території </w:t>
      </w:r>
      <w:r w:rsidR="00566AE6" w:rsidRPr="006733E8">
        <w:rPr>
          <w:rFonts w:ascii="Arial" w:hAnsi="Arial" w:cs="Arial"/>
          <w:sz w:val="24"/>
          <w:szCs w:val="24"/>
        </w:rPr>
        <w:lastRenderedPageBreak/>
        <w:t>здійснення своїх повноважень</w:t>
      </w:r>
      <w:r w:rsidRPr="006733E8">
        <w:rPr>
          <w:rFonts w:ascii="Arial" w:hAnsi="Arial" w:cs="Arial"/>
          <w:sz w:val="24"/>
          <w:szCs w:val="24"/>
        </w:rPr>
        <w:t xml:space="preserve">. Підписанти Угоди </w:t>
      </w:r>
      <w:r w:rsidR="00566AE6" w:rsidRPr="006733E8">
        <w:rPr>
          <w:rFonts w:ascii="Arial" w:hAnsi="Arial" w:cs="Arial"/>
          <w:sz w:val="24"/>
          <w:szCs w:val="24"/>
        </w:rPr>
        <w:t>взяли</w:t>
      </w:r>
      <w:r w:rsidRPr="006733E8">
        <w:rPr>
          <w:rFonts w:ascii="Arial" w:hAnsi="Arial" w:cs="Arial"/>
          <w:sz w:val="24"/>
          <w:szCs w:val="24"/>
        </w:rPr>
        <w:t xml:space="preserve"> на се</w:t>
      </w:r>
      <w:r w:rsidR="00566AE6" w:rsidRPr="006733E8">
        <w:rPr>
          <w:rFonts w:ascii="Arial" w:hAnsi="Arial" w:cs="Arial"/>
          <w:sz w:val="24"/>
          <w:szCs w:val="24"/>
        </w:rPr>
        <w:t xml:space="preserve">бе зобов’язання зменшити </w:t>
      </w:r>
      <w:r w:rsidRPr="006733E8">
        <w:rPr>
          <w:rFonts w:ascii="Arial" w:hAnsi="Arial" w:cs="Arial"/>
          <w:sz w:val="24"/>
          <w:szCs w:val="24"/>
        </w:rPr>
        <w:t>викиди СО</w:t>
      </w:r>
      <w:r w:rsidRPr="006733E8">
        <w:rPr>
          <w:rFonts w:ascii="Arial" w:hAnsi="Arial" w:cs="Arial"/>
          <w:sz w:val="24"/>
          <w:szCs w:val="24"/>
          <w:vertAlign w:val="subscript"/>
        </w:rPr>
        <w:t>2</w:t>
      </w:r>
      <w:r w:rsidRPr="006733E8">
        <w:rPr>
          <w:rFonts w:ascii="Arial" w:hAnsi="Arial" w:cs="Arial"/>
          <w:sz w:val="24"/>
          <w:szCs w:val="24"/>
        </w:rPr>
        <w:t xml:space="preserve"> щонайменше на 30% до 2030 року, сприяючи таким чином «зеленому» економічному зростанню та підвищенню якості життя.</w:t>
      </w:r>
    </w:p>
    <w:p w:rsidR="008F33F4" w:rsidRPr="006733E8" w:rsidRDefault="00566AE6" w:rsidP="008F33F4">
      <w:pPr>
        <w:spacing w:after="0" w:line="240" w:lineRule="auto"/>
        <w:ind w:right="-1" w:firstLine="709"/>
        <w:jc w:val="both"/>
        <w:rPr>
          <w:rFonts w:ascii="Arial" w:hAnsi="Arial" w:cs="Arial"/>
          <w:sz w:val="24"/>
          <w:szCs w:val="24"/>
        </w:rPr>
      </w:pPr>
      <w:r w:rsidRPr="006733E8">
        <w:rPr>
          <w:rFonts w:ascii="Arial" w:hAnsi="Arial" w:cs="Arial"/>
          <w:sz w:val="24"/>
          <w:szCs w:val="24"/>
        </w:rPr>
        <w:t>Бучанська територіальна громада налаштована</w:t>
      </w:r>
      <w:r w:rsidR="008F33F4" w:rsidRPr="006733E8">
        <w:rPr>
          <w:rFonts w:ascii="Arial" w:hAnsi="Arial" w:cs="Arial"/>
          <w:sz w:val="24"/>
          <w:szCs w:val="24"/>
        </w:rPr>
        <w:t xml:space="preserve"> на ефективний розвиток, зміни і перетворення</w:t>
      </w:r>
      <w:r w:rsidRPr="006733E8">
        <w:rPr>
          <w:rFonts w:ascii="Arial" w:hAnsi="Arial" w:cs="Arial"/>
          <w:sz w:val="24"/>
          <w:szCs w:val="24"/>
        </w:rPr>
        <w:t>, долучилась</w:t>
      </w:r>
      <w:r w:rsidR="008F33F4" w:rsidRPr="006733E8">
        <w:rPr>
          <w:rFonts w:ascii="Arial" w:hAnsi="Arial" w:cs="Arial"/>
          <w:sz w:val="24"/>
          <w:szCs w:val="24"/>
        </w:rPr>
        <w:t xml:space="preserve"> до цієї ініціативи. </w:t>
      </w:r>
    </w:p>
    <w:p w:rsidR="008F33F4" w:rsidRPr="006733E8" w:rsidRDefault="008F33F4" w:rsidP="008F33F4">
      <w:pPr>
        <w:spacing w:after="0" w:line="240" w:lineRule="auto"/>
        <w:ind w:right="-1" w:firstLine="709"/>
        <w:jc w:val="both"/>
        <w:rPr>
          <w:rFonts w:ascii="Arial" w:hAnsi="Arial" w:cs="Arial"/>
          <w:sz w:val="24"/>
          <w:szCs w:val="24"/>
        </w:rPr>
      </w:pPr>
      <w:r w:rsidRPr="006733E8">
        <w:rPr>
          <w:rFonts w:ascii="Arial" w:hAnsi="Arial" w:cs="Arial"/>
          <w:sz w:val="24"/>
          <w:szCs w:val="24"/>
        </w:rPr>
        <w:t xml:space="preserve">Наступним кроком у досягненні </w:t>
      </w:r>
      <w:r w:rsidR="00566AE6" w:rsidRPr="006733E8">
        <w:rPr>
          <w:rFonts w:ascii="Arial" w:hAnsi="Arial" w:cs="Arial"/>
          <w:sz w:val="24"/>
          <w:szCs w:val="24"/>
        </w:rPr>
        <w:t xml:space="preserve">амбітної </w:t>
      </w:r>
      <w:r w:rsidRPr="006733E8">
        <w:rPr>
          <w:rFonts w:ascii="Arial" w:hAnsi="Arial" w:cs="Arial"/>
          <w:sz w:val="24"/>
          <w:szCs w:val="24"/>
        </w:rPr>
        <w:t xml:space="preserve">мети </w:t>
      </w:r>
      <w:r w:rsidR="00566AE6" w:rsidRPr="006733E8">
        <w:rPr>
          <w:rFonts w:ascii="Arial" w:hAnsi="Arial" w:cs="Arial"/>
          <w:sz w:val="24"/>
          <w:szCs w:val="24"/>
        </w:rPr>
        <w:t>зі зниження викидів СО</w:t>
      </w:r>
      <w:r w:rsidR="00566AE6" w:rsidRPr="006733E8">
        <w:rPr>
          <w:rFonts w:ascii="Arial" w:hAnsi="Arial" w:cs="Arial"/>
          <w:sz w:val="24"/>
          <w:szCs w:val="24"/>
          <w:vertAlign w:val="subscript"/>
        </w:rPr>
        <w:t xml:space="preserve">2 </w:t>
      </w:r>
      <w:r w:rsidR="00566AE6" w:rsidRPr="006733E8">
        <w:rPr>
          <w:rFonts w:ascii="Arial" w:hAnsi="Arial" w:cs="Arial"/>
          <w:sz w:val="24"/>
          <w:szCs w:val="24"/>
        </w:rPr>
        <w:t xml:space="preserve">щонайменше на 30% до 2030 року, </w:t>
      </w:r>
      <w:r w:rsidRPr="006733E8">
        <w:rPr>
          <w:rFonts w:ascii="Arial" w:hAnsi="Arial" w:cs="Arial"/>
          <w:sz w:val="24"/>
          <w:szCs w:val="24"/>
        </w:rPr>
        <w:t xml:space="preserve">є розробка Плану дій сталого енергетичного розвитку та клімату, </w:t>
      </w:r>
      <w:r w:rsidR="00566AE6" w:rsidRPr="006733E8">
        <w:rPr>
          <w:rFonts w:ascii="Arial" w:hAnsi="Arial" w:cs="Arial"/>
          <w:sz w:val="24"/>
          <w:szCs w:val="24"/>
        </w:rPr>
        <w:t>розробка та впровадження проектів та заходів</w:t>
      </w:r>
      <w:r w:rsidRPr="006733E8">
        <w:rPr>
          <w:rFonts w:ascii="Arial" w:hAnsi="Arial" w:cs="Arial"/>
          <w:sz w:val="24"/>
          <w:szCs w:val="24"/>
        </w:rPr>
        <w:t xml:space="preserve">, що містяться у </w:t>
      </w:r>
      <w:r w:rsidR="00566AE6" w:rsidRPr="006733E8">
        <w:rPr>
          <w:rFonts w:ascii="Arial" w:hAnsi="Arial" w:cs="Arial"/>
          <w:sz w:val="24"/>
          <w:szCs w:val="24"/>
        </w:rPr>
        <w:t>плані та</w:t>
      </w:r>
      <w:r w:rsidRPr="006733E8">
        <w:rPr>
          <w:rFonts w:ascii="Arial" w:hAnsi="Arial" w:cs="Arial"/>
          <w:sz w:val="24"/>
          <w:szCs w:val="24"/>
        </w:rPr>
        <w:t xml:space="preserve"> визначають </w:t>
      </w:r>
      <w:r w:rsidR="00566AE6" w:rsidRPr="006733E8">
        <w:rPr>
          <w:rFonts w:ascii="Arial" w:hAnsi="Arial" w:cs="Arial"/>
          <w:sz w:val="24"/>
          <w:szCs w:val="24"/>
        </w:rPr>
        <w:t>ключові індикатори та показники для здійснення</w:t>
      </w:r>
      <w:r w:rsidRPr="006733E8">
        <w:rPr>
          <w:rFonts w:ascii="Arial" w:hAnsi="Arial" w:cs="Arial"/>
          <w:sz w:val="24"/>
          <w:szCs w:val="24"/>
        </w:rPr>
        <w:t xml:space="preserve"> моніторинг</w:t>
      </w:r>
      <w:r w:rsidR="00566AE6" w:rsidRPr="006733E8">
        <w:rPr>
          <w:rFonts w:ascii="Arial" w:hAnsi="Arial" w:cs="Arial"/>
          <w:sz w:val="24"/>
          <w:szCs w:val="24"/>
        </w:rPr>
        <w:t>ової  оцінк</w:t>
      </w:r>
      <w:r w:rsidRPr="006733E8">
        <w:rPr>
          <w:rFonts w:ascii="Arial" w:hAnsi="Arial" w:cs="Arial"/>
          <w:sz w:val="24"/>
          <w:szCs w:val="24"/>
        </w:rPr>
        <w:t>и</w:t>
      </w:r>
      <w:r w:rsidR="00566AE6" w:rsidRPr="006733E8">
        <w:rPr>
          <w:rFonts w:ascii="Arial" w:hAnsi="Arial" w:cs="Arial"/>
          <w:sz w:val="24"/>
          <w:szCs w:val="24"/>
        </w:rPr>
        <w:t xml:space="preserve"> успішності та ефективності їх реалізації. </w:t>
      </w:r>
    </w:p>
    <w:p w:rsidR="008F33F4" w:rsidRPr="006733E8" w:rsidRDefault="008F33F4" w:rsidP="008F33F4">
      <w:pPr>
        <w:spacing w:after="0" w:line="240" w:lineRule="auto"/>
        <w:ind w:right="-1" w:firstLine="709"/>
        <w:jc w:val="both"/>
        <w:rPr>
          <w:rFonts w:ascii="Arial" w:hAnsi="Arial" w:cs="Arial"/>
          <w:b/>
          <w:sz w:val="24"/>
          <w:szCs w:val="24"/>
        </w:rPr>
      </w:pPr>
    </w:p>
    <w:p w:rsidR="008F33F4" w:rsidRPr="006733E8" w:rsidRDefault="008F33F4" w:rsidP="008F33F4">
      <w:pPr>
        <w:ind w:right="-1"/>
        <w:rPr>
          <w:rFonts w:ascii="Arial" w:hAnsi="Arial" w:cs="Arial"/>
          <w:b/>
          <w:sz w:val="24"/>
          <w:szCs w:val="24"/>
        </w:rPr>
        <w:sectPr w:rsidR="008F33F4" w:rsidRPr="006733E8" w:rsidSect="00DE7BC4">
          <w:type w:val="continuous"/>
          <w:pgSz w:w="16838" w:h="11906" w:orient="landscape"/>
          <w:pgMar w:top="1134" w:right="1134" w:bottom="851" w:left="1418" w:header="709" w:footer="709" w:gutter="0"/>
          <w:cols w:num="2" w:space="708"/>
          <w:titlePg/>
          <w:docGrid w:linePitch="360"/>
        </w:sectPr>
      </w:pPr>
    </w:p>
    <w:p w:rsidR="008F33F4" w:rsidRPr="006733E8" w:rsidRDefault="008F33F4" w:rsidP="008F33F4">
      <w:pPr>
        <w:spacing w:after="0" w:line="240" w:lineRule="auto"/>
        <w:ind w:right="-1"/>
        <w:jc w:val="center"/>
        <w:rPr>
          <w:rFonts w:ascii="Arial" w:hAnsi="Arial" w:cs="Arial"/>
          <w:b/>
          <w:sz w:val="40"/>
          <w:szCs w:val="40"/>
        </w:rPr>
      </w:pPr>
    </w:p>
    <w:p w:rsidR="008F33F4" w:rsidRPr="006733E8" w:rsidRDefault="008F33F4" w:rsidP="008F33F4">
      <w:pPr>
        <w:spacing w:after="0" w:line="240" w:lineRule="auto"/>
        <w:ind w:right="-1"/>
        <w:rPr>
          <w:rFonts w:ascii="Arial" w:hAnsi="Arial" w:cs="Arial"/>
          <w:b/>
          <w:sz w:val="40"/>
          <w:szCs w:val="40"/>
        </w:rPr>
      </w:pPr>
    </w:p>
    <w:p w:rsidR="008E7F4E" w:rsidRPr="006733E8" w:rsidRDefault="008E7F4E" w:rsidP="008F33F4">
      <w:pPr>
        <w:spacing w:after="0" w:line="240" w:lineRule="auto"/>
        <w:ind w:right="-1"/>
        <w:rPr>
          <w:rFonts w:ascii="Arial" w:hAnsi="Arial" w:cs="Arial"/>
          <w:b/>
          <w:sz w:val="40"/>
          <w:szCs w:val="40"/>
        </w:rPr>
      </w:pPr>
    </w:p>
    <w:p w:rsidR="008F33F4" w:rsidRPr="006733E8" w:rsidRDefault="008F33F4" w:rsidP="008F33F4">
      <w:pPr>
        <w:spacing w:after="0" w:line="240" w:lineRule="auto"/>
        <w:ind w:right="-1"/>
        <w:rPr>
          <w:rFonts w:ascii="Arial" w:hAnsi="Arial" w:cs="Arial"/>
          <w:b/>
          <w:sz w:val="40"/>
          <w:szCs w:val="40"/>
        </w:rPr>
      </w:pPr>
    </w:p>
    <w:p w:rsidR="008F33F4" w:rsidRPr="006733E8" w:rsidRDefault="008F33F4" w:rsidP="008F33F4">
      <w:pPr>
        <w:spacing w:after="0" w:line="240" w:lineRule="auto"/>
        <w:ind w:right="-1"/>
        <w:rPr>
          <w:rFonts w:ascii="Arial" w:hAnsi="Arial" w:cs="Arial"/>
          <w:b/>
          <w:sz w:val="40"/>
          <w:szCs w:val="40"/>
        </w:rPr>
      </w:pPr>
    </w:p>
    <w:p w:rsidR="008F33F4" w:rsidRPr="006733E8" w:rsidRDefault="008F33F4" w:rsidP="008F33F4">
      <w:pPr>
        <w:spacing w:after="0" w:line="240" w:lineRule="auto"/>
        <w:ind w:right="-1"/>
        <w:jc w:val="center"/>
        <w:rPr>
          <w:rFonts w:ascii="Arial" w:hAnsi="Arial" w:cs="Arial"/>
          <w:b/>
          <w:sz w:val="40"/>
          <w:szCs w:val="40"/>
        </w:rPr>
      </w:pPr>
    </w:p>
    <w:p w:rsidR="008F33F4" w:rsidRPr="006733E8" w:rsidRDefault="008F33F4" w:rsidP="008F33F4">
      <w:pPr>
        <w:spacing w:after="0" w:line="240" w:lineRule="auto"/>
        <w:ind w:right="-1"/>
        <w:jc w:val="center"/>
        <w:rPr>
          <w:rFonts w:ascii="Arial" w:hAnsi="Arial" w:cs="Arial"/>
          <w:b/>
          <w:sz w:val="40"/>
          <w:szCs w:val="40"/>
        </w:rPr>
      </w:pPr>
      <w:r w:rsidRPr="006733E8">
        <w:rPr>
          <w:rFonts w:ascii="Arial" w:hAnsi="Arial" w:cs="Arial"/>
          <w:b/>
          <w:sz w:val="40"/>
          <w:szCs w:val="40"/>
        </w:rPr>
        <w:lastRenderedPageBreak/>
        <w:t>РОЗДІЛ 1. ОПИСОВО-АНАЛІТИЧНА ЧАСТИНА</w:t>
      </w:r>
    </w:p>
    <w:p w:rsidR="008F33F4" w:rsidRPr="006733E8" w:rsidRDefault="008F33F4" w:rsidP="008F33F4">
      <w:pPr>
        <w:spacing w:after="0" w:line="240" w:lineRule="auto"/>
        <w:ind w:right="-1"/>
        <w:jc w:val="center"/>
        <w:rPr>
          <w:rFonts w:ascii="Arial" w:hAnsi="Arial" w:cs="Arial"/>
          <w:b/>
          <w:sz w:val="24"/>
          <w:szCs w:val="24"/>
        </w:rPr>
      </w:pPr>
    </w:p>
    <w:p w:rsidR="008F33F4" w:rsidRPr="006733E8" w:rsidRDefault="008F33F4" w:rsidP="008F33F4">
      <w:pPr>
        <w:spacing w:after="0" w:line="240" w:lineRule="auto"/>
        <w:ind w:right="-1" w:firstLine="709"/>
        <w:rPr>
          <w:rFonts w:ascii="Arial" w:hAnsi="Arial" w:cs="Arial"/>
          <w:b/>
          <w:sz w:val="24"/>
          <w:szCs w:val="24"/>
        </w:rPr>
        <w:sectPr w:rsidR="008F33F4" w:rsidRPr="006733E8" w:rsidSect="00DE7BC4">
          <w:type w:val="continuous"/>
          <w:pgSz w:w="16838" w:h="11906" w:orient="landscape"/>
          <w:pgMar w:top="587" w:right="1134" w:bottom="851" w:left="1418" w:header="142" w:footer="709" w:gutter="0"/>
          <w:cols w:space="708"/>
          <w:titlePg/>
          <w:docGrid w:linePitch="360"/>
        </w:sectPr>
      </w:pPr>
    </w:p>
    <w:p w:rsidR="008F33F4" w:rsidRPr="006733E8" w:rsidRDefault="008F33F4" w:rsidP="006A6F04">
      <w:pPr>
        <w:pStyle w:val="afb"/>
        <w:numPr>
          <w:ilvl w:val="1"/>
          <w:numId w:val="9"/>
        </w:numPr>
        <w:spacing w:after="0" w:line="240" w:lineRule="auto"/>
        <w:ind w:right="-1"/>
        <w:rPr>
          <w:rFonts w:ascii="Arial" w:hAnsi="Arial" w:cs="Arial"/>
          <w:b/>
          <w:sz w:val="24"/>
          <w:szCs w:val="24"/>
          <w:lang w:val="uk-UA"/>
        </w:rPr>
      </w:pPr>
      <w:r w:rsidRPr="006733E8">
        <w:rPr>
          <w:rFonts w:ascii="Arial" w:hAnsi="Arial" w:cs="Arial"/>
          <w:b/>
          <w:noProof/>
          <w:sz w:val="24"/>
          <w:szCs w:val="24"/>
          <w:lang w:val="uk-UA" w:eastAsia="uk-UA"/>
        </w:rPr>
        <w:lastRenderedPageBreak/>
        <w:drawing>
          <wp:anchor distT="0" distB="0" distL="114300" distR="114300" simplePos="0" relativeHeight="251663360" behindDoc="1" locked="0" layoutInCell="1" allowOverlap="1">
            <wp:simplePos x="0" y="0"/>
            <wp:positionH relativeFrom="column">
              <wp:posOffset>3742055</wp:posOffset>
            </wp:positionH>
            <wp:positionV relativeFrom="paragraph">
              <wp:posOffset>8890</wp:posOffset>
            </wp:positionV>
            <wp:extent cx="3318510" cy="1866900"/>
            <wp:effectExtent l="19050" t="0" r="0" b="0"/>
            <wp:wrapTight wrapText="bothSides">
              <wp:wrapPolygon edited="0">
                <wp:start x="-124" y="0"/>
                <wp:lineTo x="-124" y="21380"/>
                <wp:lineTo x="21575" y="21380"/>
                <wp:lineTo x="21575" y="0"/>
                <wp:lineTo x="-124" y="0"/>
              </wp:wrapPolygon>
            </wp:wrapTight>
            <wp:docPr id="42" name="Рисунок 42" descr="D:\Альона\ПЛАНИ ІНФОРМАЦІЯ\План Боярка\h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Альона\ПЛАНИ ІНФОРМАЦІЯ\План Боярка\hram.jpg"/>
                    <pic:cNvPicPr>
                      <a:picLocks noChangeAspect="1" noChangeArrowheads="1"/>
                    </pic:cNvPicPr>
                  </pic:nvPicPr>
                  <pic:blipFill>
                    <a:blip r:embed="rId15"/>
                    <a:stretch>
                      <a:fillRect/>
                    </a:stretch>
                  </pic:blipFill>
                  <pic:spPr bwMode="auto">
                    <a:xfrm>
                      <a:off x="0" y="0"/>
                      <a:ext cx="3318510" cy="1866900"/>
                    </a:xfrm>
                    <a:prstGeom prst="rect">
                      <a:avLst/>
                    </a:prstGeom>
                    <a:noFill/>
                    <a:ln>
                      <a:noFill/>
                    </a:ln>
                  </pic:spPr>
                </pic:pic>
              </a:graphicData>
            </a:graphic>
          </wp:anchor>
        </w:drawing>
      </w:r>
      <w:r w:rsidRPr="006733E8">
        <w:rPr>
          <w:rFonts w:ascii="Arial" w:hAnsi="Arial" w:cs="Arial"/>
          <w:b/>
          <w:sz w:val="24"/>
          <w:szCs w:val="24"/>
          <w:lang w:val="uk-UA"/>
        </w:rPr>
        <w:t>Історична довідка</w:t>
      </w:r>
    </w:p>
    <w:p w:rsidR="008F33F4" w:rsidRPr="006733E8" w:rsidRDefault="008F33F4" w:rsidP="008F33F4">
      <w:pPr>
        <w:spacing w:after="0" w:line="240" w:lineRule="auto"/>
        <w:ind w:right="-1"/>
        <w:jc w:val="both"/>
        <w:rPr>
          <w:rFonts w:ascii="Arial" w:hAnsi="Arial" w:cs="Arial"/>
          <w:sz w:val="24"/>
          <w:szCs w:val="24"/>
        </w:rPr>
      </w:pPr>
    </w:p>
    <w:p w:rsidR="00C31D90" w:rsidRPr="006733E8" w:rsidRDefault="00C31D90" w:rsidP="008F33F4">
      <w:pPr>
        <w:spacing w:after="0" w:line="240" w:lineRule="auto"/>
        <w:ind w:right="-1" w:firstLine="709"/>
        <w:jc w:val="both"/>
        <w:rPr>
          <w:rFonts w:ascii="Arial" w:hAnsi="Arial" w:cs="Arial"/>
          <w:sz w:val="24"/>
          <w:szCs w:val="24"/>
        </w:rPr>
      </w:pPr>
      <w:r w:rsidRPr="006733E8">
        <w:rPr>
          <w:rFonts w:ascii="Arial" w:hAnsi="Arial" w:cs="Arial"/>
          <w:sz w:val="24"/>
          <w:szCs w:val="24"/>
        </w:rPr>
        <w:t>Бучанська міська об’єднана територіальна громада утворена 25 вересня 2018 року з центром у м. Буча. Склад громади: місто Буча, селище Ворзель, селище Бабинці, село Буда-Бабинецька, село Гаврилівка, село Тарасівщина, село Блиставиця, село Луб'янка, село Здвижівка, село Мироцьке, село Синяк, село Червоне, село Вороньківка, село Раківка.</w:t>
      </w:r>
    </w:p>
    <w:p w:rsidR="00820716" w:rsidRPr="006733E8" w:rsidRDefault="008F33F4" w:rsidP="00820716">
      <w:pPr>
        <w:spacing w:after="0" w:line="240" w:lineRule="auto"/>
        <w:ind w:right="-1" w:firstLine="709"/>
        <w:jc w:val="both"/>
        <w:rPr>
          <w:rFonts w:ascii="Arial" w:hAnsi="Arial" w:cs="Arial"/>
          <w:sz w:val="24"/>
          <w:szCs w:val="24"/>
        </w:rPr>
      </w:pPr>
      <w:r w:rsidRPr="006733E8">
        <w:rPr>
          <w:rFonts w:ascii="Arial" w:hAnsi="Arial" w:cs="Arial"/>
          <w:noProof/>
          <w:sz w:val="24"/>
          <w:szCs w:val="24"/>
        </w:rPr>
        <w:drawing>
          <wp:anchor distT="0" distB="0" distL="114300" distR="114300" simplePos="0" relativeHeight="251664384" behindDoc="1" locked="0" layoutInCell="1" allowOverlap="1">
            <wp:simplePos x="0" y="0"/>
            <wp:positionH relativeFrom="column">
              <wp:posOffset>1854200</wp:posOffset>
            </wp:positionH>
            <wp:positionV relativeFrom="paragraph">
              <wp:posOffset>687705</wp:posOffset>
            </wp:positionV>
            <wp:extent cx="2840990" cy="1894840"/>
            <wp:effectExtent l="19050" t="0" r="0" b="0"/>
            <wp:wrapTight wrapText="bothSides">
              <wp:wrapPolygon edited="0">
                <wp:start x="-145" y="0"/>
                <wp:lineTo x="-145" y="21282"/>
                <wp:lineTo x="21581" y="21282"/>
                <wp:lineTo x="21581" y="0"/>
                <wp:lineTo x="-145" y="0"/>
              </wp:wrapPolygon>
            </wp:wrapTight>
            <wp:docPr id="43" name="Рисунок 43" descr="D:\Альона\ПЛАНИ ІНФОРМАЦІЯ\План Боярка\IMG_9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Альона\ПЛАНИ ІНФОРМАЦІЯ\План Боярка\IMG_9044.JPG"/>
                    <pic:cNvPicPr>
                      <a:picLocks noChangeAspect="1" noChangeArrowheads="1"/>
                    </pic:cNvPicPr>
                  </pic:nvPicPr>
                  <pic:blipFill>
                    <a:blip r:embed="rId16" cstate="print"/>
                    <a:stretch>
                      <a:fillRect/>
                    </a:stretch>
                  </pic:blipFill>
                  <pic:spPr bwMode="auto">
                    <a:xfrm>
                      <a:off x="0" y="0"/>
                      <a:ext cx="2840990" cy="1894840"/>
                    </a:xfrm>
                    <a:prstGeom prst="rect">
                      <a:avLst/>
                    </a:prstGeom>
                    <a:noFill/>
                    <a:ln>
                      <a:noFill/>
                    </a:ln>
                  </pic:spPr>
                </pic:pic>
              </a:graphicData>
            </a:graphic>
          </wp:anchor>
        </w:drawing>
      </w:r>
      <w:r w:rsidRPr="006733E8">
        <w:rPr>
          <w:rFonts w:ascii="Arial" w:hAnsi="Arial" w:cs="Arial"/>
          <w:sz w:val="24"/>
          <w:szCs w:val="24"/>
        </w:rPr>
        <w:t xml:space="preserve"> </w:t>
      </w:r>
      <w:r w:rsidR="00820716" w:rsidRPr="006733E8">
        <w:rPr>
          <w:rFonts w:ascii="Arial" w:hAnsi="Arial" w:cs="Arial"/>
          <w:sz w:val="24"/>
          <w:szCs w:val="24"/>
        </w:rPr>
        <w:t>Місто Буча розташоване в Київській області за 25 км на захід від Києва в лісовій зоні. Місто лежить між невеликими річками Бучею та Рокачем – лівими притоками річки Ірпінь.</w:t>
      </w:r>
    </w:p>
    <w:p w:rsidR="008F33F4" w:rsidRPr="006733E8" w:rsidRDefault="00820716" w:rsidP="008F33F4">
      <w:pPr>
        <w:spacing w:after="0" w:line="240" w:lineRule="auto"/>
        <w:ind w:right="-1" w:firstLine="709"/>
        <w:jc w:val="both"/>
        <w:rPr>
          <w:rFonts w:ascii="Arial" w:hAnsi="Arial" w:cs="Arial"/>
          <w:sz w:val="24"/>
          <w:szCs w:val="24"/>
        </w:rPr>
      </w:pPr>
      <w:r w:rsidRPr="006733E8">
        <w:rPr>
          <w:rFonts w:ascii="Arial" w:hAnsi="Arial" w:cs="Arial"/>
          <w:sz w:val="24"/>
          <w:szCs w:val="24"/>
        </w:rPr>
        <w:t>Третина території міста розташована в лісопарковій зоні. Зі сходу на захід центром міста пролягає автошлях міжнародного значення Київ — Ковель</w:t>
      </w:r>
      <w:r w:rsidR="008F33F4" w:rsidRPr="006733E8">
        <w:rPr>
          <w:rFonts w:ascii="Arial" w:hAnsi="Arial" w:cs="Arial"/>
          <w:sz w:val="24"/>
          <w:szCs w:val="24"/>
        </w:rPr>
        <w:t xml:space="preserve">. </w:t>
      </w:r>
    </w:p>
    <w:p w:rsidR="008F33F4" w:rsidRPr="006733E8" w:rsidRDefault="00820716" w:rsidP="008F33F4">
      <w:pPr>
        <w:spacing w:after="0" w:line="240" w:lineRule="auto"/>
        <w:ind w:right="-1" w:firstLine="709"/>
        <w:jc w:val="both"/>
        <w:rPr>
          <w:rFonts w:ascii="Arial" w:hAnsi="Arial" w:cs="Arial"/>
          <w:sz w:val="24"/>
          <w:szCs w:val="24"/>
        </w:rPr>
      </w:pPr>
      <w:r w:rsidRPr="006733E8">
        <w:rPr>
          <w:rFonts w:ascii="Arial" w:hAnsi="Arial" w:cs="Arial"/>
          <w:sz w:val="24"/>
          <w:szCs w:val="24"/>
        </w:rPr>
        <w:t>Через південну частину міста проходить залізниця Київ — Коростень. В місті розташована залізнична станція «Буча».</w:t>
      </w:r>
    </w:p>
    <w:p w:rsidR="008F33F4" w:rsidRPr="006733E8" w:rsidRDefault="00B63EC3" w:rsidP="00B63EC3">
      <w:pPr>
        <w:spacing w:after="0" w:line="240" w:lineRule="auto"/>
        <w:ind w:right="-1" w:firstLine="709"/>
        <w:jc w:val="both"/>
        <w:rPr>
          <w:rFonts w:ascii="Arial" w:hAnsi="Arial" w:cs="Arial"/>
          <w:sz w:val="24"/>
          <w:szCs w:val="24"/>
        </w:rPr>
      </w:pPr>
      <w:r w:rsidRPr="006733E8">
        <w:rPr>
          <w:rFonts w:ascii="Arial" w:hAnsi="Arial" w:cs="Arial"/>
          <w:sz w:val="24"/>
          <w:szCs w:val="24"/>
        </w:rPr>
        <w:t>Вперше (1630 р.) у письмових джерелах згадується с. Яблунька, яке входило до складу Бучі. Тоді воно належало шляхтичеві Ю.Лясоті, який отримав ці землі від графа Потоцького за героїзм на військовій службі.</w:t>
      </w:r>
    </w:p>
    <w:p w:rsidR="007F5EEA" w:rsidRPr="006733E8" w:rsidRDefault="007F5EEA" w:rsidP="00B63EC3">
      <w:pPr>
        <w:spacing w:after="0" w:line="240" w:lineRule="auto"/>
        <w:ind w:right="-1" w:firstLine="709"/>
        <w:jc w:val="both"/>
        <w:rPr>
          <w:rFonts w:ascii="Arial" w:eastAsia="Calibri" w:hAnsi="Arial" w:cs="Arial"/>
          <w:sz w:val="24"/>
          <w:szCs w:val="24"/>
        </w:rPr>
      </w:pPr>
      <w:r w:rsidRPr="006733E8">
        <w:rPr>
          <w:rFonts w:ascii="Arial" w:eastAsia="Calibri" w:hAnsi="Arial" w:cs="Arial"/>
          <w:sz w:val="24"/>
          <w:szCs w:val="24"/>
        </w:rPr>
        <w:t>Саме місто виникло як полустанок Буча під час будівництва Києво-Ковельської залізниці в 1898 р. і швидко розбудувалось.</w:t>
      </w:r>
    </w:p>
    <w:p w:rsidR="007F5EEA" w:rsidRPr="006733E8" w:rsidRDefault="007F5EEA" w:rsidP="007F5EEA">
      <w:pPr>
        <w:spacing w:after="0" w:line="240" w:lineRule="auto"/>
        <w:ind w:left="708" w:right="-1" w:firstLine="1"/>
        <w:jc w:val="both"/>
        <w:rPr>
          <w:rFonts w:ascii="Arial" w:eastAsia="Calibri" w:hAnsi="Arial" w:cs="Arial"/>
          <w:sz w:val="24"/>
          <w:szCs w:val="24"/>
        </w:rPr>
      </w:pPr>
      <w:r w:rsidRPr="006733E8">
        <w:rPr>
          <w:rFonts w:ascii="Arial" w:eastAsia="Calibri" w:hAnsi="Arial" w:cs="Arial"/>
          <w:sz w:val="24"/>
          <w:szCs w:val="24"/>
        </w:rPr>
        <w:t>У 2001 році Буча відзначила свій 100-літній ювілей.</w:t>
      </w:r>
      <w:r w:rsidRPr="006733E8">
        <w:rPr>
          <w:rFonts w:ascii="Arial" w:eastAsia="Calibri" w:hAnsi="Arial" w:cs="Arial"/>
          <w:sz w:val="24"/>
          <w:szCs w:val="24"/>
        </w:rPr>
        <w:br/>
        <w:t>Постановою Верховної ради України (</w:t>
      </w:r>
      <w:hyperlink r:id="rId17" w:tgtFrame="_blank" w:history="1">
        <w:r w:rsidRPr="006733E8">
          <w:rPr>
            <w:rFonts w:ascii="Arial" w:eastAsia="Calibri" w:hAnsi="Arial" w:cs="Arial"/>
            <w:sz w:val="24"/>
            <w:szCs w:val="24"/>
          </w:rPr>
          <w:t>№3434-IV</w:t>
        </w:r>
      </w:hyperlink>
      <w:r w:rsidRPr="006733E8">
        <w:rPr>
          <w:rFonts w:ascii="Arial" w:eastAsia="Calibri" w:hAnsi="Arial" w:cs="Arial"/>
          <w:sz w:val="24"/>
          <w:szCs w:val="24"/>
        </w:rPr>
        <w:t> від 9 лютого 2006року) селищу міського типу Буча надано статус міста обласного значення.</w:t>
      </w:r>
    </w:p>
    <w:p w:rsidR="007F5EEA" w:rsidRPr="006733E8" w:rsidRDefault="007F5EEA" w:rsidP="007F5EEA">
      <w:pPr>
        <w:spacing w:after="0" w:line="240" w:lineRule="auto"/>
        <w:ind w:left="708" w:right="-1" w:firstLine="708"/>
        <w:jc w:val="both"/>
        <w:rPr>
          <w:rFonts w:ascii="Arial" w:eastAsia="Calibri" w:hAnsi="Arial" w:cs="Arial"/>
          <w:sz w:val="24"/>
          <w:szCs w:val="24"/>
        </w:rPr>
      </w:pPr>
      <w:r w:rsidRPr="006733E8">
        <w:rPr>
          <w:rFonts w:ascii="Arial" w:eastAsia="Calibri" w:hAnsi="Arial" w:cs="Arial"/>
          <w:sz w:val="24"/>
          <w:szCs w:val="24"/>
        </w:rPr>
        <w:t>Сьогодні Буча — це не тільки курортне містечко. Неповторний ландшафт і чудові краєвиди, історичні та пам'ятні місця, розвинена промисловість і багатоповерхові житлові масиви створюють своєрідний синтез далекого минулого і сьогодення.</w:t>
      </w:r>
    </w:p>
    <w:p w:rsidR="008F33F4" w:rsidRPr="006733E8" w:rsidRDefault="008F33F4" w:rsidP="008F33F4">
      <w:pPr>
        <w:pStyle w:val="21"/>
        <w:ind w:right="-1" w:firstLine="709"/>
        <w:jc w:val="both"/>
        <w:rPr>
          <w:rFonts w:ascii="Arial" w:hAnsi="Arial" w:cs="Arial"/>
          <w:sz w:val="24"/>
        </w:rPr>
      </w:pPr>
    </w:p>
    <w:p w:rsidR="008F33F4" w:rsidRPr="006733E8" w:rsidRDefault="008F33F4" w:rsidP="008F33F4">
      <w:pPr>
        <w:spacing w:after="0" w:line="240" w:lineRule="auto"/>
        <w:jc w:val="both"/>
        <w:rPr>
          <w:rFonts w:ascii="Arial" w:hAnsi="Arial" w:cs="Arial"/>
          <w:sz w:val="24"/>
          <w:szCs w:val="24"/>
        </w:rPr>
      </w:pPr>
    </w:p>
    <w:p w:rsidR="008F33F4" w:rsidRPr="006733E8" w:rsidRDefault="008F33F4" w:rsidP="006A6F04">
      <w:pPr>
        <w:pStyle w:val="afb"/>
        <w:numPr>
          <w:ilvl w:val="1"/>
          <w:numId w:val="9"/>
        </w:numPr>
        <w:spacing w:after="0" w:line="240" w:lineRule="auto"/>
        <w:ind w:right="-1"/>
        <w:jc w:val="both"/>
        <w:rPr>
          <w:rFonts w:ascii="Arial" w:hAnsi="Arial" w:cs="Arial"/>
          <w:b/>
          <w:sz w:val="24"/>
          <w:szCs w:val="24"/>
          <w:lang w:val="uk-UA"/>
        </w:rPr>
      </w:pPr>
      <w:r w:rsidRPr="006733E8">
        <w:rPr>
          <w:rFonts w:ascii="Arial" w:hAnsi="Arial" w:cs="Arial"/>
          <w:b/>
          <w:sz w:val="24"/>
          <w:szCs w:val="24"/>
          <w:lang w:val="uk-UA"/>
        </w:rPr>
        <w:t xml:space="preserve">Бюджет </w:t>
      </w:r>
    </w:p>
    <w:p w:rsidR="00193444" w:rsidRPr="006733E8" w:rsidRDefault="008F33F4" w:rsidP="006A648E">
      <w:pPr>
        <w:pStyle w:val="afb"/>
        <w:spacing w:after="0" w:line="240" w:lineRule="auto"/>
        <w:ind w:left="1429" w:right="-1"/>
        <w:jc w:val="right"/>
        <w:rPr>
          <w:rFonts w:ascii="Arial" w:eastAsiaTheme="minorEastAsia" w:hAnsi="Arial" w:cs="Arial"/>
          <w:sz w:val="24"/>
          <w:szCs w:val="24"/>
          <w:lang w:val="uk-UA" w:eastAsia="uk-UA"/>
        </w:rPr>
      </w:pPr>
      <w:r w:rsidRPr="006733E8">
        <w:rPr>
          <w:rFonts w:ascii="Arial" w:eastAsiaTheme="minorEastAsia" w:hAnsi="Arial" w:cs="Arial"/>
          <w:sz w:val="24"/>
          <w:szCs w:val="24"/>
          <w:lang w:val="uk-UA" w:eastAsia="uk-UA"/>
        </w:rPr>
        <w:t>Таблиця 1</w:t>
      </w:r>
    </w:p>
    <w:tbl>
      <w:tblPr>
        <w:tblStyle w:val="a5"/>
        <w:tblW w:w="0" w:type="auto"/>
        <w:tblInd w:w="250" w:type="dxa"/>
        <w:tblLayout w:type="fixed"/>
        <w:tblLook w:val="04A0"/>
      </w:tblPr>
      <w:tblGrid>
        <w:gridCol w:w="709"/>
        <w:gridCol w:w="992"/>
        <w:gridCol w:w="992"/>
        <w:gridCol w:w="1276"/>
        <w:gridCol w:w="1418"/>
        <w:gridCol w:w="1368"/>
      </w:tblGrid>
      <w:tr w:rsidR="00193444" w:rsidRPr="006733E8" w:rsidTr="006A648E">
        <w:tc>
          <w:tcPr>
            <w:tcW w:w="709" w:type="dxa"/>
            <w:vMerge w:val="restart"/>
          </w:tcPr>
          <w:p w:rsidR="00193444" w:rsidRPr="006733E8" w:rsidRDefault="00077B2D" w:rsidP="00A74E6F">
            <w:pPr>
              <w:ind w:right="-1"/>
              <w:jc w:val="both"/>
              <w:rPr>
                <w:rFonts w:ascii="Arial" w:eastAsia="Calibri" w:hAnsi="Arial" w:cs="Arial"/>
                <w:b/>
                <w:sz w:val="24"/>
                <w:szCs w:val="24"/>
                <w:lang w:val="uk-UA" w:eastAsia="uk-UA"/>
              </w:rPr>
            </w:pPr>
            <w:r w:rsidRPr="006733E8">
              <w:rPr>
                <w:rFonts w:ascii="Arial" w:eastAsia="Calibri" w:hAnsi="Arial" w:cs="Arial"/>
                <w:b/>
                <w:sz w:val="24"/>
                <w:szCs w:val="24"/>
                <w:lang w:val="en-US" w:eastAsia="uk-UA"/>
              </w:rPr>
              <w:t>Рік</w:t>
            </w:r>
          </w:p>
        </w:tc>
        <w:tc>
          <w:tcPr>
            <w:tcW w:w="3260" w:type="dxa"/>
            <w:gridSpan w:val="3"/>
            <w:shd w:val="clear" w:color="auto" w:fill="auto"/>
          </w:tcPr>
          <w:p w:rsidR="00193444" w:rsidRPr="006733E8" w:rsidRDefault="00193444" w:rsidP="00193444">
            <w:pPr>
              <w:ind w:right="-1"/>
              <w:jc w:val="center"/>
              <w:rPr>
                <w:rFonts w:ascii="Arial" w:eastAsia="Calibri" w:hAnsi="Arial" w:cs="Arial"/>
                <w:sz w:val="24"/>
                <w:szCs w:val="24"/>
                <w:lang w:val="uk-UA" w:eastAsia="uk-UA"/>
              </w:rPr>
            </w:pPr>
            <w:r w:rsidRPr="006733E8">
              <w:rPr>
                <w:rFonts w:ascii="Arial" w:eastAsia="Calibri" w:hAnsi="Arial" w:cs="Arial"/>
                <w:sz w:val="24"/>
                <w:szCs w:val="24"/>
                <w:lang w:val="uk-UA" w:eastAsia="uk-UA"/>
              </w:rPr>
              <w:t>Доходи, млн. грн.</w:t>
            </w:r>
          </w:p>
        </w:tc>
        <w:tc>
          <w:tcPr>
            <w:tcW w:w="2786" w:type="dxa"/>
            <w:gridSpan w:val="2"/>
            <w:shd w:val="clear" w:color="auto" w:fill="auto"/>
          </w:tcPr>
          <w:p w:rsidR="00193444" w:rsidRPr="006733E8" w:rsidRDefault="00193444" w:rsidP="00193444">
            <w:pPr>
              <w:ind w:right="-1"/>
              <w:jc w:val="center"/>
              <w:rPr>
                <w:rFonts w:ascii="Arial" w:eastAsia="Calibri" w:hAnsi="Arial" w:cs="Arial"/>
                <w:sz w:val="24"/>
                <w:szCs w:val="24"/>
                <w:lang w:val="uk-UA" w:eastAsia="uk-UA"/>
              </w:rPr>
            </w:pPr>
            <w:r w:rsidRPr="006733E8">
              <w:rPr>
                <w:rFonts w:ascii="Arial" w:eastAsia="Calibri" w:hAnsi="Arial" w:cs="Arial"/>
                <w:sz w:val="24"/>
                <w:szCs w:val="24"/>
                <w:lang w:val="uk-UA" w:eastAsia="uk-UA"/>
              </w:rPr>
              <w:t>Видатки, млн. грн.</w:t>
            </w:r>
          </w:p>
        </w:tc>
      </w:tr>
      <w:tr w:rsidR="00193444" w:rsidRPr="006733E8" w:rsidTr="006A648E">
        <w:tc>
          <w:tcPr>
            <w:tcW w:w="709" w:type="dxa"/>
            <w:vMerge/>
          </w:tcPr>
          <w:p w:rsidR="00193444" w:rsidRPr="006733E8" w:rsidRDefault="00193444" w:rsidP="00A74E6F">
            <w:pPr>
              <w:ind w:right="-1"/>
              <w:jc w:val="both"/>
              <w:rPr>
                <w:rFonts w:ascii="Arial" w:eastAsia="Calibri" w:hAnsi="Arial" w:cs="Arial"/>
                <w:b/>
                <w:sz w:val="24"/>
                <w:szCs w:val="24"/>
                <w:lang w:val="uk-UA" w:eastAsia="uk-UA"/>
              </w:rPr>
            </w:pPr>
          </w:p>
        </w:tc>
        <w:tc>
          <w:tcPr>
            <w:tcW w:w="992" w:type="dxa"/>
            <w:shd w:val="clear" w:color="auto" w:fill="auto"/>
          </w:tcPr>
          <w:p w:rsidR="00193444" w:rsidRPr="006733E8" w:rsidRDefault="00193444" w:rsidP="00A74E6F">
            <w:pPr>
              <w:ind w:right="-1"/>
              <w:jc w:val="both"/>
              <w:rPr>
                <w:rFonts w:ascii="Arial" w:eastAsia="Calibri" w:hAnsi="Arial" w:cs="Arial"/>
                <w:sz w:val="24"/>
                <w:szCs w:val="24"/>
                <w:lang w:val="uk-UA" w:eastAsia="uk-UA"/>
              </w:rPr>
            </w:pPr>
            <w:r w:rsidRPr="006733E8">
              <w:rPr>
                <w:rFonts w:ascii="Arial" w:eastAsia="Calibri" w:hAnsi="Arial" w:cs="Arial"/>
                <w:sz w:val="24"/>
                <w:szCs w:val="24"/>
                <w:lang w:val="uk-UA" w:eastAsia="uk-UA"/>
              </w:rPr>
              <w:t>Всього</w:t>
            </w:r>
          </w:p>
        </w:tc>
        <w:tc>
          <w:tcPr>
            <w:tcW w:w="992" w:type="dxa"/>
            <w:shd w:val="clear" w:color="auto" w:fill="auto"/>
          </w:tcPr>
          <w:p w:rsidR="00193444" w:rsidRPr="006733E8" w:rsidRDefault="00193444" w:rsidP="00A74E6F">
            <w:pPr>
              <w:ind w:right="-1"/>
              <w:jc w:val="both"/>
              <w:rPr>
                <w:rFonts w:ascii="Arial" w:eastAsia="Calibri" w:hAnsi="Arial" w:cs="Arial"/>
                <w:sz w:val="24"/>
                <w:szCs w:val="24"/>
                <w:lang w:val="uk-UA" w:eastAsia="uk-UA"/>
              </w:rPr>
            </w:pPr>
            <w:r w:rsidRPr="006733E8">
              <w:rPr>
                <w:rFonts w:ascii="Arial" w:eastAsia="Calibri" w:hAnsi="Arial" w:cs="Arial"/>
                <w:sz w:val="24"/>
                <w:szCs w:val="24"/>
                <w:lang w:val="uk-UA" w:eastAsia="uk-UA"/>
              </w:rPr>
              <w:t>Загальний фонд</w:t>
            </w:r>
          </w:p>
        </w:tc>
        <w:tc>
          <w:tcPr>
            <w:tcW w:w="1276" w:type="dxa"/>
            <w:shd w:val="clear" w:color="auto" w:fill="auto"/>
          </w:tcPr>
          <w:p w:rsidR="00193444" w:rsidRPr="006733E8" w:rsidRDefault="00193444" w:rsidP="00A74E6F">
            <w:pPr>
              <w:ind w:right="-1"/>
              <w:jc w:val="both"/>
              <w:rPr>
                <w:rFonts w:ascii="Arial" w:eastAsia="Calibri" w:hAnsi="Arial" w:cs="Arial"/>
                <w:sz w:val="24"/>
                <w:szCs w:val="24"/>
                <w:lang w:val="uk-UA" w:eastAsia="uk-UA"/>
              </w:rPr>
            </w:pPr>
            <w:r w:rsidRPr="006733E8">
              <w:rPr>
                <w:rFonts w:ascii="Arial" w:eastAsia="Calibri" w:hAnsi="Arial" w:cs="Arial"/>
                <w:sz w:val="24"/>
                <w:szCs w:val="24"/>
                <w:lang w:val="uk-UA" w:eastAsia="uk-UA"/>
              </w:rPr>
              <w:t>Спеціальний фонд</w:t>
            </w:r>
          </w:p>
        </w:tc>
        <w:tc>
          <w:tcPr>
            <w:tcW w:w="1418" w:type="dxa"/>
            <w:shd w:val="clear" w:color="auto" w:fill="auto"/>
          </w:tcPr>
          <w:p w:rsidR="00193444" w:rsidRPr="006733E8" w:rsidRDefault="00193444" w:rsidP="00A74E6F">
            <w:pPr>
              <w:ind w:right="-1"/>
              <w:jc w:val="both"/>
              <w:rPr>
                <w:rFonts w:ascii="Arial" w:eastAsia="Calibri" w:hAnsi="Arial" w:cs="Arial"/>
                <w:sz w:val="24"/>
                <w:szCs w:val="24"/>
                <w:lang w:val="uk-UA" w:eastAsia="uk-UA"/>
              </w:rPr>
            </w:pPr>
            <w:r w:rsidRPr="006733E8">
              <w:rPr>
                <w:rFonts w:ascii="Arial" w:eastAsia="Calibri" w:hAnsi="Arial" w:cs="Arial"/>
                <w:sz w:val="24"/>
                <w:szCs w:val="24"/>
                <w:lang w:val="uk-UA" w:eastAsia="uk-UA"/>
              </w:rPr>
              <w:t>Загальний</w:t>
            </w:r>
          </w:p>
          <w:p w:rsidR="00193444" w:rsidRPr="006733E8" w:rsidRDefault="00193444" w:rsidP="00A74E6F">
            <w:pPr>
              <w:ind w:right="-1"/>
              <w:jc w:val="both"/>
              <w:rPr>
                <w:rFonts w:ascii="Arial" w:eastAsia="Calibri" w:hAnsi="Arial" w:cs="Arial"/>
                <w:sz w:val="24"/>
                <w:szCs w:val="24"/>
                <w:lang w:val="uk-UA" w:eastAsia="uk-UA"/>
              </w:rPr>
            </w:pPr>
            <w:r w:rsidRPr="006733E8">
              <w:rPr>
                <w:rFonts w:ascii="Arial" w:eastAsia="Calibri" w:hAnsi="Arial" w:cs="Arial"/>
                <w:sz w:val="24"/>
                <w:szCs w:val="24"/>
                <w:lang w:val="uk-UA" w:eastAsia="uk-UA"/>
              </w:rPr>
              <w:t>фонд</w:t>
            </w:r>
          </w:p>
        </w:tc>
        <w:tc>
          <w:tcPr>
            <w:tcW w:w="1368" w:type="dxa"/>
            <w:shd w:val="clear" w:color="auto" w:fill="auto"/>
          </w:tcPr>
          <w:p w:rsidR="00193444" w:rsidRPr="006733E8" w:rsidRDefault="00193444" w:rsidP="00A74E6F">
            <w:pPr>
              <w:ind w:right="-1"/>
              <w:jc w:val="both"/>
              <w:rPr>
                <w:rFonts w:ascii="Arial" w:eastAsia="Calibri" w:hAnsi="Arial" w:cs="Arial"/>
                <w:sz w:val="24"/>
                <w:szCs w:val="24"/>
                <w:lang w:val="uk-UA" w:eastAsia="uk-UA"/>
              </w:rPr>
            </w:pPr>
            <w:r w:rsidRPr="006733E8">
              <w:rPr>
                <w:rFonts w:ascii="Arial" w:eastAsia="Calibri" w:hAnsi="Arial" w:cs="Arial"/>
                <w:sz w:val="24"/>
                <w:szCs w:val="24"/>
                <w:lang w:val="uk-UA" w:eastAsia="uk-UA"/>
              </w:rPr>
              <w:t>Спеціальний фонд</w:t>
            </w:r>
          </w:p>
        </w:tc>
      </w:tr>
      <w:tr w:rsidR="00193444" w:rsidRPr="006733E8" w:rsidTr="006A648E">
        <w:tc>
          <w:tcPr>
            <w:tcW w:w="709" w:type="dxa"/>
          </w:tcPr>
          <w:p w:rsidR="00193444" w:rsidRPr="006733E8" w:rsidRDefault="00193444" w:rsidP="00A74E6F">
            <w:pPr>
              <w:ind w:right="-1"/>
              <w:jc w:val="both"/>
              <w:rPr>
                <w:rFonts w:ascii="Arial" w:eastAsia="Calibri" w:hAnsi="Arial" w:cs="Arial"/>
                <w:b/>
                <w:sz w:val="22"/>
                <w:szCs w:val="22"/>
                <w:lang w:val="uk-UA" w:eastAsia="uk-UA"/>
              </w:rPr>
            </w:pPr>
            <w:r w:rsidRPr="006733E8">
              <w:rPr>
                <w:rFonts w:ascii="Arial" w:eastAsia="Calibri" w:hAnsi="Arial" w:cs="Arial"/>
                <w:b/>
                <w:sz w:val="22"/>
                <w:szCs w:val="22"/>
                <w:lang w:val="uk-UA" w:eastAsia="uk-UA"/>
              </w:rPr>
              <w:t>2018</w:t>
            </w:r>
          </w:p>
        </w:tc>
        <w:tc>
          <w:tcPr>
            <w:tcW w:w="992" w:type="dxa"/>
          </w:tcPr>
          <w:p w:rsidR="00193444" w:rsidRPr="006733E8" w:rsidRDefault="00193444" w:rsidP="00A74E6F">
            <w:pPr>
              <w:ind w:right="-1"/>
              <w:jc w:val="both"/>
              <w:rPr>
                <w:rFonts w:ascii="Arial" w:eastAsia="Calibri" w:hAnsi="Arial" w:cs="Arial"/>
                <w:b/>
                <w:sz w:val="24"/>
                <w:szCs w:val="24"/>
                <w:lang w:val="uk-UA" w:eastAsia="uk-UA"/>
              </w:rPr>
            </w:pPr>
            <w:r w:rsidRPr="006733E8">
              <w:rPr>
                <w:rFonts w:ascii="Arial" w:eastAsia="Calibri" w:hAnsi="Arial" w:cs="Arial"/>
                <w:b/>
                <w:sz w:val="24"/>
                <w:szCs w:val="24"/>
                <w:lang w:val="uk-UA" w:eastAsia="uk-UA"/>
              </w:rPr>
              <w:t>406,16</w:t>
            </w:r>
          </w:p>
        </w:tc>
        <w:tc>
          <w:tcPr>
            <w:tcW w:w="992" w:type="dxa"/>
          </w:tcPr>
          <w:p w:rsidR="00193444" w:rsidRPr="006733E8" w:rsidRDefault="00193444" w:rsidP="00193444">
            <w:pPr>
              <w:ind w:right="-1"/>
              <w:jc w:val="both"/>
              <w:rPr>
                <w:rFonts w:ascii="Arial" w:eastAsia="Calibri" w:hAnsi="Arial" w:cs="Arial"/>
                <w:b/>
                <w:sz w:val="24"/>
                <w:szCs w:val="24"/>
                <w:lang w:val="uk-UA" w:eastAsia="uk-UA"/>
              </w:rPr>
            </w:pPr>
            <w:r w:rsidRPr="006733E8">
              <w:rPr>
                <w:rFonts w:ascii="Arial" w:eastAsia="Calibri" w:hAnsi="Arial" w:cs="Arial"/>
                <w:b/>
                <w:sz w:val="24"/>
                <w:szCs w:val="24"/>
                <w:lang w:val="uk-UA" w:eastAsia="uk-UA"/>
              </w:rPr>
              <w:t>383,8</w:t>
            </w:r>
          </w:p>
        </w:tc>
        <w:tc>
          <w:tcPr>
            <w:tcW w:w="1276" w:type="dxa"/>
          </w:tcPr>
          <w:p w:rsidR="00193444" w:rsidRPr="006733E8" w:rsidRDefault="00193444" w:rsidP="00A74E6F">
            <w:pPr>
              <w:ind w:right="-1"/>
              <w:jc w:val="both"/>
              <w:rPr>
                <w:rFonts w:ascii="Arial" w:eastAsia="Calibri" w:hAnsi="Arial" w:cs="Arial"/>
                <w:b/>
                <w:sz w:val="24"/>
                <w:szCs w:val="24"/>
                <w:lang w:val="uk-UA" w:eastAsia="uk-UA"/>
              </w:rPr>
            </w:pPr>
            <w:r w:rsidRPr="006733E8">
              <w:rPr>
                <w:rFonts w:ascii="Arial" w:eastAsia="Calibri" w:hAnsi="Arial" w:cs="Arial"/>
                <w:b/>
                <w:sz w:val="24"/>
                <w:szCs w:val="24"/>
                <w:lang w:val="uk-UA" w:eastAsia="uk-UA"/>
              </w:rPr>
              <w:t>22,4</w:t>
            </w:r>
          </w:p>
        </w:tc>
        <w:tc>
          <w:tcPr>
            <w:tcW w:w="1418" w:type="dxa"/>
          </w:tcPr>
          <w:p w:rsidR="00193444" w:rsidRPr="006733E8" w:rsidRDefault="00193444" w:rsidP="00193444">
            <w:pPr>
              <w:ind w:right="-1"/>
              <w:jc w:val="both"/>
              <w:rPr>
                <w:rFonts w:ascii="Arial" w:eastAsia="Calibri" w:hAnsi="Arial" w:cs="Arial"/>
                <w:b/>
                <w:sz w:val="24"/>
                <w:szCs w:val="24"/>
                <w:lang w:val="uk-UA" w:eastAsia="uk-UA"/>
              </w:rPr>
            </w:pPr>
            <w:r w:rsidRPr="006733E8">
              <w:rPr>
                <w:rFonts w:ascii="Arial" w:eastAsia="Calibri" w:hAnsi="Arial" w:cs="Arial"/>
                <w:b/>
                <w:sz w:val="24"/>
                <w:szCs w:val="24"/>
                <w:lang w:val="uk-UA" w:eastAsia="uk-UA"/>
              </w:rPr>
              <w:t>339,3</w:t>
            </w:r>
          </w:p>
        </w:tc>
        <w:tc>
          <w:tcPr>
            <w:tcW w:w="1368" w:type="dxa"/>
          </w:tcPr>
          <w:p w:rsidR="00193444" w:rsidRPr="006733E8" w:rsidRDefault="00193444" w:rsidP="00193444">
            <w:pPr>
              <w:ind w:right="-1"/>
              <w:jc w:val="both"/>
              <w:rPr>
                <w:rFonts w:ascii="Arial" w:eastAsia="Calibri" w:hAnsi="Arial" w:cs="Arial"/>
                <w:b/>
                <w:sz w:val="24"/>
                <w:szCs w:val="24"/>
                <w:lang w:val="uk-UA" w:eastAsia="uk-UA"/>
              </w:rPr>
            </w:pPr>
            <w:r w:rsidRPr="006733E8">
              <w:rPr>
                <w:rFonts w:ascii="Arial" w:eastAsia="Calibri" w:hAnsi="Arial" w:cs="Arial"/>
                <w:b/>
                <w:sz w:val="24"/>
                <w:szCs w:val="24"/>
                <w:lang w:val="uk-UA" w:eastAsia="uk-UA"/>
              </w:rPr>
              <w:t>63,2</w:t>
            </w:r>
          </w:p>
        </w:tc>
      </w:tr>
      <w:tr w:rsidR="00193444" w:rsidRPr="006733E8" w:rsidTr="006A648E">
        <w:tc>
          <w:tcPr>
            <w:tcW w:w="709" w:type="dxa"/>
          </w:tcPr>
          <w:p w:rsidR="00193444" w:rsidRPr="006733E8" w:rsidRDefault="00193444" w:rsidP="00A74E6F">
            <w:pPr>
              <w:ind w:right="-1"/>
              <w:jc w:val="both"/>
              <w:rPr>
                <w:rFonts w:ascii="Arial" w:eastAsia="Calibri" w:hAnsi="Arial" w:cs="Arial"/>
                <w:b/>
                <w:sz w:val="22"/>
                <w:szCs w:val="22"/>
                <w:lang w:val="uk-UA" w:eastAsia="uk-UA"/>
              </w:rPr>
            </w:pPr>
            <w:r w:rsidRPr="006733E8">
              <w:rPr>
                <w:rFonts w:ascii="Arial" w:eastAsia="Calibri" w:hAnsi="Arial" w:cs="Arial"/>
                <w:b/>
                <w:sz w:val="22"/>
                <w:szCs w:val="22"/>
                <w:lang w:val="uk-UA" w:eastAsia="uk-UA"/>
              </w:rPr>
              <w:t>2019</w:t>
            </w:r>
          </w:p>
        </w:tc>
        <w:tc>
          <w:tcPr>
            <w:tcW w:w="992" w:type="dxa"/>
          </w:tcPr>
          <w:p w:rsidR="00193444" w:rsidRPr="006733E8" w:rsidRDefault="00193444" w:rsidP="00A74E6F">
            <w:pPr>
              <w:ind w:right="-1"/>
              <w:jc w:val="both"/>
              <w:rPr>
                <w:rFonts w:ascii="Arial" w:eastAsia="Calibri" w:hAnsi="Arial" w:cs="Arial"/>
                <w:b/>
                <w:sz w:val="24"/>
                <w:szCs w:val="24"/>
                <w:lang w:val="uk-UA" w:eastAsia="uk-UA"/>
              </w:rPr>
            </w:pPr>
            <w:r w:rsidRPr="006733E8">
              <w:rPr>
                <w:rFonts w:ascii="Arial" w:eastAsia="Calibri" w:hAnsi="Arial" w:cs="Arial"/>
                <w:b/>
                <w:sz w:val="24"/>
                <w:szCs w:val="24"/>
                <w:lang w:val="uk-UA" w:eastAsia="uk-UA"/>
              </w:rPr>
              <w:t>524,9</w:t>
            </w:r>
          </w:p>
        </w:tc>
        <w:tc>
          <w:tcPr>
            <w:tcW w:w="992" w:type="dxa"/>
          </w:tcPr>
          <w:p w:rsidR="00193444" w:rsidRPr="006733E8" w:rsidRDefault="00193444" w:rsidP="00193444">
            <w:pPr>
              <w:ind w:right="-1"/>
              <w:jc w:val="both"/>
              <w:rPr>
                <w:rFonts w:ascii="Arial" w:eastAsia="Calibri" w:hAnsi="Arial" w:cs="Arial"/>
                <w:b/>
                <w:sz w:val="24"/>
                <w:szCs w:val="24"/>
                <w:lang w:val="uk-UA" w:eastAsia="uk-UA"/>
              </w:rPr>
            </w:pPr>
            <w:r w:rsidRPr="006733E8">
              <w:rPr>
                <w:rFonts w:ascii="Arial" w:eastAsia="Calibri" w:hAnsi="Arial" w:cs="Arial"/>
                <w:b/>
                <w:sz w:val="24"/>
                <w:szCs w:val="24"/>
                <w:lang w:val="uk-UA" w:eastAsia="uk-UA"/>
              </w:rPr>
              <w:t>488,8</w:t>
            </w:r>
          </w:p>
        </w:tc>
        <w:tc>
          <w:tcPr>
            <w:tcW w:w="1276" w:type="dxa"/>
          </w:tcPr>
          <w:p w:rsidR="00193444" w:rsidRPr="006733E8" w:rsidRDefault="00193444" w:rsidP="00A74E6F">
            <w:pPr>
              <w:ind w:right="-1"/>
              <w:jc w:val="both"/>
              <w:rPr>
                <w:rFonts w:ascii="Arial" w:eastAsia="Calibri" w:hAnsi="Arial" w:cs="Arial"/>
                <w:b/>
                <w:sz w:val="24"/>
                <w:szCs w:val="24"/>
                <w:lang w:val="uk-UA" w:eastAsia="uk-UA"/>
              </w:rPr>
            </w:pPr>
            <w:r w:rsidRPr="006733E8">
              <w:rPr>
                <w:rFonts w:ascii="Arial" w:eastAsia="Calibri" w:hAnsi="Arial" w:cs="Arial"/>
                <w:b/>
                <w:sz w:val="24"/>
                <w:szCs w:val="24"/>
                <w:lang w:val="uk-UA" w:eastAsia="uk-UA"/>
              </w:rPr>
              <w:t>36,1</w:t>
            </w:r>
          </w:p>
        </w:tc>
        <w:tc>
          <w:tcPr>
            <w:tcW w:w="1418" w:type="dxa"/>
          </w:tcPr>
          <w:p w:rsidR="00193444" w:rsidRPr="006733E8" w:rsidRDefault="00193444" w:rsidP="00193444">
            <w:pPr>
              <w:ind w:right="-1"/>
              <w:jc w:val="both"/>
              <w:rPr>
                <w:rFonts w:ascii="Arial" w:eastAsia="Calibri" w:hAnsi="Arial" w:cs="Arial"/>
                <w:b/>
                <w:sz w:val="24"/>
                <w:szCs w:val="24"/>
                <w:lang w:val="uk-UA" w:eastAsia="uk-UA"/>
              </w:rPr>
            </w:pPr>
            <w:r w:rsidRPr="006733E8">
              <w:rPr>
                <w:rFonts w:ascii="Arial" w:eastAsia="Calibri" w:hAnsi="Arial" w:cs="Arial"/>
                <w:b/>
                <w:sz w:val="24"/>
                <w:szCs w:val="24"/>
                <w:lang w:val="uk-UA" w:eastAsia="uk-UA"/>
              </w:rPr>
              <w:t>413,1</w:t>
            </w:r>
          </w:p>
        </w:tc>
        <w:tc>
          <w:tcPr>
            <w:tcW w:w="1368" w:type="dxa"/>
          </w:tcPr>
          <w:p w:rsidR="00193444" w:rsidRPr="006733E8" w:rsidRDefault="00193444" w:rsidP="00A74E6F">
            <w:pPr>
              <w:ind w:right="-1"/>
              <w:jc w:val="both"/>
              <w:rPr>
                <w:rFonts w:ascii="Arial" w:eastAsia="Calibri" w:hAnsi="Arial" w:cs="Arial"/>
                <w:b/>
                <w:sz w:val="24"/>
                <w:szCs w:val="24"/>
                <w:lang w:val="uk-UA" w:eastAsia="uk-UA"/>
              </w:rPr>
            </w:pPr>
            <w:r w:rsidRPr="006733E8">
              <w:rPr>
                <w:rFonts w:ascii="Arial" w:eastAsia="Calibri" w:hAnsi="Arial" w:cs="Arial"/>
                <w:b/>
                <w:sz w:val="24"/>
                <w:szCs w:val="24"/>
                <w:lang w:val="uk-UA" w:eastAsia="uk-UA"/>
              </w:rPr>
              <w:t>10,9</w:t>
            </w:r>
          </w:p>
        </w:tc>
      </w:tr>
      <w:tr w:rsidR="00193444" w:rsidRPr="006733E8" w:rsidTr="006A648E">
        <w:tc>
          <w:tcPr>
            <w:tcW w:w="709" w:type="dxa"/>
          </w:tcPr>
          <w:p w:rsidR="00193444" w:rsidRPr="006733E8" w:rsidRDefault="00193444" w:rsidP="00A74E6F">
            <w:pPr>
              <w:ind w:right="-1"/>
              <w:jc w:val="both"/>
              <w:rPr>
                <w:rFonts w:ascii="Arial" w:eastAsia="Calibri" w:hAnsi="Arial" w:cs="Arial"/>
                <w:b/>
                <w:sz w:val="22"/>
                <w:szCs w:val="22"/>
                <w:lang w:val="uk-UA" w:eastAsia="uk-UA"/>
              </w:rPr>
            </w:pPr>
            <w:r w:rsidRPr="006733E8">
              <w:rPr>
                <w:rFonts w:ascii="Arial" w:eastAsia="Calibri" w:hAnsi="Arial" w:cs="Arial"/>
                <w:b/>
                <w:sz w:val="22"/>
                <w:szCs w:val="22"/>
                <w:lang w:val="uk-UA" w:eastAsia="uk-UA"/>
              </w:rPr>
              <w:t>2020</w:t>
            </w:r>
          </w:p>
        </w:tc>
        <w:tc>
          <w:tcPr>
            <w:tcW w:w="992" w:type="dxa"/>
          </w:tcPr>
          <w:p w:rsidR="00193444" w:rsidRPr="006733E8" w:rsidRDefault="00193444" w:rsidP="00193444">
            <w:pPr>
              <w:ind w:right="-1"/>
              <w:jc w:val="both"/>
              <w:rPr>
                <w:rFonts w:ascii="Arial" w:eastAsia="Calibri" w:hAnsi="Arial" w:cs="Arial"/>
                <w:b/>
                <w:sz w:val="24"/>
                <w:szCs w:val="24"/>
                <w:lang w:val="uk-UA" w:eastAsia="uk-UA"/>
              </w:rPr>
            </w:pPr>
            <w:r w:rsidRPr="006733E8">
              <w:rPr>
                <w:rFonts w:ascii="Arial" w:eastAsia="Calibri" w:hAnsi="Arial" w:cs="Arial"/>
                <w:b/>
                <w:sz w:val="24"/>
                <w:szCs w:val="24"/>
                <w:lang w:val="uk-UA" w:eastAsia="uk-UA"/>
              </w:rPr>
              <w:t>594,6</w:t>
            </w:r>
          </w:p>
        </w:tc>
        <w:tc>
          <w:tcPr>
            <w:tcW w:w="992" w:type="dxa"/>
          </w:tcPr>
          <w:p w:rsidR="00193444" w:rsidRPr="006733E8" w:rsidRDefault="00193444" w:rsidP="00193444">
            <w:pPr>
              <w:ind w:right="-1"/>
              <w:jc w:val="both"/>
              <w:rPr>
                <w:rFonts w:ascii="Arial" w:eastAsia="Calibri" w:hAnsi="Arial" w:cs="Arial"/>
                <w:b/>
                <w:sz w:val="24"/>
                <w:szCs w:val="24"/>
                <w:lang w:val="uk-UA" w:eastAsia="uk-UA"/>
              </w:rPr>
            </w:pPr>
            <w:r w:rsidRPr="006733E8">
              <w:rPr>
                <w:rFonts w:ascii="Arial" w:eastAsia="Calibri" w:hAnsi="Arial" w:cs="Arial"/>
                <w:b/>
                <w:sz w:val="24"/>
                <w:szCs w:val="24"/>
                <w:lang w:val="uk-UA" w:eastAsia="uk-UA"/>
              </w:rPr>
              <w:t>480,1</w:t>
            </w:r>
          </w:p>
        </w:tc>
        <w:tc>
          <w:tcPr>
            <w:tcW w:w="1276" w:type="dxa"/>
          </w:tcPr>
          <w:p w:rsidR="00193444" w:rsidRPr="006733E8" w:rsidRDefault="00193444" w:rsidP="00193444">
            <w:pPr>
              <w:ind w:right="-1"/>
              <w:jc w:val="both"/>
              <w:rPr>
                <w:rFonts w:ascii="Arial" w:eastAsia="Calibri" w:hAnsi="Arial" w:cs="Arial"/>
                <w:b/>
                <w:sz w:val="24"/>
                <w:szCs w:val="24"/>
                <w:lang w:val="uk-UA" w:eastAsia="uk-UA"/>
              </w:rPr>
            </w:pPr>
            <w:r w:rsidRPr="006733E8">
              <w:rPr>
                <w:rFonts w:ascii="Arial" w:eastAsia="Calibri" w:hAnsi="Arial" w:cs="Arial"/>
                <w:b/>
                <w:sz w:val="24"/>
                <w:szCs w:val="24"/>
                <w:lang w:val="uk-UA" w:eastAsia="uk-UA"/>
              </w:rPr>
              <w:t>114,5</w:t>
            </w:r>
          </w:p>
        </w:tc>
        <w:tc>
          <w:tcPr>
            <w:tcW w:w="1418" w:type="dxa"/>
          </w:tcPr>
          <w:p w:rsidR="00193444" w:rsidRPr="006733E8" w:rsidRDefault="00193444" w:rsidP="00193444">
            <w:pPr>
              <w:ind w:right="-1"/>
              <w:jc w:val="both"/>
              <w:rPr>
                <w:rFonts w:ascii="Arial" w:eastAsia="Calibri" w:hAnsi="Arial" w:cs="Arial"/>
                <w:b/>
                <w:sz w:val="24"/>
                <w:szCs w:val="24"/>
                <w:lang w:val="uk-UA" w:eastAsia="uk-UA"/>
              </w:rPr>
            </w:pPr>
            <w:r w:rsidRPr="006733E8">
              <w:rPr>
                <w:rFonts w:ascii="Arial" w:eastAsia="Calibri" w:hAnsi="Arial" w:cs="Arial"/>
                <w:b/>
                <w:sz w:val="24"/>
                <w:szCs w:val="24"/>
                <w:lang w:val="uk-UA" w:eastAsia="uk-UA"/>
              </w:rPr>
              <w:t>368,0</w:t>
            </w:r>
          </w:p>
        </w:tc>
        <w:tc>
          <w:tcPr>
            <w:tcW w:w="1368" w:type="dxa"/>
          </w:tcPr>
          <w:p w:rsidR="00193444" w:rsidRPr="006733E8" w:rsidRDefault="00193444" w:rsidP="00193444">
            <w:pPr>
              <w:ind w:right="-1"/>
              <w:jc w:val="both"/>
              <w:rPr>
                <w:rFonts w:ascii="Arial" w:eastAsia="Calibri" w:hAnsi="Arial" w:cs="Arial"/>
                <w:b/>
                <w:sz w:val="24"/>
                <w:szCs w:val="24"/>
                <w:lang w:val="uk-UA" w:eastAsia="uk-UA"/>
              </w:rPr>
            </w:pPr>
            <w:r w:rsidRPr="006733E8">
              <w:rPr>
                <w:rFonts w:ascii="Arial" w:eastAsia="Calibri" w:hAnsi="Arial" w:cs="Arial"/>
                <w:b/>
                <w:sz w:val="24"/>
                <w:szCs w:val="24"/>
                <w:lang w:val="uk-UA" w:eastAsia="uk-UA"/>
              </w:rPr>
              <w:t>209,4</w:t>
            </w:r>
          </w:p>
        </w:tc>
      </w:tr>
    </w:tbl>
    <w:p w:rsidR="00193444" w:rsidRPr="006733E8" w:rsidRDefault="00193444" w:rsidP="008F33F4">
      <w:pPr>
        <w:pStyle w:val="afb"/>
        <w:spacing w:after="0" w:line="240" w:lineRule="auto"/>
        <w:ind w:left="284" w:right="-1"/>
        <w:jc w:val="right"/>
        <w:rPr>
          <w:rFonts w:ascii="Arial" w:hAnsi="Arial" w:cs="Arial"/>
          <w:sz w:val="20"/>
          <w:szCs w:val="20"/>
          <w:lang w:val="en-US"/>
        </w:rPr>
      </w:pPr>
    </w:p>
    <w:p w:rsidR="00193444" w:rsidRPr="006733E8" w:rsidRDefault="00AF441C" w:rsidP="00AF441C">
      <w:pPr>
        <w:tabs>
          <w:tab w:val="left" w:pos="1260"/>
          <w:tab w:val="left" w:pos="1620"/>
        </w:tabs>
        <w:ind w:firstLine="567"/>
        <w:jc w:val="both"/>
        <w:rPr>
          <w:rFonts w:ascii="Arial" w:hAnsi="Arial" w:cs="Arial"/>
          <w:sz w:val="24"/>
          <w:szCs w:val="24"/>
        </w:rPr>
      </w:pPr>
      <w:r w:rsidRPr="006733E8">
        <w:rPr>
          <w:rFonts w:ascii="Arial" w:hAnsi="Arial" w:cs="Arial"/>
          <w:sz w:val="24"/>
          <w:szCs w:val="24"/>
        </w:rPr>
        <w:t xml:space="preserve">Забезпечення соціально-економічного розвитку Бучанської міської територіальної громади здійснюється на підставі Плану соціально-економічного розвитку Бучанської </w:t>
      </w:r>
      <w:r w:rsidRPr="006733E8">
        <w:rPr>
          <w:rFonts w:ascii="Arial" w:hAnsi="Arial" w:cs="Arial"/>
          <w:sz w:val="24"/>
          <w:szCs w:val="24"/>
        </w:rPr>
        <w:lastRenderedPageBreak/>
        <w:t>об’єднаної територіальної громади на 2019-2021рр.» ухваленого рішенням Бучанської міської ради № 2895-53-VII від 24.01.2019 року.</w:t>
      </w:r>
    </w:p>
    <w:p w:rsidR="008F33F4" w:rsidRPr="006733E8" w:rsidRDefault="008F33F4" w:rsidP="008F33F4">
      <w:pPr>
        <w:pStyle w:val="afb"/>
        <w:spacing w:after="0" w:line="240" w:lineRule="auto"/>
        <w:ind w:left="142" w:right="-1"/>
        <w:jc w:val="both"/>
        <w:rPr>
          <w:rFonts w:ascii="Arial" w:hAnsi="Arial" w:cs="Arial"/>
          <w:b/>
          <w:color w:val="7030A0"/>
          <w:sz w:val="24"/>
          <w:lang w:val="uk-UA"/>
        </w:rPr>
      </w:pPr>
    </w:p>
    <w:p w:rsidR="008F33F4" w:rsidRPr="006733E8" w:rsidRDefault="00B80129" w:rsidP="006A6F04">
      <w:pPr>
        <w:pStyle w:val="a3"/>
        <w:numPr>
          <w:ilvl w:val="1"/>
          <w:numId w:val="9"/>
        </w:numPr>
        <w:ind w:right="-1"/>
        <w:rPr>
          <w:rFonts w:ascii="Arial" w:hAnsi="Arial" w:cs="Arial"/>
          <w:b/>
          <w:sz w:val="24"/>
        </w:rPr>
      </w:pPr>
      <w:r w:rsidRPr="006733E8">
        <w:rPr>
          <w:rFonts w:ascii="Arial" w:hAnsi="Arial" w:cs="Arial"/>
          <w:b/>
          <w:sz w:val="24"/>
        </w:rPr>
        <w:t>Інвестиційна політика, виробничий потенціал</w:t>
      </w:r>
    </w:p>
    <w:p w:rsidR="00B80129" w:rsidRPr="006733E8" w:rsidRDefault="00B80129" w:rsidP="00B80129">
      <w:pPr>
        <w:pStyle w:val="a3"/>
        <w:ind w:left="1429" w:right="-1"/>
        <w:rPr>
          <w:rFonts w:ascii="Arial" w:hAnsi="Arial" w:cs="Arial"/>
          <w:b/>
          <w:sz w:val="24"/>
        </w:rPr>
      </w:pPr>
    </w:p>
    <w:p w:rsidR="00B80129" w:rsidRPr="006733E8" w:rsidRDefault="00B80129" w:rsidP="00B80129">
      <w:pPr>
        <w:autoSpaceDE w:val="0"/>
        <w:autoSpaceDN w:val="0"/>
        <w:adjustRightInd w:val="0"/>
        <w:spacing w:after="0" w:line="240" w:lineRule="auto"/>
        <w:ind w:firstLine="708"/>
        <w:jc w:val="both"/>
        <w:rPr>
          <w:rFonts w:ascii="Arial" w:hAnsi="Arial" w:cs="Arial"/>
          <w:sz w:val="24"/>
          <w:szCs w:val="24"/>
        </w:rPr>
      </w:pPr>
      <w:r w:rsidRPr="006733E8">
        <w:rPr>
          <w:rFonts w:ascii="Arial" w:hAnsi="Arial" w:cs="Arial"/>
          <w:sz w:val="24"/>
          <w:szCs w:val="24"/>
        </w:rPr>
        <w:t>Економічний потенціал складають промислові підприємства приладобудівної та деревообробної промисловості, будівельні та транспортні організації.</w:t>
      </w:r>
    </w:p>
    <w:p w:rsidR="00B80129" w:rsidRPr="006733E8" w:rsidRDefault="00B80129" w:rsidP="00B80129">
      <w:pPr>
        <w:autoSpaceDE w:val="0"/>
        <w:autoSpaceDN w:val="0"/>
        <w:adjustRightInd w:val="0"/>
        <w:spacing w:after="0" w:line="240" w:lineRule="auto"/>
        <w:ind w:firstLine="708"/>
        <w:jc w:val="both"/>
        <w:rPr>
          <w:rFonts w:ascii="Arial" w:hAnsi="Arial" w:cs="Arial"/>
          <w:sz w:val="24"/>
          <w:szCs w:val="24"/>
        </w:rPr>
      </w:pPr>
      <w:r w:rsidRPr="006733E8">
        <w:rPr>
          <w:rFonts w:ascii="Arial" w:hAnsi="Arial" w:cs="Arial"/>
          <w:sz w:val="24"/>
          <w:szCs w:val="24"/>
        </w:rPr>
        <w:t>За офіційними статистичними даними станом на 01.10.2018 року обсяг реалізованої промислової продукції (товарів, послуг) по місту Буча склав 382 660,1 тис. грн., що складає 0,5% до всієї реалізованої продукції області.</w:t>
      </w:r>
    </w:p>
    <w:p w:rsidR="00B80129" w:rsidRPr="006733E8" w:rsidRDefault="00B80129" w:rsidP="00B80129">
      <w:pPr>
        <w:autoSpaceDE w:val="0"/>
        <w:autoSpaceDN w:val="0"/>
        <w:adjustRightInd w:val="0"/>
        <w:spacing w:after="0" w:line="240" w:lineRule="auto"/>
        <w:ind w:firstLine="708"/>
        <w:jc w:val="both"/>
        <w:rPr>
          <w:rFonts w:ascii="Arial" w:hAnsi="Arial" w:cs="Arial"/>
          <w:sz w:val="24"/>
          <w:szCs w:val="24"/>
        </w:rPr>
      </w:pPr>
      <w:r w:rsidRPr="006733E8">
        <w:rPr>
          <w:rFonts w:ascii="Arial" w:hAnsi="Arial" w:cs="Arial"/>
          <w:sz w:val="24"/>
          <w:szCs w:val="24"/>
        </w:rPr>
        <w:t>До найпотужніших підприємств міста відносяться:</w:t>
      </w:r>
    </w:p>
    <w:p w:rsidR="00B80129" w:rsidRPr="006733E8" w:rsidRDefault="00B80129" w:rsidP="00B80129">
      <w:pPr>
        <w:autoSpaceDE w:val="0"/>
        <w:autoSpaceDN w:val="0"/>
        <w:adjustRightInd w:val="0"/>
        <w:spacing w:after="0" w:line="240" w:lineRule="auto"/>
        <w:jc w:val="both"/>
        <w:rPr>
          <w:rFonts w:ascii="Arial" w:hAnsi="Arial" w:cs="Arial"/>
          <w:sz w:val="24"/>
          <w:szCs w:val="24"/>
        </w:rPr>
      </w:pPr>
      <w:r w:rsidRPr="006733E8">
        <w:rPr>
          <w:rFonts w:ascii="Arial" w:hAnsi="Arial" w:cs="Arial"/>
          <w:b/>
          <w:sz w:val="24"/>
          <w:szCs w:val="24"/>
        </w:rPr>
        <w:t>ТОВ НВП "Мадек"</w:t>
      </w:r>
      <w:r w:rsidRPr="006733E8">
        <w:rPr>
          <w:rFonts w:ascii="Arial" w:hAnsi="Arial" w:cs="Arial"/>
          <w:sz w:val="24"/>
          <w:szCs w:val="24"/>
        </w:rPr>
        <w:t xml:space="preserve"> – підприємство, що здійснює будівельно-монтажні роботи по установці дизель-генераторів, джерел безперебійного живлення, електрощитового обладнання, когенераційних газопоршневих електростанцій та іншого енергетичного обладнання.</w:t>
      </w:r>
    </w:p>
    <w:p w:rsidR="00B80129" w:rsidRPr="006733E8" w:rsidRDefault="00B80129" w:rsidP="00B80129">
      <w:pPr>
        <w:autoSpaceDE w:val="0"/>
        <w:autoSpaceDN w:val="0"/>
        <w:adjustRightInd w:val="0"/>
        <w:spacing w:after="0" w:line="240" w:lineRule="auto"/>
        <w:ind w:firstLine="708"/>
        <w:jc w:val="both"/>
        <w:rPr>
          <w:rFonts w:ascii="Arial" w:hAnsi="Arial" w:cs="Arial"/>
          <w:sz w:val="24"/>
          <w:szCs w:val="24"/>
        </w:rPr>
      </w:pPr>
      <w:r w:rsidRPr="006733E8">
        <w:rPr>
          <w:rFonts w:ascii="Arial" w:hAnsi="Arial" w:cs="Arial"/>
          <w:sz w:val="24"/>
          <w:szCs w:val="24"/>
        </w:rPr>
        <w:t>Досягненнями даного підприємства є кількість генераторних агрегатів і систем електроживлення, що встановлені в Україні та обслуговуються НВП «МАДЕК». На теперішній час кількість таких агрегатів перевищило 5 тис. одиниць. Висока кваліфікація інженерно-технічного персоналу НВП «МАДЕК» відзначена дипломами FG WILSON, Perkins,LombardiniGroup, Honda, ListerPetter, АРС.</w:t>
      </w:r>
    </w:p>
    <w:p w:rsidR="00B80129" w:rsidRPr="006733E8" w:rsidRDefault="00B80129" w:rsidP="00B80129">
      <w:pPr>
        <w:autoSpaceDE w:val="0"/>
        <w:autoSpaceDN w:val="0"/>
        <w:adjustRightInd w:val="0"/>
        <w:spacing w:after="0" w:line="240" w:lineRule="auto"/>
        <w:ind w:firstLine="708"/>
        <w:jc w:val="both"/>
        <w:rPr>
          <w:rFonts w:ascii="Arial" w:hAnsi="Arial" w:cs="Arial"/>
          <w:sz w:val="24"/>
          <w:szCs w:val="24"/>
        </w:rPr>
      </w:pPr>
      <w:r w:rsidRPr="006733E8">
        <w:rPr>
          <w:rFonts w:ascii="Arial" w:hAnsi="Arial" w:cs="Arial"/>
          <w:sz w:val="24"/>
          <w:szCs w:val="24"/>
        </w:rPr>
        <w:t>НВП «МАДЕК» відзначено дипломами ряду Міжнародних виставок.</w:t>
      </w:r>
    </w:p>
    <w:p w:rsidR="00B80129" w:rsidRPr="006733E8" w:rsidRDefault="00B80129" w:rsidP="00B80129">
      <w:pPr>
        <w:autoSpaceDE w:val="0"/>
        <w:autoSpaceDN w:val="0"/>
        <w:adjustRightInd w:val="0"/>
        <w:spacing w:after="0" w:line="240" w:lineRule="auto"/>
        <w:jc w:val="both"/>
        <w:rPr>
          <w:rFonts w:ascii="Arial" w:hAnsi="Arial" w:cs="Arial"/>
          <w:sz w:val="24"/>
        </w:rPr>
      </w:pPr>
      <w:r w:rsidRPr="006733E8">
        <w:rPr>
          <w:rFonts w:ascii="Arial" w:hAnsi="Arial" w:cs="Arial"/>
          <w:b/>
          <w:sz w:val="24"/>
          <w:szCs w:val="24"/>
        </w:rPr>
        <w:t>ПП «Деліція»</w:t>
      </w:r>
      <w:r w:rsidRPr="006733E8">
        <w:rPr>
          <w:rFonts w:ascii="Arial" w:hAnsi="Arial" w:cs="Arial"/>
          <w:sz w:val="24"/>
          <w:szCs w:val="24"/>
        </w:rPr>
        <w:t xml:space="preserve"> – сучасна компанія–виробник з багаторічним досвідом та традиціями. </w:t>
      </w:r>
      <w:r w:rsidRPr="006733E8">
        <w:rPr>
          <w:rFonts w:ascii="Arial" w:hAnsi="Arial" w:cs="Arial"/>
          <w:sz w:val="24"/>
        </w:rPr>
        <w:t xml:space="preserve">Підприємство виробляє кондитерські вироби, печиво, пряники та інше. Команда </w:t>
      </w:r>
      <w:r w:rsidRPr="006733E8">
        <w:rPr>
          <w:rFonts w:ascii="Arial" w:hAnsi="Arial" w:cs="Arial"/>
          <w:sz w:val="24"/>
        </w:rPr>
        <w:lastRenderedPageBreak/>
        <w:t xml:space="preserve">співробітників ПП «Деліція» </w:t>
      </w:r>
      <w:r w:rsidRPr="006733E8">
        <w:rPr>
          <w:rFonts w:ascii="Arial" w:hAnsi="Arial" w:cs="Arial"/>
          <w:sz w:val="24"/>
          <w:szCs w:val="24"/>
        </w:rPr>
        <w:t>–</w:t>
      </w:r>
      <w:r w:rsidRPr="006733E8">
        <w:rPr>
          <w:rFonts w:ascii="Arial" w:hAnsi="Arial" w:cs="Arial"/>
          <w:sz w:val="24"/>
        </w:rPr>
        <w:t xml:space="preserve"> це більше ніж 200 спеціалістів. Дане підприємство експортує товари в Азербайджан та Молдову, а імпортує товари з Китаю, Німеччини, Італії, Малайзії та Польщі.</w:t>
      </w:r>
    </w:p>
    <w:p w:rsidR="00B80129" w:rsidRPr="006733E8" w:rsidRDefault="00B80129" w:rsidP="00B80129">
      <w:pPr>
        <w:autoSpaceDE w:val="0"/>
        <w:autoSpaceDN w:val="0"/>
        <w:adjustRightInd w:val="0"/>
        <w:spacing w:after="0" w:line="240" w:lineRule="auto"/>
        <w:ind w:firstLine="708"/>
        <w:jc w:val="both"/>
        <w:rPr>
          <w:rFonts w:ascii="Arial" w:hAnsi="Arial" w:cs="Arial"/>
          <w:sz w:val="24"/>
        </w:rPr>
      </w:pPr>
      <w:r w:rsidRPr="006733E8">
        <w:rPr>
          <w:rFonts w:ascii="Arial" w:hAnsi="Arial" w:cs="Arial"/>
          <w:sz w:val="24"/>
        </w:rPr>
        <w:t>Для збільшення обсягів випуску та реалізації промислової продукції на ПП «Деліція» побудовано новий цех на якому встановлено новітнє обладнання, що дає змогу збільшити додаткові робочі місця.</w:t>
      </w:r>
    </w:p>
    <w:p w:rsidR="00B80129" w:rsidRPr="006733E8" w:rsidRDefault="00B80129" w:rsidP="00B80129">
      <w:pPr>
        <w:autoSpaceDE w:val="0"/>
        <w:autoSpaceDN w:val="0"/>
        <w:adjustRightInd w:val="0"/>
        <w:spacing w:after="0" w:line="240" w:lineRule="auto"/>
        <w:jc w:val="both"/>
        <w:rPr>
          <w:rFonts w:ascii="Arial" w:hAnsi="Arial" w:cs="Arial"/>
          <w:sz w:val="24"/>
        </w:rPr>
      </w:pPr>
      <w:r w:rsidRPr="006733E8">
        <w:rPr>
          <w:rFonts w:ascii="Arial" w:hAnsi="Arial" w:cs="Arial"/>
          <w:b/>
          <w:sz w:val="24"/>
        </w:rPr>
        <w:t>ДП «ПТЕМ - ІНЖИНІРИНГ»</w:t>
      </w:r>
      <w:r w:rsidRPr="006733E8">
        <w:rPr>
          <w:rFonts w:ascii="Arial" w:hAnsi="Arial" w:cs="Arial"/>
          <w:sz w:val="24"/>
        </w:rPr>
        <w:t xml:space="preserve"> – підприємство, яке є лідером продажу підприємств Групи ПТЕМ і спеціалізується на виконанні складних проектів і виконання інженірингових послуг.</w:t>
      </w:r>
    </w:p>
    <w:p w:rsidR="00B80129" w:rsidRPr="006733E8" w:rsidRDefault="00B80129" w:rsidP="00B80129">
      <w:pPr>
        <w:autoSpaceDE w:val="0"/>
        <w:autoSpaceDN w:val="0"/>
        <w:adjustRightInd w:val="0"/>
        <w:spacing w:after="0" w:line="240" w:lineRule="auto"/>
        <w:ind w:firstLine="708"/>
        <w:jc w:val="both"/>
        <w:rPr>
          <w:rFonts w:ascii="Arial" w:hAnsi="Arial" w:cs="Arial"/>
          <w:sz w:val="24"/>
        </w:rPr>
      </w:pPr>
      <w:r w:rsidRPr="006733E8">
        <w:rPr>
          <w:rFonts w:ascii="Arial" w:hAnsi="Arial" w:cs="Arial"/>
          <w:sz w:val="24"/>
        </w:rPr>
        <w:t>Спеціалісти підприємства приймають активну участь в будівництві об’єктів на ранніх стадіях монтажу технологічного устаткування, здійснюють аналіз проектної документації, розробляють схеми і заходи захисту механізмів, здійснюють контроль за виконанням монтажу трубопроводів. Використовуючи накопичений досвід та маючи парк з сучасними приладами, спеціалісти ТОВ «ПТЕМ – ІНЖИНІРИНГ» проводять роботи з енергоаудиту діючих підприємств і розробляють реальні рекомендації по зниженню споживання енергоресурсів, заміні неефективного обладнання, виконують розрахунки окупності при впровадженні та ТЕО інвестицій. На підприємстві розпочато будівництво нового цеху з виробництва трубопроводів, що збільшить обсяги реалізованої продукції та кількість нових робочих місць.</w:t>
      </w:r>
    </w:p>
    <w:p w:rsidR="00B80129" w:rsidRPr="006733E8" w:rsidRDefault="00B80129" w:rsidP="008C1639">
      <w:pPr>
        <w:autoSpaceDE w:val="0"/>
        <w:autoSpaceDN w:val="0"/>
        <w:adjustRightInd w:val="0"/>
        <w:spacing w:after="0" w:line="240" w:lineRule="auto"/>
        <w:jc w:val="both"/>
        <w:rPr>
          <w:rFonts w:ascii="Arial" w:hAnsi="Arial" w:cs="Arial"/>
          <w:sz w:val="24"/>
        </w:rPr>
      </w:pPr>
      <w:r w:rsidRPr="006733E8">
        <w:rPr>
          <w:rFonts w:ascii="Arial" w:hAnsi="Arial" w:cs="Arial"/>
          <w:sz w:val="24"/>
        </w:rPr>
        <w:t xml:space="preserve">ПТЕМ модернізує виробництво у Швейцарії. Підписано договір між бучанською групою компаній ПТЕМ на виконання робіт із заміни склоформуючих машин на сучасні модульні склоформуючі машини з індивідуальними секціями виробництва Bucher Emhart Glass, Швейцарія. (виготовлення та монтаж елементів підключення нових склоформуючих машин до технологічного процесу заводу, </w:t>
      </w:r>
      <w:r w:rsidRPr="006733E8">
        <w:rPr>
          <w:rFonts w:ascii="Arial" w:hAnsi="Arial" w:cs="Arial"/>
          <w:sz w:val="24"/>
        </w:rPr>
        <w:lastRenderedPageBreak/>
        <w:t>демонтаж склоформуючих машин за допомогою гідравлічної системи ступінчастого підйому, монтаж сучасних модульних скло формуючих машин виробництва Bucher Emhart Glass). Модернізація ділянок дасть змогу збільшити випуск якісної продукції та зменшити енерговитрати на виробництво.</w:t>
      </w:r>
    </w:p>
    <w:p w:rsidR="00B80129" w:rsidRPr="006733E8" w:rsidRDefault="00B80129" w:rsidP="008C1639">
      <w:pPr>
        <w:autoSpaceDE w:val="0"/>
        <w:autoSpaceDN w:val="0"/>
        <w:adjustRightInd w:val="0"/>
        <w:spacing w:after="0" w:line="240" w:lineRule="auto"/>
        <w:jc w:val="both"/>
        <w:rPr>
          <w:rFonts w:ascii="Arial" w:hAnsi="Arial" w:cs="Arial"/>
          <w:sz w:val="24"/>
        </w:rPr>
      </w:pPr>
      <w:r w:rsidRPr="006733E8">
        <w:rPr>
          <w:rFonts w:ascii="Arial" w:hAnsi="Arial" w:cs="Arial"/>
          <w:b/>
          <w:sz w:val="24"/>
        </w:rPr>
        <w:t>ПрАТ «Меліоратор»</w:t>
      </w:r>
      <w:r w:rsidRPr="006733E8">
        <w:rPr>
          <w:rFonts w:ascii="Arial" w:hAnsi="Arial" w:cs="Arial"/>
          <w:sz w:val="24"/>
        </w:rPr>
        <w:t xml:space="preserve"> </w:t>
      </w:r>
      <w:r w:rsidR="00717B8A" w:rsidRPr="006733E8">
        <w:rPr>
          <w:rFonts w:ascii="Arial" w:hAnsi="Arial" w:cs="Arial"/>
          <w:sz w:val="24"/>
        </w:rPr>
        <w:t xml:space="preserve">– </w:t>
      </w:r>
      <w:r w:rsidRPr="006733E8">
        <w:rPr>
          <w:rFonts w:ascii="Arial" w:hAnsi="Arial" w:cs="Arial"/>
          <w:sz w:val="24"/>
        </w:rPr>
        <w:t>підприємство, основним видом діяльності</w:t>
      </w:r>
      <w:r w:rsidR="00717B8A" w:rsidRPr="006733E8">
        <w:rPr>
          <w:rFonts w:ascii="Arial" w:hAnsi="Arial" w:cs="Arial"/>
          <w:sz w:val="24"/>
        </w:rPr>
        <w:t xml:space="preserve"> </w:t>
      </w:r>
      <w:r w:rsidRPr="006733E8">
        <w:rPr>
          <w:rFonts w:ascii="Arial" w:hAnsi="Arial" w:cs="Arial"/>
          <w:sz w:val="24"/>
        </w:rPr>
        <w:t>якого є будівництво. Історія</w:t>
      </w:r>
      <w:r w:rsidR="00717B8A" w:rsidRPr="006733E8">
        <w:rPr>
          <w:rFonts w:ascii="Arial" w:hAnsi="Arial" w:cs="Arial"/>
          <w:sz w:val="24"/>
        </w:rPr>
        <w:t xml:space="preserve"> </w:t>
      </w:r>
      <w:r w:rsidRPr="006733E8">
        <w:rPr>
          <w:rFonts w:ascii="Arial" w:hAnsi="Arial" w:cs="Arial"/>
          <w:sz w:val="24"/>
        </w:rPr>
        <w:t>сучасної компанії починається з 1937 року. Підприємство має власну будівельну базу</w:t>
      </w:r>
      <w:r w:rsidR="00717B8A" w:rsidRPr="006733E8">
        <w:rPr>
          <w:rFonts w:ascii="Arial" w:hAnsi="Arial" w:cs="Arial"/>
          <w:sz w:val="24"/>
        </w:rPr>
        <w:t xml:space="preserve"> </w:t>
      </w:r>
      <w:r w:rsidRPr="006733E8">
        <w:rPr>
          <w:rFonts w:ascii="Arial" w:hAnsi="Arial" w:cs="Arial"/>
          <w:sz w:val="24"/>
        </w:rPr>
        <w:t>будівельної техніки</w:t>
      </w:r>
      <w:r w:rsidR="00717B8A" w:rsidRPr="006733E8">
        <w:rPr>
          <w:rFonts w:ascii="Arial" w:hAnsi="Arial" w:cs="Arial"/>
          <w:sz w:val="24"/>
        </w:rPr>
        <w:t xml:space="preserve">, </w:t>
      </w:r>
      <w:r w:rsidRPr="006733E8">
        <w:rPr>
          <w:rFonts w:ascii="Arial" w:hAnsi="Arial" w:cs="Arial"/>
          <w:sz w:val="24"/>
        </w:rPr>
        <w:t>виробництво будівельних матеріалів, що значно здешевлює вартість</w:t>
      </w:r>
    </w:p>
    <w:p w:rsidR="008F33F4" w:rsidRPr="006733E8" w:rsidRDefault="00B80129" w:rsidP="008C1639">
      <w:pPr>
        <w:pStyle w:val="a3"/>
        <w:ind w:right="-1"/>
        <w:jc w:val="both"/>
        <w:rPr>
          <w:rFonts w:ascii="Arial" w:eastAsiaTheme="minorEastAsia" w:hAnsi="Arial" w:cs="Arial"/>
          <w:sz w:val="24"/>
          <w:szCs w:val="22"/>
          <w:lang w:eastAsia="uk-UA"/>
        </w:rPr>
      </w:pPr>
      <w:r w:rsidRPr="006733E8">
        <w:rPr>
          <w:rFonts w:ascii="Arial" w:eastAsiaTheme="minorEastAsia" w:hAnsi="Arial" w:cs="Arial"/>
          <w:sz w:val="24"/>
          <w:szCs w:val="22"/>
          <w:lang w:eastAsia="uk-UA"/>
        </w:rPr>
        <w:t>будівництва.</w:t>
      </w:r>
    </w:p>
    <w:p w:rsidR="001B2C36" w:rsidRPr="006733E8" w:rsidRDefault="008C1639" w:rsidP="001B2C36">
      <w:pPr>
        <w:spacing w:after="0" w:line="240" w:lineRule="auto"/>
        <w:jc w:val="both"/>
        <w:rPr>
          <w:rFonts w:ascii="Arial" w:hAnsi="Arial" w:cs="Arial"/>
          <w:sz w:val="24"/>
        </w:rPr>
      </w:pPr>
      <w:r w:rsidRPr="006733E8">
        <w:rPr>
          <w:rFonts w:ascii="Arial" w:hAnsi="Arial" w:cs="Arial"/>
          <w:b/>
          <w:sz w:val="24"/>
        </w:rPr>
        <w:t xml:space="preserve">Фармацевтичний науково-дослідний центр «Альянс краси» </w:t>
      </w:r>
      <w:r w:rsidRPr="006733E8">
        <w:rPr>
          <w:rFonts w:ascii="Arial" w:hAnsi="Arial" w:cs="Arial"/>
          <w:sz w:val="24"/>
        </w:rPr>
        <w:t>– підприємство, основним видом діяльності якого є виробництво косметичних продуктів (лідерство серед українських виробників з розробки і випуску органічної продукції). Виробляються: рідкі мила, гелі для душу, шампуні, піни для ванн, креми в асортименті, лосьйони, освіжувачі повітря, гігієнічні гелі та спреї для рук,  бальзами, душ-пілінги, скраби для тіла, дитяча серія, засоби для інтимної гігієни,  сонячна серія, ополіскувачі для порожнини рота, солі для ванн, миючі засоби для посуду, побутова хімія, антиперспіранти, масла для тіла, рідкі засоби для прання (рідкий порошок і кондиціонери-ополіскувачі), продукція екологічного напряму).</w:t>
      </w:r>
    </w:p>
    <w:p w:rsidR="001B2C36" w:rsidRPr="006733E8" w:rsidRDefault="001B2C36" w:rsidP="001B2C36">
      <w:pPr>
        <w:spacing w:after="0" w:line="240" w:lineRule="auto"/>
        <w:ind w:firstLine="708"/>
        <w:jc w:val="both"/>
        <w:rPr>
          <w:rFonts w:ascii="Arial" w:hAnsi="Arial" w:cs="Arial"/>
          <w:sz w:val="24"/>
        </w:rPr>
      </w:pPr>
      <w:r w:rsidRPr="006733E8">
        <w:rPr>
          <w:rFonts w:ascii="Arial" w:hAnsi="Arial" w:cs="Arial"/>
          <w:sz w:val="24"/>
        </w:rPr>
        <w:t>Стандарти якості: міжнародна система управління якістю GMP 22716, щорічно контрольована європейським чеським сертифікаційним органом LL-C; сертифікат ISO 9001 і CERTIFICATE EN ISO 22716: 2009. Компанія пройшла сертифікацію Центру екологічної сертифікації та маркування "Жива планета" - оцінка продукції на відповідність екологічним критеріям</w:t>
      </w:r>
    </w:p>
    <w:p w:rsidR="008C1639" w:rsidRPr="006733E8" w:rsidRDefault="008C1639" w:rsidP="00717B8A">
      <w:pPr>
        <w:pStyle w:val="a3"/>
        <w:ind w:right="-1"/>
        <w:jc w:val="both"/>
        <w:rPr>
          <w:rFonts w:ascii="Arial" w:eastAsiaTheme="minorEastAsia" w:hAnsi="Arial" w:cs="Arial"/>
          <w:sz w:val="24"/>
          <w:szCs w:val="22"/>
          <w:lang w:eastAsia="uk-UA"/>
        </w:rPr>
      </w:pPr>
    </w:p>
    <w:p w:rsidR="008F33F4" w:rsidRPr="006733E8" w:rsidRDefault="008F33F4" w:rsidP="006A6F04">
      <w:pPr>
        <w:pStyle w:val="a3"/>
        <w:numPr>
          <w:ilvl w:val="1"/>
          <w:numId w:val="9"/>
        </w:numPr>
        <w:ind w:right="-1"/>
        <w:jc w:val="both"/>
        <w:rPr>
          <w:rFonts w:ascii="Arial" w:hAnsi="Arial" w:cs="Arial"/>
          <w:b/>
          <w:sz w:val="24"/>
        </w:rPr>
      </w:pPr>
      <w:r w:rsidRPr="006733E8">
        <w:rPr>
          <w:rFonts w:ascii="Arial" w:hAnsi="Arial" w:cs="Arial"/>
          <w:b/>
          <w:sz w:val="24"/>
        </w:rPr>
        <w:t>Земельний фонд</w:t>
      </w:r>
    </w:p>
    <w:p w:rsidR="008F33F4" w:rsidRPr="006733E8" w:rsidRDefault="008F33F4" w:rsidP="008F33F4">
      <w:pPr>
        <w:pStyle w:val="a3"/>
        <w:ind w:left="1429" w:right="-1"/>
        <w:jc w:val="both"/>
        <w:rPr>
          <w:rFonts w:ascii="Arial" w:hAnsi="Arial" w:cs="Arial"/>
          <w:b/>
          <w:sz w:val="24"/>
        </w:rPr>
      </w:pPr>
    </w:p>
    <w:p w:rsidR="008F33F4" w:rsidRPr="006733E8" w:rsidRDefault="008F33F4" w:rsidP="008F33F4">
      <w:pPr>
        <w:pStyle w:val="a3"/>
        <w:ind w:left="709" w:right="-1"/>
        <w:jc w:val="right"/>
        <w:rPr>
          <w:rFonts w:ascii="Arial" w:eastAsiaTheme="minorEastAsia" w:hAnsi="Arial" w:cs="Arial"/>
          <w:sz w:val="24"/>
          <w:szCs w:val="22"/>
          <w:lang w:eastAsia="uk-UA"/>
        </w:rPr>
      </w:pPr>
      <w:r w:rsidRPr="006733E8">
        <w:rPr>
          <w:rFonts w:ascii="Arial" w:eastAsiaTheme="minorEastAsia" w:hAnsi="Arial" w:cs="Arial"/>
          <w:sz w:val="24"/>
          <w:szCs w:val="22"/>
          <w:lang w:eastAsia="uk-UA"/>
        </w:rPr>
        <w:t xml:space="preserve">Таблиця </w:t>
      </w:r>
      <w:r w:rsidR="00C165A4" w:rsidRPr="006733E8">
        <w:rPr>
          <w:rFonts w:ascii="Arial" w:eastAsiaTheme="minorEastAsia" w:hAnsi="Arial" w:cs="Arial"/>
          <w:sz w:val="24"/>
          <w:szCs w:val="22"/>
          <w:lang w:eastAsia="uk-UA"/>
        </w:rPr>
        <w:t>2</w:t>
      </w:r>
    </w:p>
    <w:tbl>
      <w:tblPr>
        <w:tblW w:w="0" w:type="auto"/>
        <w:tblInd w:w="108" w:type="dxa"/>
        <w:tblLayout w:type="fixed"/>
        <w:tblLook w:val="04A0"/>
      </w:tblPr>
      <w:tblGrid>
        <w:gridCol w:w="1276"/>
        <w:gridCol w:w="663"/>
        <w:gridCol w:w="476"/>
        <w:gridCol w:w="584"/>
        <w:gridCol w:w="539"/>
        <w:gridCol w:w="509"/>
        <w:gridCol w:w="582"/>
        <w:gridCol w:w="623"/>
        <w:gridCol w:w="630"/>
        <w:gridCol w:w="542"/>
        <w:gridCol w:w="473"/>
      </w:tblGrid>
      <w:tr w:rsidR="00C165A4" w:rsidRPr="006733E8" w:rsidTr="00C165A4">
        <w:trPr>
          <w:trHeight w:val="445"/>
        </w:trPr>
        <w:tc>
          <w:tcPr>
            <w:tcW w:w="6897" w:type="dxa"/>
            <w:gridSpan w:val="11"/>
            <w:tcBorders>
              <w:top w:val="nil"/>
              <w:left w:val="nil"/>
              <w:bottom w:val="single" w:sz="4" w:space="0" w:color="auto"/>
              <w:right w:val="nil"/>
            </w:tcBorders>
            <w:shd w:val="clear" w:color="auto" w:fill="auto"/>
            <w:vAlign w:val="center"/>
            <w:hideMark/>
          </w:tcPr>
          <w:p w:rsidR="00C165A4" w:rsidRPr="006733E8" w:rsidRDefault="00C165A4" w:rsidP="00A74E6F">
            <w:pPr>
              <w:spacing w:after="0" w:line="240" w:lineRule="auto"/>
              <w:jc w:val="center"/>
              <w:rPr>
                <w:rFonts w:ascii="Arial" w:hAnsi="Arial" w:cs="Arial"/>
                <w:b/>
                <w:bCs/>
                <w:color w:val="000000"/>
                <w:sz w:val="16"/>
                <w:szCs w:val="16"/>
              </w:rPr>
            </w:pPr>
            <w:r w:rsidRPr="006733E8">
              <w:rPr>
                <w:rFonts w:ascii="Arial" w:eastAsia="Times New Roman" w:hAnsi="Arial" w:cs="Arial"/>
                <w:b/>
                <w:sz w:val="24"/>
                <w:szCs w:val="24"/>
                <w:lang w:eastAsia="ru-RU"/>
              </w:rPr>
              <w:t>Земельний фонд Бучанської міської територіальної громади, тис. га</w:t>
            </w:r>
          </w:p>
        </w:tc>
      </w:tr>
      <w:tr w:rsidR="00C165A4" w:rsidRPr="006733E8" w:rsidTr="00C165A4">
        <w:trPr>
          <w:cantSplit/>
          <w:trHeight w:val="1581"/>
        </w:trPr>
        <w:tc>
          <w:tcPr>
            <w:tcW w:w="1276" w:type="dxa"/>
            <w:tcBorders>
              <w:top w:val="nil"/>
              <w:left w:val="single" w:sz="4" w:space="0" w:color="auto"/>
              <w:bottom w:val="single" w:sz="4" w:space="0" w:color="auto"/>
              <w:right w:val="single" w:sz="4" w:space="0" w:color="auto"/>
            </w:tcBorders>
            <w:shd w:val="clear" w:color="auto" w:fill="auto"/>
            <w:vAlign w:val="center"/>
            <w:hideMark/>
          </w:tcPr>
          <w:p w:rsidR="00C165A4" w:rsidRPr="006733E8" w:rsidRDefault="00C165A4" w:rsidP="00A74E6F">
            <w:pPr>
              <w:spacing w:after="0" w:line="240" w:lineRule="auto"/>
              <w:jc w:val="center"/>
              <w:rPr>
                <w:rFonts w:ascii="Arial" w:hAnsi="Arial" w:cs="Arial"/>
                <w:b/>
                <w:color w:val="000000"/>
                <w:sz w:val="16"/>
                <w:szCs w:val="16"/>
              </w:rPr>
            </w:pPr>
            <w:r w:rsidRPr="006733E8">
              <w:rPr>
                <w:rFonts w:ascii="Arial" w:hAnsi="Arial" w:cs="Arial"/>
                <w:b/>
                <w:color w:val="000000"/>
                <w:sz w:val="16"/>
                <w:szCs w:val="16"/>
              </w:rPr>
              <w:t>Загальна площа міської/селищної/сільської територіальної громади</w:t>
            </w:r>
          </w:p>
        </w:tc>
        <w:tc>
          <w:tcPr>
            <w:tcW w:w="663" w:type="dxa"/>
            <w:tcBorders>
              <w:top w:val="nil"/>
              <w:left w:val="nil"/>
              <w:bottom w:val="single" w:sz="4" w:space="0" w:color="auto"/>
              <w:right w:val="single" w:sz="4" w:space="0" w:color="auto"/>
            </w:tcBorders>
            <w:shd w:val="clear" w:color="auto" w:fill="auto"/>
            <w:textDirection w:val="btLr"/>
            <w:vAlign w:val="center"/>
            <w:hideMark/>
          </w:tcPr>
          <w:p w:rsidR="00C165A4" w:rsidRPr="006733E8" w:rsidRDefault="00C165A4" w:rsidP="00C165A4">
            <w:pPr>
              <w:spacing w:after="0" w:line="240" w:lineRule="auto"/>
              <w:ind w:left="113" w:right="113"/>
              <w:jc w:val="center"/>
              <w:rPr>
                <w:rFonts w:ascii="Arial" w:hAnsi="Arial" w:cs="Arial"/>
                <w:b/>
                <w:color w:val="000000"/>
                <w:sz w:val="16"/>
                <w:szCs w:val="16"/>
              </w:rPr>
            </w:pPr>
            <w:r w:rsidRPr="006733E8">
              <w:rPr>
                <w:rFonts w:ascii="Arial" w:hAnsi="Arial" w:cs="Arial"/>
                <w:b/>
                <w:color w:val="000000"/>
                <w:sz w:val="16"/>
                <w:szCs w:val="16"/>
              </w:rPr>
              <w:t>Всього</w:t>
            </w:r>
          </w:p>
        </w:tc>
        <w:tc>
          <w:tcPr>
            <w:tcW w:w="476" w:type="dxa"/>
            <w:tcBorders>
              <w:top w:val="nil"/>
              <w:left w:val="nil"/>
              <w:bottom w:val="single" w:sz="4" w:space="0" w:color="auto"/>
              <w:right w:val="single" w:sz="4" w:space="0" w:color="auto"/>
            </w:tcBorders>
            <w:shd w:val="clear" w:color="auto" w:fill="auto"/>
            <w:textDirection w:val="btLr"/>
            <w:vAlign w:val="center"/>
            <w:hideMark/>
          </w:tcPr>
          <w:p w:rsidR="00C165A4" w:rsidRPr="006733E8" w:rsidRDefault="00C165A4" w:rsidP="00C165A4">
            <w:pPr>
              <w:spacing w:after="0" w:line="240" w:lineRule="auto"/>
              <w:ind w:left="113" w:right="113"/>
              <w:jc w:val="center"/>
              <w:rPr>
                <w:rFonts w:ascii="Arial" w:hAnsi="Arial" w:cs="Arial"/>
                <w:b/>
                <w:color w:val="000000"/>
                <w:sz w:val="16"/>
                <w:szCs w:val="16"/>
              </w:rPr>
            </w:pPr>
            <w:r w:rsidRPr="006733E8">
              <w:rPr>
                <w:rFonts w:ascii="Arial" w:hAnsi="Arial" w:cs="Arial"/>
                <w:b/>
                <w:color w:val="000000"/>
                <w:sz w:val="16"/>
                <w:szCs w:val="16"/>
              </w:rPr>
              <w:t>м. Буча</w:t>
            </w:r>
          </w:p>
        </w:tc>
        <w:tc>
          <w:tcPr>
            <w:tcW w:w="584" w:type="dxa"/>
            <w:tcBorders>
              <w:top w:val="nil"/>
              <w:left w:val="nil"/>
              <w:bottom w:val="single" w:sz="4" w:space="0" w:color="auto"/>
              <w:right w:val="single" w:sz="4" w:space="0" w:color="auto"/>
            </w:tcBorders>
            <w:shd w:val="clear" w:color="auto" w:fill="auto"/>
            <w:textDirection w:val="btLr"/>
            <w:vAlign w:val="center"/>
            <w:hideMark/>
          </w:tcPr>
          <w:p w:rsidR="00C165A4" w:rsidRPr="006733E8" w:rsidRDefault="00C165A4" w:rsidP="00C165A4">
            <w:pPr>
              <w:spacing w:after="0" w:line="240" w:lineRule="auto"/>
              <w:ind w:left="113" w:right="113"/>
              <w:jc w:val="center"/>
              <w:rPr>
                <w:rFonts w:ascii="Arial" w:hAnsi="Arial" w:cs="Arial"/>
                <w:b/>
                <w:color w:val="000000"/>
                <w:sz w:val="16"/>
                <w:szCs w:val="16"/>
              </w:rPr>
            </w:pPr>
            <w:r w:rsidRPr="006733E8">
              <w:rPr>
                <w:rFonts w:ascii="Arial" w:hAnsi="Arial" w:cs="Arial"/>
                <w:b/>
                <w:color w:val="000000"/>
                <w:sz w:val="16"/>
                <w:szCs w:val="16"/>
              </w:rPr>
              <w:t>сел. Бабинці та с. Буда-Бабинецька</w:t>
            </w:r>
          </w:p>
        </w:tc>
        <w:tc>
          <w:tcPr>
            <w:tcW w:w="539" w:type="dxa"/>
            <w:tcBorders>
              <w:top w:val="nil"/>
              <w:left w:val="nil"/>
              <w:bottom w:val="single" w:sz="4" w:space="0" w:color="auto"/>
              <w:right w:val="single" w:sz="4" w:space="0" w:color="auto"/>
            </w:tcBorders>
            <w:shd w:val="clear" w:color="auto" w:fill="auto"/>
            <w:textDirection w:val="btLr"/>
            <w:vAlign w:val="center"/>
            <w:hideMark/>
          </w:tcPr>
          <w:p w:rsidR="00C165A4" w:rsidRPr="006733E8" w:rsidRDefault="00C165A4" w:rsidP="00C165A4">
            <w:pPr>
              <w:spacing w:after="0" w:line="240" w:lineRule="auto"/>
              <w:ind w:left="113" w:right="113"/>
              <w:jc w:val="center"/>
              <w:rPr>
                <w:rFonts w:ascii="Arial" w:hAnsi="Arial" w:cs="Arial"/>
                <w:b/>
                <w:color w:val="000000"/>
                <w:sz w:val="16"/>
                <w:szCs w:val="16"/>
              </w:rPr>
            </w:pPr>
            <w:r w:rsidRPr="006733E8">
              <w:rPr>
                <w:rFonts w:ascii="Arial" w:hAnsi="Arial" w:cs="Arial"/>
                <w:b/>
                <w:color w:val="000000"/>
                <w:sz w:val="16"/>
                <w:szCs w:val="16"/>
              </w:rPr>
              <w:t>с. Мироцьке</w:t>
            </w:r>
          </w:p>
        </w:tc>
        <w:tc>
          <w:tcPr>
            <w:tcW w:w="509" w:type="dxa"/>
            <w:tcBorders>
              <w:top w:val="nil"/>
              <w:left w:val="nil"/>
              <w:bottom w:val="single" w:sz="4" w:space="0" w:color="auto"/>
              <w:right w:val="single" w:sz="4" w:space="0" w:color="auto"/>
            </w:tcBorders>
            <w:shd w:val="clear" w:color="auto" w:fill="auto"/>
            <w:textDirection w:val="btLr"/>
            <w:vAlign w:val="center"/>
            <w:hideMark/>
          </w:tcPr>
          <w:p w:rsidR="00C165A4" w:rsidRPr="006733E8" w:rsidRDefault="00C165A4" w:rsidP="00C165A4">
            <w:pPr>
              <w:spacing w:after="0" w:line="240" w:lineRule="auto"/>
              <w:ind w:left="113" w:right="113"/>
              <w:jc w:val="center"/>
              <w:rPr>
                <w:rFonts w:ascii="Arial" w:hAnsi="Arial" w:cs="Arial"/>
                <w:b/>
                <w:color w:val="000000"/>
                <w:sz w:val="16"/>
                <w:szCs w:val="16"/>
              </w:rPr>
            </w:pPr>
            <w:r w:rsidRPr="006733E8">
              <w:rPr>
                <w:rFonts w:ascii="Arial" w:hAnsi="Arial" w:cs="Arial"/>
                <w:b/>
                <w:color w:val="000000"/>
                <w:sz w:val="16"/>
                <w:szCs w:val="16"/>
              </w:rPr>
              <w:t>с. Луб’янка</w:t>
            </w:r>
          </w:p>
        </w:tc>
        <w:tc>
          <w:tcPr>
            <w:tcW w:w="582" w:type="dxa"/>
            <w:tcBorders>
              <w:top w:val="nil"/>
              <w:left w:val="nil"/>
              <w:bottom w:val="single" w:sz="4" w:space="0" w:color="auto"/>
              <w:right w:val="single" w:sz="4" w:space="0" w:color="auto"/>
            </w:tcBorders>
            <w:shd w:val="clear" w:color="auto" w:fill="auto"/>
            <w:textDirection w:val="btLr"/>
            <w:vAlign w:val="center"/>
            <w:hideMark/>
          </w:tcPr>
          <w:p w:rsidR="00C165A4" w:rsidRPr="006733E8" w:rsidRDefault="00C165A4" w:rsidP="00C165A4">
            <w:pPr>
              <w:spacing w:after="0" w:line="240" w:lineRule="auto"/>
              <w:ind w:left="113" w:right="113"/>
              <w:jc w:val="center"/>
              <w:rPr>
                <w:rFonts w:ascii="Arial" w:hAnsi="Arial" w:cs="Arial"/>
                <w:b/>
                <w:color w:val="000000"/>
                <w:sz w:val="16"/>
                <w:szCs w:val="16"/>
              </w:rPr>
            </w:pPr>
            <w:r w:rsidRPr="006733E8">
              <w:rPr>
                <w:rFonts w:ascii="Arial" w:hAnsi="Arial" w:cs="Arial"/>
                <w:b/>
                <w:color w:val="000000"/>
                <w:sz w:val="16"/>
                <w:szCs w:val="16"/>
              </w:rPr>
              <w:t>с. Блиставиця</w:t>
            </w:r>
          </w:p>
        </w:tc>
        <w:tc>
          <w:tcPr>
            <w:tcW w:w="623" w:type="dxa"/>
            <w:tcBorders>
              <w:top w:val="nil"/>
              <w:left w:val="nil"/>
              <w:bottom w:val="single" w:sz="4" w:space="0" w:color="auto"/>
              <w:right w:val="single" w:sz="4" w:space="0" w:color="auto"/>
            </w:tcBorders>
            <w:shd w:val="clear" w:color="auto" w:fill="auto"/>
            <w:textDirection w:val="btLr"/>
            <w:vAlign w:val="center"/>
            <w:hideMark/>
          </w:tcPr>
          <w:p w:rsidR="00C165A4" w:rsidRPr="006733E8" w:rsidRDefault="00C165A4" w:rsidP="00C165A4">
            <w:pPr>
              <w:spacing w:after="0" w:line="240" w:lineRule="auto"/>
              <w:ind w:left="113" w:right="113"/>
              <w:jc w:val="center"/>
              <w:rPr>
                <w:rFonts w:ascii="Arial" w:hAnsi="Arial" w:cs="Arial"/>
                <w:b/>
                <w:color w:val="000000"/>
                <w:sz w:val="16"/>
                <w:szCs w:val="16"/>
              </w:rPr>
            </w:pPr>
            <w:r w:rsidRPr="006733E8">
              <w:rPr>
                <w:rFonts w:ascii="Arial" w:hAnsi="Arial" w:cs="Arial"/>
                <w:b/>
                <w:color w:val="000000"/>
                <w:sz w:val="16"/>
                <w:szCs w:val="16"/>
              </w:rPr>
              <w:t>с. Гаврилівка та Тарасівщина</w:t>
            </w:r>
          </w:p>
        </w:tc>
        <w:tc>
          <w:tcPr>
            <w:tcW w:w="630" w:type="dxa"/>
            <w:tcBorders>
              <w:top w:val="nil"/>
              <w:left w:val="nil"/>
              <w:bottom w:val="single" w:sz="4" w:space="0" w:color="auto"/>
              <w:right w:val="single" w:sz="4" w:space="0" w:color="auto"/>
            </w:tcBorders>
            <w:shd w:val="clear" w:color="auto" w:fill="auto"/>
            <w:textDirection w:val="btLr"/>
            <w:vAlign w:val="center"/>
            <w:hideMark/>
          </w:tcPr>
          <w:p w:rsidR="00C165A4" w:rsidRPr="006733E8" w:rsidRDefault="00C165A4" w:rsidP="00C165A4">
            <w:pPr>
              <w:spacing w:after="0" w:line="240" w:lineRule="auto"/>
              <w:ind w:left="113" w:right="113"/>
              <w:jc w:val="center"/>
              <w:rPr>
                <w:rFonts w:ascii="Arial" w:hAnsi="Arial" w:cs="Arial"/>
                <w:b/>
                <w:color w:val="000000"/>
                <w:sz w:val="16"/>
                <w:szCs w:val="16"/>
              </w:rPr>
            </w:pPr>
            <w:r w:rsidRPr="006733E8">
              <w:rPr>
                <w:rFonts w:ascii="Arial" w:hAnsi="Arial" w:cs="Arial"/>
                <w:b/>
                <w:color w:val="000000"/>
                <w:sz w:val="16"/>
                <w:szCs w:val="16"/>
              </w:rPr>
              <w:t>с. Синяк, Раківка, Вороньківка, Червоне</w:t>
            </w:r>
          </w:p>
        </w:tc>
        <w:tc>
          <w:tcPr>
            <w:tcW w:w="542" w:type="dxa"/>
            <w:tcBorders>
              <w:top w:val="nil"/>
              <w:left w:val="nil"/>
              <w:bottom w:val="single" w:sz="4" w:space="0" w:color="auto"/>
              <w:right w:val="single" w:sz="4" w:space="0" w:color="auto"/>
            </w:tcBorders>
            <w:shd w:val="clear" w:color="auto" w:fill="auto"/>
            <w:textDirection w:val="btLr"/>
            <w:vAlign w:val="center"/>
            <w:hideMark/>
          </w:tcPr>
          <w:p w:rsidR="00C165A4" w:rsidRPr="006733E8" w:rsidRDefault="00C165A4" w:rsidP="00C165A4">
            <w:pPr>
              <w:spacing w:after="0" w:line="240" w:lineRule="auto"/>
              <w:ind w:left="113" w:right="113"/>
              <w:jc w:val="center"/>
              <w:rPr>
                <w:rFonts w:ascii="Arial" w:hAnsi="Arial" w:cs="Arial"/>
                <w:b/>
                <w:color w:val="000000"/>
                <w:sz w:val="16"/>
                <w:szCs w:val="16"/>
              </w:rPr>
            </w:pPr>
            <w:r w:rsidRPr="006733E8">
              <w:rPr>
                <w:rFonts w:ascii="Arial" w:hAnsi="Arial" w:cs="Arial"/>
                <w:b/>
                <w:color w:val="000000"/>
                <w:sz w:val="16"/>
                <w:szCs w:val="16"/>
              </w:rPr>
              <w:t>с. Здвижівка</w:t>
            </w:r>
          </w:p>
        </w:tc>
        <w:tc>
          <w:tcPr>
            <w:tcW w:w="473" w:type="dxa"/>
            <w:tcBorders>
              <w:top w:val="nil"/>
              <w:left w:val="nil"/>
              <w:bottom w:val="single" w:sz="4" w:space="0" w:color="auto"/>
              <w:right w:val="single" w:sz="4" w:space="0" w:color="auto"/>
            </w:tcBorders>
            <w:shd w:val="clear" w:color="auto" w:fill="auto"/>
            <w:textDirection w:val="btLr"/>
            <w:vAlign w:val="center"/>
            <w:hideMark/>
          </w:tcPr>
          <w:p w:rsidR="00C165A4" w:rsidRPr="006733E8" w:rsidRDefault="00C165A4" w:rsidP="00C165A4">
            <w:pPr>
              <w:spacing w:after="0" w:line="240" w:lineRule="auto"/>
              <w:ind w:left="113" w:right="113"/>
              <w:jc w:val="center"/>
              <w:rPr>
                <w:rFonts w:ascii="Arial" w:hAnsi="Arial" w:cs="Arial"/>
                <w:b/>
                <w:color w:val="000000"/>
                <w:sz w:val="16"/>
                <w:szCs w:val="16"/>
              </w:rPr>
            </w:pPr>
            <w:r w:rsidRPr="006733E8">
              <w:rPr>
                <w:rFonts w:ascii="Arial" w:hAnsi="Arial" w:cs="Arial"/>
                <w:b/>
                <w:color w:val="000000"/>
                <w:sz w:val="16"/>
                <w:szCs w:val="16"/>
              </w:rPr>
              <w:t>сел. Ворзель</w:t>
            </w:r>
          </w:p>
        </w:tc>
      </w:tr>
      <w:tr w:rsidR="00C165A4" w:rsidRPr="006733E8" w:rsidTr="00C165A4">
        <w:trPr>
          <w:trHeight w:val="314"/>
        </w:trPr>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xml:space="preserve">1. Ліси  та інші лісовкриті площі </w:t>
            </w:r>
          </w:p>
        </w:tc>
        <w:tc>
          <w:tcPr>
            <w:tcW w:w="66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9 189</w:t>
            </w:r>
          </w:p>
        </w:tc>
        <w:tc>
          <w:tcPr>
            <w:tcW w:w="476"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42,60</w:t>
            </w:r>
          </w:p>
        </w:tc>
        <w:tc>
          <w:tcPr>
            <w:tcW w:w="584"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1 623,90</w:t>
            </w:r>
          </w:p>
        </w:tc>
        <w:tc>
          <w:tcPr>
            <w:tcW w:w="53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72,80</w:t>
            </w:r>
          </w:p>
        </w:tc>
        <w:tc>
          <w:tcPr>
            <w:tcW w:w="50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2 419,50</w:t>
            </w:r>
          </w:p>
        </w:tc>
        <w:tc>
          <w:tcPr>
            <w:tcW w:w="58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1 232,40</w:t>
            </w:r>
          </w:p>
        </w:tc>
        <w:tc>
          <w:tcPr>
            <w:tcW w:w="62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1 424,10</w:t>
            </w:r>
          </w:p>
        </w:tc>
        <w:tc>
          <w:tcPr>
            <w:tcW w:w="630"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458,50</w:t>
            </w:r>
          </w:p>
        </w:tc>
        <w:tc>
          <w:tcPr>
            <w:tcW w:w="54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1 911,80</w:t>
            </w:r>
          </w:p>
        </w:tc>
        <w:tc>
          <w:tcPr>
            <w:tcW w:w="47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3,40</w:t>
            </w:r>
          </w:p>
        </w:tc>
      </w:tr>
      <w:tr w:rsidR="00C165A4" w:rsidRPr="006733E8" w:rsidTr="00C165A4">
        <w:trPr>
          <w:trHeight w:val="314"/>
        </w:trPr>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2. Сільськогосподарські угіддя</w:t>
            </w:r>
          </w:p>
        </w:tc>
        <w:tc>
          <w:tcPr>
            <w:tcW w:w="66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9 073</w:t>
            </w:r>
          </w:p>
        </w:tc>
        <w:tc>
          <w:tcPr>
            <w:tcW w:w="476"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272,26</w:t>
            </w:r>
          </w:p>
        </w:tc>
        <w:tc>
          <w:tcPr>
            <w:tcW w:w="584"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1 529,13</w:t>
            </w:r>
          </w:p>
        </w:tc>
        <w:tc>
          <w:tcPr>
            <w:tcW w:w="53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503,20</w:t>
            </w:r>
          </w:p>
        </w:tc>
        <w:tc>
          <w:tcPr>
            <w:tcW w:w="50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1 473,54</w:t>
            </w:r>
          </w:p>
        </w:tc>
        <w:tc>
          <w:tcPr>
            <w:tcW w:w="58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640,98</w:t>
            </w:r>
          </w:p>
        </w:tc>
        <w:tc>
          <w:tcPr>
            <w:tcW w:w="62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1 049,15</w:t>
            </w:r>
          </w:p>
        </w:tc>
        <w:tc>
          <w:tcPr>
            <w:tcW w:w="630"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2 388,18</w:t>
            </w:r>
          </w:p>
        </w:tc>
        <w:tc>
          <w:tcPr>
            <w:tcW w:w="54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1 212,50</w:t>
            </w:r>
          </w:p>
        </w:tc>
        <w:tc>
          <w:tcPr>
            <w:tcW w:w="47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4,40</w:t>
            </w:r>
          </w:p>
        </w:tc>
      </w:tr>
      <w:tr w:rsidR="00C165A4" w:rsidRPr="006733E8" w:rsidTr="00C165A4">
        <w:trPr>
          <w:trHeight w:val="314"/>
        </w:trPr>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у тому числі рілля</w:t>
            </w:r>
          </w:p>
        </w:tc>
        <w:tc>
          <w:tcPr>
            <w:tcW w:w="66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3 592</w:t>
            </w:r>
          </w:p>
        </w:tc>
        <w:tc>
          <w:tcPr>
            <w:tcW w:w="476"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584"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1 136,55</w:t>
            </w:r>
          </w:p>
        </w:tc>
        <w:tc>
          <w:tcPr>
            <w:tcW w:w="53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50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58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62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630"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1 727,00</w:t>
            </w:r>
          </w:p>
        </w:tc>
        <w:tc>
          <w:tcPr>
            <w:tcW w:w="54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728,03</w:t>
            </w:r>
          </w:p>
        </w:tc>
        <w:tc>
          <w:tcPr>
            <w:tcW w:w="47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r>
      <w:tr w:rsidR="00C165A4" w:rsidRPr="006733E8" w:rsidTr="00C165A4">
        <w:trPr>
          <w:trHeight w:val="314"/>
        </w:trPr>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3. Болота</w:t>
            </w:r>
          </w:p>
        </w:tc>
        <w:tc>
          <w:tcPr>
            <w:tcW w:w="66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353</w:t>
            </w:r>
          </w:p>
        </w:tc>
        <w:tc>
          <w:tcPr>
            <w:tcW w:w="476"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584"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216,80</w:t>
            </w:r>
          </w:p>
        </w:tc>
        <w:tc>
          <w:tcPr>
            <w:tcW w:w="53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19,70</w:t>
            </w:r>
          </w:p>
        </w:tc>
        <w:tc>
          <w:tcPr>
            <w:tcW w:w="50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58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62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630"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33,00</w:t>
            </w:r>
          </w:p>
        </w:tc>
        <w:tc>
          <w:tcPr>
            <w:tcW w:w="54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83,33</w:t>
            </w:r>
          </w:p>
        </w:tc>
        <w:tc>
          <w:tcPr>
            <w:tcW w:w="47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r>
      <w:tr w:rsidR="00C165A4" w:rsidRPr="006733E8" w:rsidTr="00C165A4">
        <w:trPr>
          <w:trHeight w:val="314"/>
        </w:trPr>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4. Водойми</w:t>
            </w:r>
          </w:p>
        </w:tc>
        <w:tc>
          <w:tcPr>
            <w:tcW w:w="66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293</w:t>
            </w:r>
          </w:p>
        </w:tc>
        <w:tc>
          <w:tcPr>
            <w:tcW w:w="476"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40,10</w:t>
            </w:r>
          </w:p>
        </w:tc>
        <w:tc>
          <w:tcPr>
            <w:tcW w:w="584"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34,50</w:t>
            </w:r>
          </w:p>
        </w:tc>
        <w:tc>
          <w:tcPr>
            <w:tcW w:w="53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60,90</w:t>
            </w:r>
          </w:p>
        </w:tc>
        <w:tc>
          <w:tcPr>
            <w:tcW w:w="50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31,27</w:t>
            </w:r>
          </w:p>
        </w:tc>
        <w:tc>
          <w:tcPr>
            <w:tcW w:w="58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14,35</w:t>
            </w:r>
          </w:p>
        </w:tc>
        <w:tc>
          <w:tcPr>
            <w:tcW w:w="62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10,16</w:t>
            </w:r>
          </w:p>
        </w:tc>
        <w:tc>
          <w:tcPr>
            <w:tcW w:w="630"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75,30</w:t>
            </w:r>
          </w:p>
        </w:tc>
        <w:tc>
          <w:tcPr>
            <w:tcW w:w="54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24,10</w:t>
            </w:r>
          </w:p>
        </w:tc>
        <w:tc>
          <w:tcPr>
            <w:tcW w:w="47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1,90</w:t>
            </w:r>
          </w:p>
        </w:tc>
      </w:tr>
      <w:tr w:rsidR="00C165A4" w:rsidRPr="006733E8" w:rsidTr="00C165A4">
        <w:trPr>
          <w:trHeight w:val="314"/>
        </w:trPr>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5.Землі під забудовою</w:t>
            </w:r>
          </w:p>
        </w:tc>
        <w:tc>
          <w:tcPr>
            <w:tcW w:w="66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3 812</w:t>
            </w:r>
          </w:p>
        </w:tc>
        <w:tc>
          <w:tcPr>
            <w:tcW w:w="476"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1 877,32</w:t>
            </w:r>
          </w:p>
        </w:tc>
        <w:tc>
          <w:tcPr>
            <w:tcW w:w="584"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125,37</w:t>
            </w:r>
          </w:p>
        </w:tc>
        <w:tc>
          <w:tcPr>
            <w:tcW w:w="53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95,74</w:t>
            </w:r>
          </w:p>
        </w:tc>
        <w:tc>
          <w:tcPr>
            <w:tcW w:w="50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395,70</w:t>
            </w:r>
          </w:p>
        </w:tc>
        <w:tc>
          <w:tcPr>
            <w:tcW w:w="58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492,66</w:t>
            </w:r>
          </w:p>
        </w:tc>
        <w:tc>
          <w:tcPr>
            <w:tcW w:w="62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503,74</w:t>
            </w:r>
          </w:p>
        </w:tc>
        <w:tc>
          <w:tcPr>
            <w:tcW w:w="630"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129,12</w:t>
            </w:r>
          </w:p>
        </w:tc>
        <w:tc>
          <w:tcPr>
            <w:tcW w:w="54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135,71</w:t>
            </w:r>
          </w:p>
        </w:tc>
        <w:tc>
          <w:tcPr>
            <w:tcW w:w="47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57,00</w:t>
            </w:r>
          </w:p>
        </w:tc>
      </w:tr>
      <w:tr w:rsidR="00C165A4" w:rsidRPr="006733E8" w:rsidTr="00C165A4">
        <w:trPr>
          <w:trHeight w:val="314"/>
        </w:trPr>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у тому числі землі транспорту та зв’язку</w:t>
            </w:r>
          </w:p>
        </w:tc>
        <w:tc>
          <w:tcPr>
            <w:tcW w:w="66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85</w:t>
            </w:r>
          </w:p>
        </w:tc>
        <w:tc>
          <w:tcPr>
            <w:tcW w:w="476"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584"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53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50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58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62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630"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54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47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85,00</w:t>
            </w:r>
          </w:p>
        </w:tc>
      </w:tr>
      <w:tr w:rsidR="00C165A4" w:rsidRPr="006733E8" w:rsidTr="00C165A4">
        <w:trPr>
          <w:trHeight w:val="314"/>
        </w:trPr>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6.Землі промисловості</w:t>
            </w:r>
          </w:p>
        </w:tc>
        <w:tc>
          <w:tcPr>
            <w:tcW w:w="66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631</w:t>
            </w:r>
          </w:p>
        </w:tc>
        <w:tc>
          <w:tcPr>
            <w:tcW w:w="476"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275,83</w:t>
            </w:r>
          </w:p>
        </w:tc>
        <w:tc>
          <w:tcPr>
            <w:tcW w:w="584"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8,32</w:t>
            </w:r>
          </w:p>
        </w:tc>
        <w:tc>
          <w:tcPr>
            <w:tcW w:w="53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46,58</w:t>
            </w:r>
          </w:p>
        </w:tc>
        <w:tc>
          <w:tcPr>
            <w:tcW w:w="50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51,59</w:t>
            </w:r>
          </w:p>
        </w:tc>
        <w:tc>
          <w:tcPr>
            <w:tcW w:w="58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205,71</w:t>
            </w:r>
          </w:p>
        </w:tc>
        <w:tc>
          <w:tcPr>
            <w:tcW w:w="62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39,08</w:t>
            </w:r>
          </w:p>
        </w:tc>
        <w:tc>
          <w:tcPr>
            <w:tcW w:w="630"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3,90</w:t>
            </w:r>
          </w:p>
        </w:tc>
        <w:tc>
          <w:tcPr>
            <w:tcW w:w="54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0,00</w:t>
            </w:r>
          </w:p>
        </w:tc>
        <w:tc>
          <w:tcPr>
            <w:tcW w:w="47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r>
      <w:tr w:rsidR="00C165A4" w:rsidRPr="006733E8" w:rsidTr="00C165A4">
        <w:trPr>
          <w:trHeight w:val="314"/>
        </w:trPr>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7. Інші землі</w:t>
            </w:r>
          </w:p>
        </w:tc>
        <w:tc>
          <w:tcPr>
            <w:tcW w:w="66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309</w:t>
            </w:r>
          </w:p>
        </w:tc>
        <w:tc>
          <w:tcPr>
            <w:tcW w:w="476"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0,00</w:t>
            </w:r>
          </w:p>
        </w:tc>
        <w:tc>
          <w:tcPr>
            <w:tcW w:w="584"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0,25</w:t>
            </w:r>
          </w:p>
        </w:tc>
        <w:tc>
          <w:tcPr>
            <w:tcW w:w="53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0,00</w:t>
            </w:r>
          </w:p>
        </w:tc>
        <w:tc>
          <w:tcPr>
            <w:tcW w:w="50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37,20</w:t>
            </w:r>
          </w:p>
        </w:tc>
        <w:tc>
          <w:tcPr>
            <w:tcW w:w="58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197,30</w:t>
            </w:r>
          </w:p>
        </w:tc>
        <w:tc>
          <w:tcPr>
            <w:tcW w:w="62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19,68</w:t>
            </w:r>
          </w:p>
        </w:tc>
        <w:tc>
          <w:tcPr>
            <w:tcW w:w="630"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b/>
                <w:color w:val="000000"/>
                <w:sz w:val="16"/>
                <w:szCs w:val="16"/>
              </w:rPr>
            </w:pPr>
            <w:r w:rsidRPr="006733E8">
              <w:rPr>
                <w:rFonts w:ascii="Arial" w:hAnsi="Arial" w:cs="Arial"/>
                <w:b/>
                <w:color w:val="000000"/>
                <w:sz w:val="16"/>
                <w:szCs w:val="16"/>
              </w:rPr>
              <w:t> </w:t>
            </w:r>
          </w:p>
        </w:tc>
        <w:tc>
          <w:tcPr>
            <w:tcW w:w="54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10,00</w:t>
            </w:r>
          </w:p>
        </w:tc>
        <w:tc>
          <w:tcPr>
            <w:tcW w:w="47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b/>
                <w:color w:val="000000"/>
                <w:sz w:val="16"/>
                <w:szCs w:val="16"/>
              </w:rPr>
            </w:pPr>
            <w:r w:rsidRPr="006733E8">
              <w:rPr>
                <w:rFonts w:ascii="Arial" w:hAnsi="Arial" w:cs="Arial"/>
                <w:b/>
                <w:color w:val="000000"/>
                <w:sz w:val="16"/>
                <w:szCs w:val="16"/>
              </w:rPr>
              <w:t>44,20</w:t>
            </w:r>
          </w:p>
        </w:tc>
      </w:tr>
      <w:tr w:rsidR="00C165A4" w:rsidRPr="006733E8" w:rsidTr="00C165A4">
        <w:trPr>
          <w:trHeight w:val="418"/>
        </w:trPr>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rPr>
                <w:rFonts w:ascii="Arial" w:hAnsi="Arial" w:cs="Arial"/>
                <w:color w:val="000000"/>
                <w:sz w:val="16"/>
                <w:szCs w:val="16"/>
              </w:rPr>
            </w:pPr>
            <w:r w:rsidRPr="006733E8">
              <w:rPr>
                <w:rFonts w:ascii="Arial" w:hAnsi="Arial" w:cs="Arial"/>
                <w:color w:val="000000"/>
                <w:sz w:val="16"/>
                <w:szCs w:val="16"/>
              </w:rPr>
              <w:t>Загалом</w:t>
            </w:r>
          </w:p>
        </w:tc>
        <w:tc>
          <w:tcPr>
            <w:tcW w:w="66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color w:val="000000"/>
                <w:sz w:val="16"/>
                <w:szCs w:val="16"/>
              </w:rPr>
            </w:pPr>
            <w:r w:rsidRPr="006733E8">
              <w:rPr>
                <w:rFonts w:ascii="Arial" w:hAnsi="Arial" w:cs="Arial"/>
                <w:color w:val="000000"/>
                <w:sz w:val="16"/>
                <w:szCs w:val="16"/>
              </w:rPr>
              <w:t>23 660</w:t>
            </w:r>
          </w:p>
        </w:tc>
        <w:tc>
          <w:tcPr>
            <w:tcW w:w="476"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color w:val="000000"/>
                <w:sz w:val="16"/>
                <w:szCs w:val="16"/>
              </w:rPr>
            </w:pPr>
            <w:r w:rsidRPr="006733E8">
              <w:rPr>
                <w:rFonts w:ascii="Arial" w:hAnsi="Arial" w:cs="Arial"/>
                <w:color w:val="000000"/>
                <w:sz w:val="16"/>
                <w:szCs w:val="16"/>
              </w:rPr>
              <w:t>2 508</w:t>
            </w:r>
          </w:p>
        </w:tc>
        <w:tc>
          <w:tcPr>
            <w:tcW w:w="584"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color w:val="000000"/>
                <w:sz w:val="16"/>
                <w:szCs w:val="16"/>
              </w:rPr>
            </w:pPr>
            <w:r w:rsidRPr="006733E8">
              <w:rPr>
                <w:rFonts w:ascii="Arial" w:hAnsi="Arial" w:cs="Arial"/>
                <w:color w:val="000000"/>
                <w:sz w:val="16"/>
                <w:szCs w:val="16"/>
              </w:rPr>
              <w:t>3 538</w:t>
            </w:r>
          </w:p>
        </w:tc>
        <w:tc>
          <w:tcPr>
            <w:tcW w:w="53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color w:val="000000"/>
                <w:sz w:val="16"/>
                <w:szCs w:val="16"/>
              </w:rPr>
            </w:pPr>
            <w:r w:rsidRPr="006733E8">
              <w:rPr>
                <w:rFonts w:ascii="Arial" w:hAnsi="Arial" w:cs="Arial"/>
                <w:color w:val="000000"/>
                <w:sz w:val="16"/>
                <w:szCs w:val="16"/>
              </w:rPr>
              <w:t>799</w:t>
            </w:r>
          </w:p>
        </w:tc>
        <w:tc>
          <w:tcPr>
            <w:tcW w:w="509"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color w:val="000000"/>
                <w:sz w:val="16"/>
                <w:szCs w:val="16"/>
              </w:rPr>
            </w:pPr>
            <w:r w:rsidRPr="006733E8">
              <w:rPr>
                <w:rFonts w:ascii="Arial" w:hAnsi="Arial" w:cs="Arial"/>
                <w:color w:val="000000"/>
                <w:sz w:val="16"/>
                <w:szCs w:val="16"/>
              </w:rPr>
              <w:t>4 409</w:t>
            </w:r>
          </w:p>
        </w:tc>
        <w:tc>
          <w:tcPr>
            <w:tcW w:w="58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color w:val="000000"/>
                <w:sz w:val="16"/>
                <w:szCs w:val="16"/>
              </w:rPr>
            </w:pPr>
            <w:r w:rsidRPr="006733E8">
              <w:rPr>
                <w:rFonts w:ascii="Arial" w:hAnsi="Arial" w:cs="Arial"/>
                <w:color w:val="000000"/>
                <w:sz w:val="16"/>
                <w:szCs w:val="16"/>
              </w:rPr>
              <w:t>2 783</w:t>
            </w:r>
          </w:p>
        </w:tc>
        <w:tc>
          <w:tcPr>
            <w:tcW w:w="62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color w:val="000000"/>
                <w:sz w:val="16"/>
                <w:szCs w:val="16"/>
              </w:rPr>
            </w:pPr>
            <w:r w:rsidRPr="006733E8">
              <w:rPr>
                <w:rFonts w:ascii="Arial" w:hAnsi="Arial" w:cs="Arial"/>
                <w:color w:val="000000"/>
                <w:sz w:val="16"/>
                <w:szCs w:val="16"/>
              </w:rPr>
              <w:t>3 046</w:t>
            </w:r>
          </w:p>
        </w:tc>
        <w:tc>
          <w:tcPr>
            <w:tcW w:w="630"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color w:val="000000"/>
                <w:sz w:val="16"/>
                <w:szCs w:val="16"/>
              </w:rPr>
            </w:pPr>
            <w:r w:rsidRPr="006733E8">
              <w:rPr>
                <w:rFonts w:ascii="Arial" w:hAnsi="Arial" w:cs="Arial"/>
                <w:color w:val="000000"/>
                <w:sz w:val="16"/>
                <w:szCs w:val="16"/>
              </w:rPr>
              <w:t>3 088</w:t>
            </w:r>
          </w:p>
        </w:tc>
        <w:tc>
          <w:tcPr>
            <w:tcW w:w="542"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color w:val="000000"/>
                <w:sz w:val="16"/>
                <w:szCs w:val="16"/>
              </w:rPr>
            </w:pPr>
            <w:r w:rsidRPr="006733E8">
              <w:rPr>
                <w:rFonts w:ascii="Arial" w:hAnsi="Arial" w:cs="Arial"/>
                <w:color w:val="000000"/>
                <w:sz w:val="16"/>
                <w:szCs w:val="16"/>
              </w:rPr>
              <w:t>3 377</w:t>
            </w:r>
          </w:p>
        </w:tc>
        <w:tc>
          <w:tcPr>
            <w:tcW w:w="473" w:type="dxa"/>
            <w:tcBorders>
              <w:top w:val="nil"/>
              <w:left w:val="nil"/>
              <w:bottom w:val="single" w:sz="4" w:space="0" w:color="auto"/>
              <w:right w:val="single" w:sz="4" w:space="0" w:color="auto"/>
            </w:tcBorders>
            <w:shd w:val="clear" w:color="auto" w:fill="auto"/>
            <w:noWrap/>
            <w:vAlign w:val="bottom"/>
            <w:hideMark/>
          </w:tcPr>
          <w:p w:rsidR="00C165A4" w:rsidRPr="006733E8" w:rsidRDefault="00C165A4" w:rsidP="00A74E6F">
            <w:pPr>
              <w:spacing w:after="0" w:line="240" w:lineRule="auto"/>
              <w:jc w:val="right"/>
              <w:rPr>
                <w:rFonts w:ascii="Arial" w:hAnsi="Arial" w:cs="Arial"/>
                <w:color w:val="000000"/>
                <w:sz w:val="16"/>
                <w:szCs w:val="16"/>
              </w:rPr>
            </w:pPr>
            <w:r w:rsidRPr="006733E8">
              <w:rPr>
                <w:rFonts w:ascii="Arial" w:hAnsi="Arial" w:cs="Arial"/>
                <w:color w:val="000000"/>
                <w:sz w:val="16"/>
                <w:szCs w:val="16"/>
              </w:rPr>
              <w:t>111</w:t>
            </w:r>
          </w:p>
        </w:tc>
      </w:tr>
    </w:tbl>
    <w:p w:rsidR="00743080" w:rsidRPr="006733E8" w:rsidRDefault="00743080" w:rsidP="008F33F4">
      <w:pPr>
        <w:pStyle w:val="a3"/>
        <w:ind w:right="-1"/>
        <w:jc w:val="both"/>
        <w:rPr>
          <w:rFonts w:ascii="Arial" w:hAnsi="Arial" w:cs="Arial"/>
          <w:b/>
          <w:sz w:val="24"/>
        </w:rPr>
      </w:pPr>
      <w:r w:rsidRPr="006733E8">
        <w:rPr>
          <w:rFonts w:ascii="Arial" w:hAnsi="Arial" w:cs="Arial"/>
          <w:b/>
          <w:sz w:val="24"/>
        </w:rPr>
        <w:tab/>
      </w:r>
      <w:r w:rsidRPr="006733E8">
        <w:rPr>
          <w:rFonts w:ascii="Arial" w:hAnsi="Arial" w:cs="Arial"/>
          <w:b/>
          <w:sz w:val="24"/>
        </w:rPr>
        <w:tab/>
      </w:r>
      <w:r w:rsidRPr="006733E8">
        <w:rPr>
          <w:rFonts w:ascii="Arial" w:hAnsi="Arial" w:cs="Arial"/>
          <w:b/>
          <w:sz w:val="24"/>
        </w:rPr>
        <w:tab/>
      </w:r>
      <w:r w:rsidRPr="006733E8">
        <w:rPr>
          <w:rFonts w:ascii="Arial" w:hAnsi="Arial" w:cs="Arial"/>
          <w:b/>
          <w:sz w:val="24"/>
        </w:rPr>
        <w:tab/>
      </w:r>
      <w:r w:rsidRPr="006733E8">
        <w:rPr>
          <w:rFonts w:ascii="Arial" w:hAnsi="Arial" w:cs="Arial"/>
          <w:b/>
          <w:sz w:val="24"/>
        </w:rPr>
        <w:tab/>
      </w:r>
      <w:r w:rsidRPr="006733E8">
        <w:rPr>
          <w:rFonts w:ascii="Arial" w:hAnsi="Arial" w:cs="Arial"/>
          <w:b/>
          <w:sz w:val="24"/>
        </w:rPr>
        <w:tab/>
      </w:r>
      <w:r w:rsidRPr="006733E8">
        <w:rPr>
          <w:rFonts w:ascii="Arial" w:hAnsi="Arial" w:cs="Arial"/>
          <w:b/>
          <w:sz w:val="24"/>
        </w:rPr>
        <w:tab/>
        <w:t xml:space="preserve">             </w:t>
      </w:r>
    </w:p>
    <w:p w:rsidR="008F33F4" w:rsidRPr="006733E8" w:rsidRDefault="00743080" w:rsidP="00743080">
      <w:pPr>
        <w:pStyle w:val="a3"/>
        <w:ind w:left="4956" w:right="-1" w:firstLine="708"/>
        <w:jc w:val="both"/>
        <w:rPr>
          <w:rFonts w:ascii="Arial" w:hAnsi="Arial" w:cs="Arial"/>
          <w:b/>
          <w:sz w:val="24"/>
        </w:rPr>
      </w:pPr>
      <w:r w:rsidRPr="006733E8">
        <w:rPr>
          <w:rFonts w:ascii="Arial" w:eastAsiaTheme="minorEastAsia" w:hAnsi="Arial" w:cs="Arial"/>
          <w:sz w:val="24"/>
          <w:szCs w:val="22"/>
          <w:lang w:eastAsia="uk-UA"/>
        </w:rPr>
        <w:t>Графік 1</w:t>
      </w:r>
    </w:p>
    <w:p w:rsidR="00CC2943" w:rsidRPr="006733E8" w:rsidRDefault="00CC2943" w:rsidP="008F33F4">
      <w:pPr>
        <w:pStyle w:val="a3"/>
        <w:ind w:right="-1"/>
        <w:jc w:val="both"/>
        <w:rPr>
          <w:rFonts w:ascii="Arial" w:hAnsi="Arial" w:cs="Arial"/>
          <w:b/>
          <w:sz w:val="24"/>
          <w:lang w:val="en-US"/>
        </w:rPr>
      </w:pPr>
      <w:r w:rsidRPr="006733E8">
        <w:rPr>
          <w:rFonts w:ascii="Arial" w:hAnsi="Arial" w:cs="Arial"/>
          <w:b/>
          <w:noProof/>
          <w:sz w:val="24"/>
          <w:lang w:eastAsia="uk-UA"/>
        </w:rPr>
        <w:lastRenderedPageBreak/>
        <w:drawing>
          <wp:inline distT="0" distB="0" distL="0" distR="0">
            <wp:extent cx="4511040" cy="3147060"/>
            <wp:effectExtent l="19050" t="0" r="22860" b="0"/>
            <wp:docPr id="49"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CC2943" w:rsidRPr="006733E8" w:rsidRDefault="00CC2943" w:rsidP="008F33F4">
      <w:pPr>
        <w:pStyle w:val="a3"/>
        <w:ind w:right="-1"/>
        <w:jc w:val="both"/>
        <w:rPr>
          <w:rFonts w:ascii="Arial" w:hAnsi="Arial" w:cs="Arial"/>
          <w:b/>
          <w:sz w:val="24"/>
          <w:lang w:val="en-US"/>
        </w:rPr>
      </w:pPr>
    </w:p>
    <w:p w:rsidR="00CC2943" w:rsidRPr="006733E8" w:rsidRDefault="00CC2943" w:rsidP="008F33F4">
      <w:pPr>
        <w:pStyle w:val="a3"/>
        <w:ind w:right="-1"/>
        <w:jc w:val="both"/>
        <w:rPr>
          <w:rFonts w:ascii="Arial" w:hAnsi="Arial" w:cs="Arial"/>
          <w:b/>
          <w:sz w:val="24"/>
          <w:lang w:val="en-US"/>
        </w:rPr>
      </w:pPr>
    </w:p>
    <w:p w:rsidR="008F33F4" w:rsidRPr="00DA2364" w:rsidRDefault="008F33F4" w:rsidP="006A6F04">
      <w:pPr>
        <w:pStyle w:val="afb"/>
        <w:numPr>
          <w:ilvl w:val="1"/>
          <w:numId w:val="9"/>
        </w:numPr>
        <w:spacing w:after="0" w:line="240" w:lineRule="auto"/>
        <w:ind w:right="-1"/>
        <w:rPr>
          <w:rFonts w:ascii="Arial" w:hAnsi="Arial" w:cs="Arial"/>
          <w:b/>
          <w:sz w:val="24"/>
          <w:szCs w:val="24"/>
          <w:lang w:val="uk-UA"/>
        </w:rPr>
      </w:pPr>
      <w:r w:rsidRPr="00DA2364">
        <w:rPr>
          <w:rFonts w:ascii="Arial" w:hAnsi="Arial" w:cs="Arial"/>
          <w:b/>
          <w:sz w:val="24"/>
          <w:szCs w:val="24"/>
          <w:lang w:val="uk-UA"/>
        </w:rPr>
        <w:t>Чисельність населення</w:t>
      </w:r>
    </w:p>
    <w:p w:rsidR="008F33F4" w:rsidRPr="006733E8" w:rsidRDefault="008F33F4" w:rsidP="008F33F4">
      <w:pPr>
        <w:pStyle w:val="a3"/>
        <w:ind w:right="-1"/>
        <w:jc w:val="both"/>
        <w:rPr>
          <w:rFonts w:ascii="Arial" w:hAnsi="Arial" w:cs="Arial"/>
          <w:b/>
          <w:color w:val="0099FF"/>
          <w:sz w:val="24"/>
        </w:rPr>
      </w:pPr>
    </w:p>
    <w:p w:rsidR="00CC2943" w:rsidRPr="006733E8" w:rsidRDefault="00CC2943" w:rsidP="00CC2943">
      <w:pPr>
        <w:tabs>
          <w:tab w:val="left" w:pos="1260"/>
          <w:tab w:val="left" w:pos="1620"/>
        </w:tabs>
        <w:ind w:firstLine="567"/>
        <w:jc w:val="both"/>
        <w:rPr>
          <w:rFonts w:ascii="Arial" w:hAnsi="Arial" w:cs="Arial"/>
          <w:sz w:val="24"/>
        </w:rPr>
      </w:pPr>
      <w:r w:rsidRPr="006733E8">
        <w:rPr>
          <w:rFonts w:ascii="Arial" w:hAnsi="Arial" w:cs="Arial"/>
          <w:sz w:val="24"/>
        </w:rPr>
        <w:t>На 31.12.2020 року чисельність наявного населення Бучанської міської ТГ склала 62 038 осіб, з них 37 321 – населення міста Буча, 20</w:t>
      </w:r>
      <w:r w:rsidRPr="006733E8">
        <w:rPr>
          <w:rFonts w:ascii="Arial" w:hAnsi="Arial" w:cs="Arial"/>
          <w:sz w:val="24"/>
          <w:lang w:val="ru-RU"/>
        </w:rPr>
        <w:t xml:space="preserve"> </w:t>
      </w:r>
      <w:r w:rsidRPr="006733E8">
        <w:rPr>
          <w:rFonts w:ascii="Arial" w:hAnsi="Arial" w:cs="Arial"/>
          <w:sz w:val="24"/>
        </w:rPr>
        <w:t>478 осіб – сільського населення, 4</w:t>
      </w:r>
      <w:r w:rsidRPr="006733E8">
        <w:rPr>
          <w:rFonts w:ascii="Arial" w:hAnsi="Arial" w:cs="Arial"/>
          <w:sz w:val="24"/>
          <w:lang w:val="ru-RU"/>
        </w:rPr>
        <w:t xml:space="preserve"> </w:t>
      </w:r>
      <w:r w:rsidRPr="006733E8">
        <w:rPr>
          <w:rFonts w:ascii="Arial" w:hAnsi="Arial" w:cs="Arial"/>
          <w:sz w:val="24"/>
        </w:rPr>
        <w:t xml:space="preserve">239 – внутрішньо переміщених осіб. Чисельність економічно активного населення Бучанської міської ТГ становить 28 227 осіб. </w:t>
      </w:r>
    </w:p>
    <w:p w:rsidR="00CC2943" w:rsidRPr="006733E8" w:rsidRDefault="00CC2943" w:rsidP="00CC2943">
      <w:pPr>
        <w:spacing w:before="120" w:after="120" w:line="240" w:lineRule="auto"/>
        <w:ind w:firstLine="567"/>
        <w:jc w:val="both"/>
        <w:rPr>
          <w:rFonts w:ascii="Arial" w:hAnsi="Arial" w:cs="Arial"/>
          <w:sz w:val="24"/>
        </w:rPr>
      </w:pPr>
      <w:r w:rsidRPr="006733E8">
        <w:rPr>
          <w:rFonts w:ascii="Arial" w:hAnsi="Arial" w:cs="Arial"/>
          <w:sz w:val="24"/>
        </w:rPr>
        <w:t>На кінець 2020 року було зареєстровано:</w:t>
      </w:r>
    </w:p>
    <w:p w:rsidR="00CC2943" w:rsidRPr="006733E8" w:rsidRDefault="00CC2943" w:rsidP="00CC2943">
      <w:pPr>
        <w:tabs>
          <w:tab w:val="left" w:pos="1276"/>
        </w:tabs>
        <w:spacing w:before="120" w:after="120" w:line="240" w:lineRule="auto"/>
        <w:ind w:firstLine="1134"/>
        <w:jc w:val="both"/>
        <w:rPr>
          <w:rFonts w:ascii="Arial" w:hAnsi="Arial" w:cs="Arial"/>
          <w:sz w:val="24"/>
        </w:rPr>
      </w:pPr>
      <w:r w:rsidRPr="006733E8">
        <w:rPr>
          <w:rFonts w:ascii="Arial" w:hAnsi="Arial" w:cs="Arial"/>
          <w:sz w:val="24"/>
        </w:rPr>
        <w:t>• фізичних осіб-підприємців – 2 946</w:t>
      </w:r>
    </w:p>
    <w:p w:rsidR="00CC2943" w:rsidRPr="006733E8" w:rsidRDefault="00CC2943" w:rsidP="00CC2943">
      <w:pPr>
        <w:tabs>
          <w:tab w:val="left" w:pos="1276"/>
        </w:tabs>
        <w:spacing w:before="120" w:after="120" w:line="240" w:lineRule="auto"/>
        <w:ind w:firstLine="1134"/>
        <w:jc w:val="both"/>
        <w:rPr>
          <w:rFonts w:ascii="Arial" w:hAnsi="Arial" w:cs="Arial"/>
          <w:sz w:val="24"/>
        </w:rPr>
      </w:pPr>
      <w:r w:rsidRPr="006733E8">
        <w:rPr>
          <w:rFonts w:ascii="Arial" w:hAnsi="Arial" w:cs="Arial"/>
          <w:sz w:val="24"/>
        </w:rPr>
        <w:t>•</w:t>
      </w:r>
      <w:r w:rsidRPr="006733E8">
        <w:rPr>
          <w:rFonts w:ascii="Arial" w:hAnsi="Arial" w:cs="Arial"/>
          <w:sz w:val="24"/>
        </w:rPr>
        <w:tab/>
        <w:t xml:space="preserve"> юридичних осіб – 1</w:t>
      </w:r>
      <w:r w:rsidR="00DA2364">
        <w:rPr>
          <w:rFonts w:ascii="Arial" w:hAnsi="Arial" w:cs="Arial"/>
          <w:sz w:val="24"/>
        </w:rPr>
        <w:t xml:space="preserve"> </w:t>
      </w:r>
      <w:r w:rsidRPr="006733E8">
        <w:rPr>
          <w:rFonts w:ascii="Arial" w:hAnsi="Arial" w:cs="Arial"/>
          <w:sz w:val="24"/>
        </w:rPr>
        <w:t>438</w:t>
      </w:r>
    </w:p>
    <w:p w:rsidR="00CC2943" w:rsidRPr="006733E8" w:rsidRDefault="00CC2943" w:rsidP="00CC2943">
      <w:pPr>
        <w:spacing w:before="120" w:after="120" w:line="240" w:lineRule="auto"/>
        <w:ind w:firstLine="567"/>
        <w:jc w:val="both"/>
        <w:rPr>
          <w:rFonts w:ascii="Arial" w:hAnsi="Arial" w:cs="Arial"/>
          <w:sz w:val="24"/>
        </w:rPr>
      </w:pPr>
      <w:r w:rsidRPr="006733E8">
        <w:rPr>
          <w:rFonts w:ascii="Arial" w:hAnsi="Arial" w:cs="Arial"/>
          <w:sz w:val="24"/>
        </w:rPr>
        <w:lastRenderedPageBreak/>
        <w:t>У ІІІ кварталі 2020 року середньомісячна заробітна плата штатних працівник по м. Буча склала 10942 грн, що на 4,5 % вище аналогічного показника у ІІІ кварталі 2019 року.</w:t>
      </w:r>
    </w:p>
    <w:p w:rsidR="00CC2943" w:rsidRPr="006733E8" w:rsidRDefault="00CC2943" w:rsidP="00CC2943">
      <w:pPr>
        <w:spacing w:before="120" w:after="120" w:line="240" w:lineRule="auto"/>
        <w:ind w:firstLine="567"/>
        <w:jc w:val="both"/>
        <w:rPr>
          <w:rFonts w:ascii="Arial" w:hAnsi="Arial" w:cs="Arial"/>
          <w:sz w:val="24"/>
        </w:rPr>
      </w:pPr>
      <w:r w:rsidRPr="006733E8">
        <w:rPr>
          <w:rFonts w:ascii="Arial" w:hAnsi="Arial" w:cs="Arial"/>
          <w:sz w:val="24"/>
        </w:rPr>
        <w:t>Заборгованість із виплати заробітної плати економічно активних підприємств по місту відсутня.</w:t>
      </w:r>
    </w:p>
    <w:p w:rsidR="00CC2943" w:rsidRPr="006733E8" w:rsidRDefault="00CC2943" w:rsidP="00CC2943">
      <w:pPr>
        <w:widowControl w:val="0"/>
        <w:tabs>
          <w:tab w:val="center" w:pos="4820"/>
          <w:tab w:val="right" w:pos="9641"/>
        </w:tabs>
        <w:snapToGrid w:val="0"/>
        <w:ind w:firstLine="567"/>
        <w:jc w:val="both"/>
        <w:rPr>
          <w:rFonts w:ascii="Arial" w:hAnsi="Arial" w:cs="Arial"/>
          <w:sz w:val="24"/>
        </w:rPr>
      </w:pPr>
      <w:r w:rsidRPr="006733E8">
        <w:rPr>
          <w:rFonts w:ascii="Arial" w:hAnsi="Arial" w:cs="Arial"/>
          <w:sz w:val="24"/>
        </w:rPr>
        <w:t>За даними Державної служби статистики України:</w:t>
      </w:r>
    </w:p>
    <w:p w:rsidR="00CC2943" w:rsidRPr="006733E8" w:rsidRDefault="00CC2943" w:rsidP="006A6F04">
      <w:pPr>
        <w:widowControl w:val="0"/>
        <w:numPr>
          <w:ilvl w:val="0"/>
          <w:numId w:val="18"/>
        </w:numPr>
        <w:tabs>
          <w:tab w:val="center" w:pos="851"/>
          <w:tab w:val="right" w:pos="9641"/>
        </w:tabs>
        <w:snapToGrid w:val="0"/>
        <w:spacing w:after="0"/>
        <w:jc w:val="both"/>
        <w:rPr>
          <w:rFonts w:ascii="Arial" w:hAnsi="Arial" w:cs="Arial"/>
          <w:sz w:val="24"/>
        </w:rPr>
      </w:pPr>
      <w:r w:rsidRPr="006733E8">
        <w:rPr>
          <w:rFonts w:ascii="Arial" w:hAnsi="Arial" w:cs="Arial"/>
          <w:sz w:val="24"/>
        </w:rPr>
        <w:t>обсяг експорту товарів підприємств м. Буча за ІІІ квартал 2020 р. становив 7262,3 тис. дол. США, що на 13,1 % менше в порівнянні з ІІІ кварталом 2019 року;</w:t>
      </w:r>
    </w:p>
    <w:p w:rsidR="00CC2943" w:rsidRPr="006733E8" w:rsidRDefault="00CC2943" w:rsidP="006A6F04">
      <w:pPr>
        <w:widowControl w:val="0"/>
        <w:numPr>
          <w:ilvl w:val="0"/>
          <w:numId w:val="18"/>
        </w:numPr>
        <w:tabs>
          <w:tab w:val="center" w:pos="851"/>
          <w:tab w:val="right" w:pos="9641"/>
        </w:tabs>
        <w:snapToGrid w:val="0"/>
        <w:spacing w:after="0"/>
        <w:jc w:val="both"/>
        <w:rPr>
          <w:rFonts w:ascii="Arial" w:hAnsi="Arial" w:cs="Arial"/>
          <w:sz w:val="24"/>
        </w:rPr>
      </w:pPr>
      <w:r w:rsidRPr="006733E8">
        <w:rPr>
          <w:rFonts w:ascii="Arial" w:hAnsi="Arial" w:cs="Arial"/>
          <w:sz w:val="24"/>
        </w:rPr>
        <w:t>обсяг імпорту товарів підприємств м. Буча за ІІІ квартал 2020 р. становив 20226,6 тис. дол. США, що на 33,4 більше в порівнянні з ІІІ кварталом 2019 року;</w:t>
      </w:r>
    </w:p>
    <w:p w:rsidR="00CC2943" w:rsidRPr="006733E8" w:rsidRDefault="00CC2943" w:rsidP="006A6F04">
      <w:pPr>
        <w:widowControl w:val="0"/>
        <w:numPr>
          <w:ilvl w:val="0"/>
          <w:numId w:val="18"/>
        </w:numPr>
        <w:tabs>
          <w:tab w:val="center" w:pos="851"/>
          <w:tab w:val="right" w:pos="9641"/>
        </w:tabs>
        <w:snapToGrid w:val="0"/>
        <w:spacing w:after="0"/>
        <w:jc w:val="both"/>
        <w:rPr>
          <w:rFonts w:ascii="Arial" w:hAnsi="Arial" w:cs="Arial"/>
          <w:sz w:val="24"/>
        </w:rPr>
      </w:pPr>
      <w:r w:rsidRPr="006733E8">
        <w:rPr>
          <w:rFonts w:ascii="Arial" w:hAnsi="Arial" w:cs="Arial"/>
          <w:sz w:val="24"/>
        </w:rPr>
        <w:t>негативне сальдо зовнішньої торгівлі товарами становило 12964,3 тис. дол. США;</w:t>
      </w:r>
    </w:p>
    <w:p w:rsidR="00CC2943" w:rsidRPr="006733E8" w:rsidRDefault="00CC2943" w:rsidP="006A6F04">
      <w:pPr>
        <w:widowControl w:val="0"/>
        <w:numPr>
          <w:ilvl w:val="0"/>
          <w:numId w:val="18"/>
        </w:numPr>
        <w:tabs>
          <w:tab w:val="center" w:pos="851"/>
          <w:tab w:val="right" w:pos="9641"/>
        </w:tabs>
        <w:snapToGrid w:val="0"/>
        <w:spacing w:after="0"/>
        <w:jc w:val="both"/>
        <w:rPr>
          <w:rFonts w:ascii="Arial" w:hAnsi="Arial" w:cs="Arial"/>
          <w:sz w:val="24"/>
        </w:rPr>
      </w:pPr>
      <w:r w:rsidRPr="006733E8">
        <w:rPr>
          <w:rFonts w:ascii="Arial" w:hAnsi="Arial" w:cs="Arial"/>
          <w:sz w:val="24"/>
        </w:rPr>
        <w:t>обсяг експорту послуг підприємств м. Буча за ІІІ квартал 2020 р. становив 1412,8 тис. дол. США, що на 33,2 % менше в порівнянні з ІІІ кварталом 2019 року;</w:t>
      </w:r>
    </w:p>
    <w:p w:rsidR="00CC2943" w:rsidRPr="006733E8" w:rsidRDefault="00CC2943" w:rsidP="006A6F04">
      <w:pPr>
        <w:widowControl w:val="0"/>
        <w:numPr>
          <w:ilvl w:val="0"/>
          <w:numId w:val="18"/>
        </w:numPr>
        <w:tabs>
          <w:tab w:val="center" w:pos="851"/>
          <w:tab w:val="right" w:pos="9641"/>
        </w:tabs>
        <w:snapToGrid w:val="0"/>
        <w:spacing w:after="0"/>
        <w:jc w:val="both"/>
        <w:rPr>
          <w:rFonts w:ascii="Arial" w:hAnsi="Arial" w:cs="Arial"/>
          <w:sz w:val="24"/>
        </w:rPr>
      </w:pPr>
      <w:r w:rsidRPr="006733E8">
        <w:rPr>
          <w:rFonts w:ascii="Arial" w:hAnsi="Arial" w:cs="Arial"/>
          <w:sz w:val="24"/>
        </w:rPr>
        <w:t>обсяг імпорту послуг підприємств м. Буча за ІІІ квартал 2020 р. становив 420,5 тис. дол. США, що на 39,5% менше в порівнянні з ІІІ кварталом 2019 року;</w:t>
      </w:r>
    </w:p>
    <w:p w:rsidR="00CC2943" w:rsidRPr="006733E8" w:rsidRDefault="00CC2943" w:rsidP="006A6F04">
      <w:pPr>
        <w:widowControl w:val="0"/>
        <w:numPr>
          <w:ilvl w:val="0"/>
          <w:numId w:val="18"/>
        </w:numPr>
        <w:tabs>
          <w:tab w:val="center" w:pos="851"/>
          <w:tab w:val="right" w:pos="9641"/>
        </w:tabs>
        <w:snapToGrid w:val="0"/>
        <w:spacing w:after="0"/>
        <w:jc w:val="both"/>
        <w:rPr>
          <w:rFonts w:ascii="Arial" w:hAnsi="Arial" w:cs="Arial"/>
          <w:sz w:val="24"/>
        </w:rPr>
      </w:pPr>
      <w:r w:rsidRPr="006733E8">
        <w:rPr>
          <w:rFonts w:ascii="Arial" w:hAnsi="Arial" w:cs="Arial"/>
          <w:sz w:val="24"/>
        </w:rPr>
        <w:t>позитивне сальдо зовнішньої торгівлі послугами становило 992,3 тис. дол. США.</w:t>
      </w:r>
    </w:p>
    <w:p w:rsidR="00CC2943" w:rsidRPr="006733E8" w:rsidRDefault="00CC2943" w:rsidP="00CC2943">
      <w:pPr>
        <w:spacing w:before="120" w:after="120" w:line="240" w:lineRule="auto"/>
        <w:ind w:firstLine="567"/>
        <w:jc w:val="both"/>
        <w:rPr>
          <w:rFonts w:ascii="Arial" w:hAnsi="Arial" w:cs="Arial"/>
          <w:sz w:val="24"/>
          <w:lang w:val="ru-RU"/>
        </w:rPr>
      </w:pPr>
      <w:r w:rsidRPr="006733E8">
        <w:rPr>
          <w:rFonts w:ascii="Arial" w:hAnsi="Arial" w:cs="Arial"/>
          <w:sz w:val="24"/>
        </w:rPr>
        <w:lastRenderedPageBreak/>
        <w:t>Обсяг реалізованої промислової продукції по м. Буча за січень-грудень 2020 року дорівнює 792</w:t>
      </w:r>
      <w:r w:rsidRPr="006733E8">
        <w:rPr>
          <w:rFonts w:ascii="Arial" w:hAnsi="Arial" w:cs="Arial"/>
          <w:sz w:val="24"/>
          <w:lang w:val="ru-RU"/>
        </w:rPr>
        <w:t xml:space="preserve"> </w:t>
      </w:r>
      <w:r w:rsidRPr="006733E8">
        <w:rPr>
          <w:rFonts w:ascii="Arial" w:hAnsi="Arial" w:cs="Arial"/>
          <w:sz w:val="24"/>
        </w:rPr>
        <w:t>978,2 тис. грн., що на 11,4% вище аналогічного показника 2019 року.</w:t>
      </w:r>
    </w:p>
    <w:p w:rsidR="00A74E6F" w:rsidRPr="006733E8" w:rsidRDefault="00A74E6F" w:rsidP="006A6F04">
      <w:pPr>
        <w:pStyle w:val="a3"/>
        <w:numPr>
          <w:ilvl w:val="1"/>
          <w:numId w:val="9"/>
        </w:numPr>
        <w:ind w:right="-1"/>
        <w:jc w:val="both"/>
        <w:rPr>
          <w:rFonts w:ascii="Arial" w:hAnsi="Arial" w:cs="Arial"/>
          <w:b/>
          <w:bCs/>
          <w:lang w:val="en-US"/>
        </w:rPr>
      </w:pPr>
      <w:r w:rsidRPr="006733E8">
        <w:rPr>
          <w:rFonts w:ascii="Arial" w:hAnsi="Arial" w:cs="Arial"/>
          <w:b/>
          <w:bCs/>
        </w:rPr>
        <w:t>Експорт та інвестиційна діяльність</w:t>
      </w:r>
    </w:p>
    <w:p w:rsidR="004A3725" w:rsidRPr="006733E8" w:rsidRDefault="004A3725" w:rsidP="004A3725">
      <w:pPr>
        <w:pStyle w:val="a3"/>
        <w:ind w:left="1429" w:right="-1"/>
        <w:jc w:val="both"/>
        <w:rPr>
          <w:rFonts w:ascii="Arial" w:hAnsi="Arial" w:cs="Arial"/>
          <w:b/>
          <w:bCs/>
          <w:lang w:val="en-US"/>
        </w:rPr>
      </w:pPr>
    </w:p>
    <w:p w:rsidR="004A3725" w:rsidRPr="006733E8" w:rsidRDefault="004A3725" w:rsidP="004A3725">
      <w:pPr>
        <w:autoSpaceDE w:val="0"/>
        <w:autoSpaceDN w:val="0"/>
        <w:adjustRightInd w:val="0"/>
        <w:spacing w:after="0" w:line="240" w:lineRule="auto"/>
        <w:ind w:firstLine="708"/>
        <w:jc w:val="both"/>
        <w:rPr>
          <w:rFonts w:ascii="Arial" w:hAnsi="Arial" w:cs="Arial"/>
          <w:sz w:val="24"/>
          <w:szCs w:val="24"/>
        </w:rPr>
      </w:pPr>
      <w:r w:rsidRPr="006733E8">
        <w:rPr>
          <w:rFonts w:ascii="Arial" w:hAnsi="Arial" w:cs="Arial"/>
          <w:sz w:val="24"/>
          <w:szCs w:val="24"/>
        </w:rPr>
        <w:t>До підприємств, що здійснюють зовнішньоекономічну діяльність на території м. Буча</w:t>
      </w:r>
      <w:r w:rsidRPr="006733E8">
        <w:rPr>
          <w:rFonts w:ascii="Arial" w:hAnsi="Arial" w:cs="Arial"/>
          <w:sz w:val="24"/>
          <w:szCs w:val="24"/>
          <w:lang w:val="en-US"/>
        </w:rPr>
        <w:t xml:space="preserve"> </w:t>
      </w:r>
      <w:r w:rsidRPr="006733E8">
        <w:rPr>
          <w:rFonts w:ascii="Arial" w:hAnsi="Arial" w:cs="Arial"/>
          <w:sz w:val="24"/>
          <w:szCs w:val="24"/>
        </w:rPr>
        <w:t>належать:</w:t>
      </w:r>
    </w:p>
    <w:p w:rsidR="004A3725" w:rsidRPr="006733E8" w:rsidRDefault="004A3725" w:rsidP="004A3725">
      <w:pPr>
        <w:autoSpaceDE w:val="0"/>
        <w:autoSpaceDN w:val="0"/>
        <w:adjustRightInd w:val="0"/>
        <w:spacing w:after="0" w:line="240" w:lineRule="auto"/>
        <w:jc w:val="both"/>
        <w:rPr>
          <w:rFonts w:ascii="Arial" w:hAnsi="Arial" w:cs="Arial"/>
          <w:sz w:val="24"/>
          <w:szCs w:val="24"/>
        </w:rPr>
      </w:pPr>
      <w:r w:rsidRPr="006733E8">
        <w:rPr>
          <w:rFonts w:ascii="Arial" w:hAnsi="Arial" w:cs="Arial"/>
          <w:b/>
          <w:sz w:val="24"/>
          <w:szCs w:val="24"/>
        </w:rPr>
        <w:t>ПАТ “Науково-дослідний інститут склопластиків і волокна” (ПАТ «НДІСВ»)</w:t>
      </w:r>
      <w:r w:rsidRPr="006733E8">
        <w:rPr>
          <w:rFonts w:ascii="Arial" w:hAnsi="Arial" w:cs="Arial"/>
          <w:sz w:val="24"/>
          <w:szCs w:val="24"/>
        </w:rPr>
        <w:t xml:space="preserve"> проводить свою науково-дослідну роботу у багатьох напрямках, зокрема,розробляла технології і обладнання для виробництва механічно-зв'язаних нетканих матеріалів із скловолокна і базальту;</w:t>
      </w:r>
    </w:p>
    <w:p w:rsidR="004A3725" w:rsidRPr="006733E8" w:rsidRDefault="004A3725" w:rsidP="004A3725">
      <w:pPr>
        <w:autoSpaceDE w:val="0"/>
        <w:autoSpaceDN w:val="0"/>
        <w:adjustRightInd w:val="0"/>
        <w:spacing w:after="0" w:line="240" w:lineRule="auto"/>
        <w:jc w:val="both"/>
        <w:rPr>
          <w:rFonts w:ascii="Arial" w:hAnsi="Arial" w:cs="Arial"/>
          <w:sz w:val="24"/>
          <w:szCs w:val="24"/>
        </w:rPr>
      </w:pPr>
      <w:r w:rsidRPr="006733E8">
        <w:rPr>
          <w:rFonts w:ascii="Arial" w:hAnsi="Arial" w:cs="Arial"/>
          <w:sz w:val="24"/>
          <w:szCs w:val="24"/>
        </w:rPr>
        <w:t>вдосконалення якості і виготовлення теплоізоляційних та вогнетривких матеріалів.</w:t>
      </w:r>
    </w:p>
    <w:p w:rsidR="004A3725" w:rsidRPr="006733E8" w:rsidRDefault="004A3725" w:rsidP="004A3725">
      <w:pPr>
        <w:autoSpaceDE w:val="0"/>
        <w:autoSpaceDN w:val="0"/>
        <w:adjustRightInd w:val="0"/>
        <w:spacing w:after="0" w:line="240" w:lineRule="auto"/>
        <w:jc w:val="both"/>
        <w:rPr>
          <w:rFonts w:ascii="Arial" w:hAnsi="Arial" w:cs="Arial"/>
          <w:sz w:val="24"/>
          <w:szCs w:val="24"/>
        </w:rPr>
      </w:pPr>
      <w:r w:rsidRPr="006733E8">
        <w:rPr>
          <w:rFonts w:ascii="Arial" w:hAnsi="Arial" w:cs="Arial"/>
          <w:b/>
          <w:sz w:val="24"/>
          <w:szCs w:val="24"/>
        </w:rPr>
        <w:t>ПП «Деліція»</w:t>
      </w:r>
      <w:r w:rsidRPr="006733E8">
        <w:rPr>
          <w:rFonts w:ascii="Arial" w:hAnsi="Arial" w:cs="Arial"/>
          <w:sz w:val="24"/>
          <w:szCs w:val="24"/>
        </w:rPr>
        <w:t xml:space="preserve"> - сучасна компанія – виробник з багаторічним досвідом та традиціями. На</w:t>
      </w:r>
      <w:r w:rsidRPr="006733E8">
        <w:rPr>
          <w:rFonts w:ascii="Arial" w:hAnsi="Arial" w:cs="Arial"/>
          <w:sz w:val="24"/>
          <w:szCs w:val="24"/>
          <w:lang w:val="ru-RU"/>
        </w:rPr>
        <w:t xml:space="preserve"> </w:t>
      </w:r>
      <w:r w:rsidRPr="006733E8">
        <w:rPr>
          <w:rFonts w:ascii="Arial" w:hAnsi="Arial" w:cs="Arial"/>
          <w:sz w:val="24"/>
          <w:szCs w:val="24"/>
        </w:rPr>
        <w:t>фабриці виробляється понад 80 видів продукції: печиво (цукрове, здобне, бісквітно-збивне,</w:t>
      </w:r>
    </w:p>
    <w:p w:rsidR="004A3725" w:rsidRPr="006733E8" w:rsidRDefault="004A3725" w:rsidP="004A3725">
      <w:pPr>
        <w:autoSpaceDE w:val="0"/>
        <w:autoSpaceDN w:val="0"/>
        <w:adjustRightInd w:val="0"/>
        <w:spacing w:after="0" w:line="240" w:lineRule="auto"/>
        <w:jc w:val="both"/>
        <w:rPr>
          <w:rFonts w:ascii="Arial" w:hAnsi="Arial" w:cs="Arial"/>
          <w:sz w:val="24"/>
          <w:szCs w:val="24"/>
        </w:rPr>
      </w:pPr>
      <w:r w:rsidRPr="006733E8">
        <w:rPr>
          <w:rFonts w:ascii="Arial" w:hAnsi="Arial" w:cs="Arial"/>
          <w:sz w:val="24"/>
          <w:szCs w:val="24"/>
        </w:rPr>
        <w:t>пряники заварні, а також вафельна продукція. Кондитерські вироби підприємства</w:t>
      </w:r>
      <w:r w:rsidRPr="006733E8">
        <w:rPr>
          <w:rFonts w:ascii="Arial" w:hAnsi="Arial" w:cs="Arial"/>
          <w:sz w:val="24"/>
          <w:szCs w:val="24"/>
          <w:lang w:val="ru-RU"/>
        </w:rPr>
        <w:t xml:space="preserve"> </w:t>
      </w:r>
      <w:r w:rsidRPr="006733E8">
        <w:rPr>
          <w:rFonts w:ascii="Arial" w:hAnsi="Arial" w:cs="Arial"/>
          <w:sz w:val="24"/>
          <w:szCs w:val="24"/>
        </w:rPr>
        <w:t>користуються високим попитом по всій Україні, а також в країнах ближнього та дальнього</w:t>
      </w:r>
      <w:r w:rsidRPr="006733E8">
        <w:rPr>
          <w:rFonts w:ascii="Arial" w:hAnsi="Arial" w:cs="Arial"/>
          <w:sz w:val="24"/>
          <w:szCs w:val="24"/>
          <w:lang w:val="ru-RU"/>
        </w:rPr>
        <w:t xml:space="preserve"> </w:t>
      </w:r>
      <w:r w:rsidRPr="006733E8">
        <w:rPr>
          <w:rFonts w:ascii="Arial" w:hAnsi="Arial" w:cs="Arial"/>
          <w:sz w:val="24"/>
          <w:szCs w:val="24"/>
        </w:rPr>
        <w:t>зарубіжжя.</w:t>
      </w:r>
    </w:p>
    <w:p w:rsidR="004A3725" w:rsidRPr="006733E8" w:rsidRDefault="004A3725" w:rsidP="004A3725">
      <w:pPr>
        <w:autoSpaceDE w:val="0"/>
        <w:autoSpaceDN w:val="0"/>
        <w:adjustRightInd w:val="0"/>
        <w:spacing w:after="0" w:line="240" w:lineRule="auto"/>
        <w:ind w:firstLine="708"/>
        <w:jc w:val="both"/>
        <w:rPr>
          <w:rFonts w:ascii="Arial" w:hAnsi="Arial" w:cs="Arial"/>
          <w:sz w:val="24"/>
          <w:szCs w:val="24"/>
        </w:rPr>
      </w:pPr>
      <w:r w:rsidRPr="006733E8">
        <w:rPr>
          <w:rFonts w:ascii="Arial" w:hAnsi="Arial" w:cs="Arial"/>
          <w:sz w:val="24"/>
          <w:szCs w:val="24"/>
        </w:rPr>
        <w:t>На підприємстві постійно проводиться модернізація існуючого обладнання, закуповується</w:t>
      </w:r>
      <w:r w:rsidRPr="006733E8">
        <w:rPr>
          <w:rFonts w:ascii="Arial" w:hAnsi="Arial" w:cs="Arial"/>
          <w:sz w:val="24"/>
          <w:szCs w:val="24"/>
          <w:lang w:val="ru-RU"/>
        </w:rPr>
        <w:t xml:space="preserve"> </w:t>
      </w:r>
      <w:r w:rsidRPr="006733E8">
        <w:rPr>
          <w:rFonts w:ascii="Arial" w:hAnsi="Arial" w:cs="Arial"/>
          <w:sz w:val="24"/>
          <w:szCs w:val="24"/>
        </w:rPr>
        <w:t>нове високотехнологічне європейське обладнання.</w:t>
      </w:r>
    </w:p>
    <w:p w:rsidR="004A3725" w:rsidRPr="006733E8" w:rsidRDefault="004A3725" w:rsidP="004A3725">
      <w:pPr>
        <w:autoSpaceDE w:val="0"/>
        <w:autoSpaceDN w:val="0"/>
        <w:adjustRightInd w:val="0"/>
        <w:spacing w:after="0" w:line="240" w:lineRule="auto"/>
        <w:jc w:val="both"/>
        <w:rPr>
          <w:rFonts w:ascii="Arial" w:hAnsi="Arial" w:cs="Arial"/>
          <w:sz w:val="24"/>
          <w:szCs w:val="24"/>
        </w:rPr>
      </w:pPr>
      <w:r w:rsidRPr="006733E8">
        <w:rPr>
          <w:rFonts w:ascii="Arial" w:hAnsi="Arial" w:cs="Arial"/>
          <w:sz w:val="24"/>
          <w:szCs w:val="24"/>
        </w:rPr>
        <w:t>ПП «Деліція» регулярно бере участь в спеціалізованих та міжнародних виставках, було</w:t>
      </w:r>
      <w:r w:rsidRPr="006733E8">
        <w:rPr>
          <w:rFonts w:ascii="Arial" w:hAnsi="Arial" w:cs="Arial"/>
          <w:sz w:val="24"/>
          <w:szCs w:val="24"/>
          <w:lang w:val="ru-RU"/>
        </w:rPr>
        <w:t xml:space="preserve"> </w:t>
      </w:r>
      <w:r w:rsidRPr="006733E8">
        <w:rPr>
          <w:rFonts w:ascii="Arial" w:hAnsi="Arial" w:cs="Arial"/>
          <w:sz w:val="24"/>
          <w:szCs w:val="24"/>
        </w:rPr>
        <w:t>нагороджено знаком якості «Вища проба», «Триумфальна якість», «Кращий товар для</w:t>
      </w:r>
    </w:p>
    <w:p w:rsidR="004A3725" w:rsidRPr="006733E8" w:rsidRDefault="004A3725" w:rsidP="004A3725">
      <w:pPr>
        <w:autoSpaceDE w:val="0"/>
        <w:autoSpaceDN w:val="0"/>
        <w:adjustRightInd w:val="0"/>
        <w:spacing w:after="0" w:line="240" w:lineRule="auto"/>
        <w:jc w:val="both"/>
        <w:rPr>
          <w:rFonts w:ascii="Arial" w:hAnsi="Arial" w:cs="Arial"/>
          <w:sz w:val="24"/>
          <w:szCs w:val="24"/>
        </w:rPr>
      </w:pPr>
      <w:r w:rsidRPr="006733E8">
        <w:rPr>
          <w:rFonts w:ascii="Arial" w:hAnsi="Arial" w:cs="Arial"/>
          <w:sz w:val="24"/>
          <w:szCs w:val="24"/>
        </w:rPr>
        <w:t>роздрібної торгової мережі». Продукція, яка виробляється ПП «Деліція» отримала Сертифікат на систему управління безпечністю харчових продуктів: печива, пряників та вафель.</w:t>
      </w:r>
    </w:p>
    <w:p w:rsidR="004A3725" w:rsidRPr="006733E8" w:rsidRDefault="004A3725" w:rsidP="004A3725">
      <w:pPr>
        <w:autoSpaceDE w:val="0"/>
        <w:autoSpaceDN w:val="0"/>
        <w:adjustRightInd w:val="0"/>
        <w:spacing w:after="0" w:line="240" w:lineRule="auto"/>
        <w:ind w:firstLine="708"/>
        <w:jc w:val="both"/>
        <w:rPr>
          <w:rFonts w:ascii="Arial" w:hAnsi="Arial" w:cs="Arial"/>
          <w:sz w:val="24"/>
          <w:szCs w:val="24"/>
        </w:rPr>
      </w:pPr>
      <w:r w:rsidRPr="006733E8">
        <w:rPr>
          <w:rFonts w:ascii="Arial" w:hAnsi="Arial" w:cs="Arial"/>
          <w:sz w:val="24"/>
          <w:szCs w:val="24"/>
        </w:rPr>
        <w:t xml:space="preserve">Крім вищеназваних підприємств до переліку підприємств, які здійснюють зовнішньоекономічну діяльність </w:t>
      </w:r>
      <w:r w:rsidRPr="006733E8">
        <w:rPr>
          <w:rFonts w:ascii="Arial" w:hAnsi="Arial" w:cs="Arial"/>
          <w:sz w:val="24"/>
          <w:szCs w:val="24"/>
        </w:rPr>
        <w:lastRenderedPageBreak/>
        <w:t>належать ТЕП «Транском», Фармацевтичний науково-дослідний центр «Альянс краси»  та ін.</w:t>
      </w:r>
    </w:p>
    <w:p w:rsidR="004A3725" w:rsidRPr="006733E8" w:rsidRDefault="004A3725" w:rsidP="004A3725">
      <w:pPr>
        <w:autoSpaceDE w:val="0"/>
        <w:autoSpaceDN w:val="0"/>
        <w:adjustRightInd w:val="0"/>
        <w:spacing w:after="0" w:line="240" w:lineRule="auto"/>
        <w:ind w:firstLine="708"/>
        <w:jc w:val="both"/>
        <w:rPr>
          <w:rFonts w:ascii="Arial" w:hAnsi="Arial" w:cs="Arial"/>
          <w:sz w:val="24"/>
          <w:szCs w:val="24"/>
        </w:rPr>
      </w:pPr>
      <w:r w:rsidRPr="006733E8">
        <w:rPr>
          <w:rFonts w:ascii="Arial" w:hAnsi="Arial" w:cs="Arial"/>
          <w:sz w:val="24"/>
          <w:szCs w:val="24"/>
        </w:rPr>
        <w:t>За даними статистики, обсяг експорту товарів підприємств міста Буча за I півріччя 2018 року становив 3532,2 тис. дол. США (0,4 % від загального обсягу експорту товарів області) що на 16,5% менше в порівнянні з І півріччям 2017 року, імпорту – 7 421,2 тис. дол. (0,4% від</w:t>
      </w:r>
    </w:p>
    <w:p w:rsidR="004A3725" w:rsidRPr="006733E8" w:rsidRDefault="004A3725" w:rsidP="004A3725">
      <w:pPr>
        <w:autoSpaceDE w:val="0"/>
        <w:autoSpaceDN w:val="0"/>
        <w:adjustRightInd w:val="0"/>
        <w:spacing w:after="0" w:line="240" w:lineRule="auto"/>
        <w:jc w:val="both"/>
        <w:rPr>
          <w:rFonts w:ascii="Arial" w:hAnsi="Arial" w:cs="Arial"/>
          <w:sz w:val="24"/>
          <w:szCs w:val="24"/>
        </w:rPr>
      </w:pPr>
      <w:r w:rsidRPr="006733E8">
        <w:rPr>
          <w:rFonts w:ascii="Arial" w:hAnsi="Arial" w:cs="Arial"/>
          <w:sz w:val="24"/>
          <w:szCs w:val="24"/>
        </w:rPr>
        <w:t>загального обсягу імпорту товарів області), що на 2% більше в порівнянні з І півріччям 2017 року.</w:t>
      </w:r>
    </w:p>
    <w:p w:rsidR="004A3725" w:rsidRPr="006733E8" w:rsidRDefault="004A3725" w:rsidP="004A3725">
      <w:pPr>
        <w:autoSpaceDE w:val="0"/>
        <w:autoSpaceDN w:val="0"/>
        <w:adjustRightInd w:val="0"/>
        <w:spacing w:after="0" w:line="240" w:lineRule="auto"/>
        <w:ind w:firstLine="708"/>
        <w:jc w:val="both"/>
        <w:rPr>
          <w:rFonts w:ascii="Arial" w:hAnsi="Arial" w:cs="Arial"/>
          <w:sz w:val="24"/>
          <w:szCs w:val="24"/>
        </w:rPr>
      </w:pPr>
      <w:r w:rsidRPr="006733E8">
        <w:rPr>
          <w:rFonts w:ascii="Arial" w:hAnsi="Arial" w:cs="Arial"/>
          <w:sz w:val="24"/>
          <w:szCs w:val="24"/>
        </w:rPr>
        <w:t>Негативне сальдо зовнішньої торгівлі товарами становило 3 889,0 тис. дол. Коефіцієнт покриття експортом імпорту склав 0,48.</w:t>
      </w:r>
    </w:p>
    <w:p w:rsidR="004A3725" w:rsidRPr="006733E8" w:rsidRDefault="004A3725" w:rsidP="004A3725">
      <w:pPr>
        <w:autoSpaceDE w:val="0"/>
        <w:autoSpaceDN w:val="0"/>
        <w:adjustRightInd w:val="0"/>
        <w:spacing w:after="0" w:line="240" w:lineRule="auto"/>
        <w:ind w:firstLine="708"/>
        <w:jc w:val="both"/>
        <w:rPr>
          <w:rFonts w:ascii="Arial" w:hAnsi="Arial" w:cs="Arial"/>
          <w:sz w:val="24"/>
          <w:szCs w:val="24"/>
        </w:rPr>
      </w:pPr>
      <w:r w:rsidRPr="006733E8">
        <w:rPr>
          <w:rFonts w:ascii="Arial" w:hAnsi="Arial" w:cs="Arial"/>
          <w:sz w:val="24"/>
          <w:szCs w:val="24"/>
        </w:rPr>
        <w:t>Обсяг експорту послуг за I півріччя 2018 р. становив 692,7 тис. дол. США (0,5% від загального обсягу експорту послуг області), що на 37,7% більше обсягу експорту послуг І півріччя 2017 року, імпорту – 302,9 тис. дол. США (0,5% від загального обсягу імпорту послуг області), що в порівнянні з І півріччям 2017 року збільшився у 2,6 рази. Позитивне сальдо зовнішньої торгівлі послугами склало 389,8 тис. дол. США. Коефіцієнт покриття експортом імпорту становив 2,29. Стабільний соціально-економічний розвиток та зростання рівня життя населення вимагає відповідних капітальних вкладень у виробничу і соціальну сферу. Проте, враховуючи обмеженість бюджетних коштів, важливим напрямком як державної, так і місцевої інвестиційної політики є створення сприятливих умов для залучення приватного інвестиційного капіталу.</w:t>
      </w:r>
    </w:p>
    <w:p w:rsidR="004A3725" w:rsidRPr="006733E8" w:rsidRDefault="004A3725" w:rsidP="004A3725">
      <w:pPr>
        <w:autoSpaceDE w:val="0"/>
        <w:autoSpaceDN w:val="0"/>
        <w:adjustRightInd w:val="0"/>
        <w:spacing w:after="0" w:line="240" w:lineRule="auto"/>
        <w:ind w:firstLine="708"/>
        <w:jc w:val="both"/>
        <w:rPr>
          <w:rFonts w:ascii="Arial" w:hAnsi="Arial" w:cs="Arial"/>
          <w:sz w:val="24"/>
          <w:szCs w:val="24"/>
        </w:rPr>
      </w:pPr>
      <w:r w:rsidRPr="006733E8">
        <w:rPr>
          <w:rFonts w:ascii="Arial" w:hAnsi="Arial" w:cs="Arial"/>
          <w:sz w:val="24"/>
          <w:szCs w:val="24"/>
        </w:rPr>
        <w:t>Основним напрямком інвестиційної діяльності в місті Буча є залучення коштів в житлове будівництво</w:t>
      </w:r>
      <w:r w:rsidRPr="006733E8">
        <w:rPr>
          <w:rFonts w:ascii="Arial" w:hAnsi="Arial" w:cs="Arial"/>
          <w:sz w:val="24"/>
        </w:rPr>
        <w:t>.</w:t>
      </w:r>
    </w:p>
    <w:p w:rsidR="00A74E6F" w:rsidRPr="006733E8" w:rsidRDefault="00FD0336" w:rsidP="006A6F04">
      <w:pPr>
        <w:pStyle w:val="afb"/>
        <w:numPr>
          <w:ilvl w:val="1"/>
          <w:numId w:val="9"/>
        </w:numPr>
        <w:spacing w:before="120" w:after="120" w:line="240" w:lineRule="auto"/>
        <w:jc w:val="both"/>
        <w:rPr>
          <w:rFonts w:ascii="Arial" w:hAnsi="Arial" w:cs="Arial"/>
          <w:b/>
          <w:sz w:val="24"/>
        </w:rPr>
      </w:pPr>
      <w:r w:rsidRPr="006733E8">
        <w:rPr>
          <w:rFonts w:ascii="Arial" w:hAnsi="Arial" w:cs="Arial"/>
          <w:b/>
          <w:sz w:val="24"/>
          <w:lang w:val="uk-UA"/>
        </w:rPr>
        <w:t>Інвестиційні проекти</w:t>
      </w:r>
    </w:p>
    <w:p w:rsidR="00FD0336" w:rsidRPr="006733E8" w:rsidRDefault="00FD0336" w:rsidP="00FD0336">
      <w:pPr>
        <w:spacing w:before="120" w:after="120" w:line="240" w:lineRule="auto"/>
        <w:ind w:firstLine="567"/>
        <w:jc w:val="both"/>
        <w:rPr>
          <w:rFonts w:ascii="Arial" w:hAnsi="Arial" w:cs="Arial"/>
          <w:sz w:val="24"/>
          <w:szCs w:val="24"/>
        </w:rPr>
      </w:pPr>
      <w:r w:rsidRPr="006733E8">
        <w:rPr>
          <w:rFonts w:ascii="Arial" w:hAnsi="Arial" w:cs="Arial"/>
          <w:sz w:val="24"/>
          <w:szCs w:val="24"/>
        </w:rPr>
        <w:t xml:space="preserve">Бучанська міська рада постійно працює над покращенням інвестиційного клімату в громаді та сприяє реалізації інвестиційних проектів на території Бучанської </w:t>
      </w:r>
      <w:r w:rsidRPr="006733E8">
        <w:rPr>
          <w:rFonts w:ascii="Arial" w:hAnsi="Arial" w:cs="Arial"/>
          <w:sz w:val="24"/>
          <w:szCs w:val="24"/>
        </w:rPr>
        <w:lastRenderedPageBreak/>
        <w:t>міської територіальній громади.</w:t>
      </w:r>
      <w:r w:rsidR="00B04A35" w:rsidRPr="006733E8">
        <w:rPr>
          <w:rFonts w:ascii="Arial" w:hAnsi="Arial" w:cs="Arial"/>
          <w:sz w:val="24"/>
          <w:szCs w:val="24"/>
        </w:rPr>
        <w:t xml:space="preserve"> </w:t>
      </w:r>
      <w:r w:rsidRPr="006733E8">
        <w:rPr>
          <w:rFonts w:ascii="Arial" w:hAnsi="Arial" w:cs="Arial"/>
          <w:sz w:val="24"/>
          <w:szCs w:val="24"/>
        </w:rPr>
        <w:t>Пріоритетним напрямком є створення нових робочих місць та наповнення бюджету громади за рахунок ПДФО.</w:t>
      </w:r>
    </w:p>
    <w:p w:rsidR="00FD0336" w:rsidRPr="006733E8" w:rsidRDefault="00FD0336" w:rsidP="00FD0336">
      <w:pPr>
        <w:spacing w:before="120" w:after="120" w:line="240" w:lineRule="auto"/>
        <w:ind w:firstLine="567"/>
        <w:jc w:val="both"/>
        <w:rPr>
          <w:rFonts w:ascii="Arial" w:hAnsi="Arial" w:cs="Arial"/>
          <w:sz w:val="24"/>
          <w:szCs w:val="24"/>
        </w:rPr>
      </w:pPr>
      <w:r w:rsidRPr="006733E8">
        <w:rPr>
          <w:rFonts w:ascii="Arial" w:hAnsi="Arial" w:cs="Arial"/>
          <w:sz w:val="24"/>
          <w:szCs w:val="24"/>
        </w:rPr>
        <w:t>У 2020 році великими підприємствами міста реалізовувалися наступні проекти, завершення яких планується у 2020 році:</w:t>
      </w:r>
    </w:p>
    <w:p w:rsidR="00FD0336" w:rsidRPr="006733E8" w:rsidRDefault="00FD0336" w:rsidP="006A6F04">
      <w:pPr>
        <w:pStyle w:val="afb"/>
        <w:numPr>
          <w:ilvl w:val="0"/>
          <w:numId w:val="19"/>
        </w:numPr>
        <w:spacing w:before="120" w:after="120" w:line="240" w:lineRule="auto"/>
        <w:jc w:val="both"/>
        <w:rPr>
          <w:rFonts w:ascii="Arial" w:eastAsiaTheme="minorEastAsia" w:hAnsi="Arial" w:cs="Arial"/>
          <w:sz w:val="24"/>
          <w:szCs w:val="24"/>
          <w:lang w:val="uk-UA" w:eastAsia="uk-UA"/>
        </w:rPr>
      </w:pPr>
      <w:r w:rsidRPr="006733E8">
        <w:rPr>
          <w:rFonts w:ascii="Arial" w:eastAsiaTheme="minorEastAsia" w:hAnsi="Arial" w:cs="Arial"/>
          <w:sz w:val="24"/>
          <w:szCs w:val="24"/>
          <w:lang w:val="uk-UA" w:eastAsia="uk-UA"/>
        </w:rPr>
        <w:t xml:space="preserve">McDonald’s </w:t>
      </w:r>
      <w:r w:rsidR="00B04A35" w:rsidRPr="006733E8">
        <w:rPr>
          <w:rFonts w:ascii="Arial" w:eastAsiaTheme="minorEastAsia" w:hAnsi="Arial" w:cs="Arial"/>
          <w:sz w:val="24"/>
          <w:szCs w:val="24"/>
          <w:lang w:val="uk-UA" w:eastAsia="uk-UA"/>
        </w:rPr>
        <w:t>–</w:t>
      </w:r>
      <w:r w:rsidRPr="006733E8">
        <w:rPr>
          <w:rFonts w:ascii="Arial" w:eastAsiaTheme="minorEastAsia" w:hAnsi="Arial" w:cs="Arial"/>
          <w:sz w:val="24"/>
          <w:szCs w:val="24"/>
          <w:lang w:val="uk-UA" w:eastAsia="uk-UA"/>
        </w:rPr>
        <w:t xml:space="preserve"> ресторан</w:t>
      </w:r>
      <w:r w:rsidR="00B04A35" w:rsidRPr="006733E8">
        <w:rPr>
          <w:rFonts w:ascii="Arial" w:eastAsiaTheme="minorEastAsia" w:hAnsi="Arial" w:cs="Arial"/>
          <w:sz w:val="24"/>
          <w:szCs w:val="24"/>
          <w:lang w:val="uk-UA" w:eastAsia="uk-UA"/>
        </w:rPr>
        <w:t xml:space="preserve"> </w:t>
      </w:r>
      <w:r w:rsidRPr="006733E8">
        <w:rPr>
          <w:rFonts w:ascii="Arial" w:eastAsiaTheme="minorEastAsia" w:hAnsi="Arial" w:cs="Arial"/>
          <w:sz w:val="24"/>
          <w:szCs w:val="24"/>
          <w:lang w:val="uk-UA" w:eastAsia="uk-UA"/>
        </w:rPr>
        <w:t>швидкого</w:t>
      </w:r>
      <w:r w:rsidR="00B04A35" w:rsidRPr="006733E8">
        <w:rPr>
          <w:rFonts w:ascii="Arial" w:eastAsiaTheme="minorEastAsia" w:hAnsi="Arial" w:cs="Arial"/>
          <w:sz w:val="24"/>
          <w:szCs w:val="24"/>
          <w:lang w:val="uk-UA" w:eastAsia="uk-UA"/>
        </w:rPr>
        <w:t xml:space="preserve"> </w:t>
      </w:r>
      <w:r w:rsidRPr="006733E8">
        <w:rPr>
          <w:rFonts w:ascii="Arial" w:eastAsiaTheme="minorEastAsia" w:hAnsi="Arial" w:cs="Arial"/>
          <w:sz w:val="24"/>
          <w:szCs w:val="24"/>
          <w:lang w:val="uk-UA" w:eastAsia="uk-UA"/>
        </w:rPr>
        <w:t>харчування, розпочав свою роботу у м. Буча</w:t>
      </w:r>
    </w:p>
    <w:p w:rsidR="00FD0336" w:rsidRPr="006733E8" w:rsidRDefault="00FD0336" w:rsidP="006A6F04">
      <w:pPr>
        <w:pStyle w:val="afb"/>
        <w:numPr>
          <w:ilvl w:val="0"/>
          <w:numId w:val="19"/>
        </w:numPr>
        <w:spacing w:before="120" w:after="120" w:line="240" w:lineRule="auto"/>
        <w:jc w:val="both"/>
        <w:rPr>
          <w:rFonts w:ascii="Arial" w:eastAsiaTheme="minorEastAsia" w:hAnsi="Arial" w:cs="Arial"/>
          <w:sz w:val="24"/>
          <w:szCs w:val="24"/>
          <w:lang w:val="uk-UA" w:eastAsia="uk-UA"/>
        </w:rPr>
      </w:pPr>
      <w:r w:rsidRPr="006733E8">
        <w:rPr>
          <w:rFonts w:ascii="Arial" w:eastAsiaTheme="minorEastAsia" w:hAnsi="Arial" w:cs="Arial"/>
          <w:sz w:val="24"/>
          <w:szCs w:val="24"/>
          <w:lang w:val="uk-UA" w:eastAsia="uk-UA"/>
        </w:rPr>
        <w:t xml:space="preserve"> Відкриття гіпермаркету «Епіцентр» у м. Буча </w:t>
      </w:r>
    </w:p>
    <w:p w:rsidR="00FD0336" w:rsidRPr="006733E8" w:rsidRDefault="00FD0336" w:rsidP="006A6F04">
      <w:pPr>
        <w:pStyle w:val="afb"/>
        <w:numPr>
          <w:ilvl w:val="0"/>
          <w:numId w:val="19"/>
        </w:numPr>
        <w:spacing w:before="120" w:after="120" w:line="240" w:lineRule="auto"/>
        <w:jc w:val="both"/>
        <w:rPr>
          <w:rFonts w:ascii="Arial" w:eastAsiaTheme="minorEastAsia" w:hAnsi="Arial" w:cs="Arial"/>
          <w:sz w:val="24"/>
          <w:szCs w:val="24"/>
          <w:lang w:val="uk-UA" w:eastAsia="uk-UA"/>
        </w:rPr>
      </w:pPr>
      <w:r w:rsidRPr="006733E8">
        <w:rPr>
          <w:rFonts w:ascii="Arial" w:eastAsiaTheme="minorEastAsia" w:hAnsi="Arial" w:cs="Arial"/>
          <w:sz w:val="24"/>
          <w:szCs w:val="24"/>
          <w:lang w:val="uk-UA" w:eastAsia="uk-UA"/>
        </w:rPr>
        <w:t>Інтернет магазин Rozetka відкрив у Бучі точку видачі товарів</w:t>
      </w:r>
    </w:p>
    <w:p w:rsidR="00FD0336" w:rsidRPr="006733E8" w:rsidRDefault="00FD0336" w:rsidP="006A6F04">
      <w:pPr>
        <w:pStyle w:val="afb"/>
        <w:numPr>
          <w:ilvl w:val="0"/>
          <w:numId w:val="19"/>
        </w:numPr>
        <w:spacing w:before="120" w:after="120" w:line="240" w:lineRule="auto"/>
        <w:jc w:val="both"/>
        <w:rPr>
          <w:rFonts w:ascii="Arial" w:eastAsiaTheme="minorEastAsia" w:hAnsi="Arial" w:cs="Arial"/>
          <w:sz w:val="24"/>
          <w:szCs w:val="24"/>
          <w:lang w:val="uk-UA" w:eastAsia="uk-UA"/>
        </w:rPr>
      </w:pPr>
      <w:r w:rsidRPr="006733E8">
        <w:rPr>
          <w:rFonts w:ascii="Arial" w:eastAsiaTheme="minorEastAsia" w:hAnsi="Arial" w:cs="Arial"/>
          <w:sz w:val="24"/>
          <w:szCs w:val="24"/>
          <w:lang w:val="uk-UA" w:eastAsia="uk-UA"/>
        </w:rPr>
        <w:t>Нова пошта відкрила відділення у с. Блиставиця</w:t>
      </w:r>
    </w:p>
    <w:p w:rsidR="00FD0336" w:rsidRPr="006733E8" w:rsidRDefault="00FD0336" w:rsidP="006A6F04">
      <w:pPr>
        <w:pStyle w:val="afb"/>
        <w:numPr>
          <w:ilvl w:val="0"/>
          <w:numId w:val="19"/>
        </w:numPr>
        <w:spacing w:before="120" w:after="120" w:line="240" w:lineRule="auto"/>
        <w:jc w:val="both"/>
        <w:rPr>
          <w:rFonts w:ascii="Arial" w:eastAsiaTheme="minorEastAsia" w:hAnsi="Arial" w:cs="Arial"/>
          <w:sz w:val="24"/>
          <w:szCs w:val="24"/>
          <w:lang w:val="uk-UA" w:eastAsia="uk-UA"/>
        </w:rPr>
      </w:pPr>
      <w:r w:rsidRPr="006733E8">
        <w:rPr>
          <w:rFonts w:ascii="Arial" w:eastAsiaTheme="minorEastAsia" w:hAnsi="Arial" w:cs="Arial"/>
          <w:sz w:val="24"/>
          <w:szCs w:val="24"/>
          <w:lang w:val="uk-UA" w:eastAsia="uk-UA"/>
        </w:rPr>
        <w:t xml:space="preserve">Укрпошта відкрила нове </w:t>
      </w:r>
      <w:r w:rsidR="00B04A35" w:rsidRPr="006733E8">
        <w:rPr>
          <w:rFonts w:ascii="Arial" w:eastAsiaTheme="minorEastAsia" w:hAnsi="Arial" w:cs="Arial"/>
          <w:sz w:val="24"/>
          <w:szCs w:val="24"/>
          <w:lang w:val="uk-UA" w:eastAsia="uk-UA"/>
        </w:rPr>
        <w:t>відділення</w:t>
      </w:r>
      <w:r w:rsidRPr="006733E8">
        <w:rPr>
          <w:rFonts w:ascii="Arial" w:eastAsiaTheme="minorEastAsia" w:hAnsi="Arial" w:cs="Arial"/>
          <w:sz w:val="24"/>
          <w:szCs w:val="24"/>
          <w:lang w:val="uk-UA" w:eastAsia="uk-UA"/>
        </w:rPr>
        <w:t xml:space="preserve"> у м. Буча</w:t>
      </w:r>
    </w:p>
    <w:p w:rsidR="00FD0336" w:rsidRPr="006733E8" w:rsidRDefault="00FD0336" w:rsidP="006A6F04">
      <w:pPr>
        <w:pStyle w:val="afb"/>
        <w:numPr>
          <w:ilvl w:val="0"/>
          <w:numId w:val="19"/>
        </w:numPr>
        <w:spacing w:before="120" w:after="120" w:line="240" w:lineRule="auto"/>
        <w:jc w:val="both"/>
        <w:rPr>
          <w:rFonts w:ascii="Arial" w:eastAsiaTheme="minorEastAsia" w:hAnsi="Arial" w:cs="Arial"/>
          <w:sz w:val="24"/>
          <w:szCs w:val="24"/>
          <w:lang w:val="uk-UA" w:eastAsia="uk-UA"/>
        </w:rPr>
      </w:pPr>
      <w:r w:rsidRPr="006733E8">
        <w:rPr>
          <w:rFonts w:ascii="Arial" w:eastAsiaTheme="minorEastAsia" w:hAnsi="Arial" w:cs="Arial"/>
          <w:sz w:val="24"/>
          <w:szCs w:val="24"/>
          <w:lang w:val="uk-UA" w:eastAsia="uk-UA"/>
        </w:rPr>
        <w:t xml:space="preserve">ТОВ "НОВУС УКРАЇНА"відкрило новий супермаркет </w:t>
      </w:r>
    </w:p>
    <w:p w:rsidR="00FD0336" w:rsidRPr="006733E8" w:rsidRDefault="00FD0336" w:rsidP="006A6F04">
      <w:pPr>
        <w:pStyle w:val="afb"/>
        <w:numPr>
          <w:ilvl w:val="0"/>
          <w:numId w:val="19"/>
        </w:numPr>
        <w:spacing w:before="120" w:after="120" w:line="240" w:lineRule="auto"/>
        <w:jc w:val="both"/>
        <w:rPr>
          <w:rFonts w:ascii="Arial" w:eastAsiaTheme="minorEastAsia" w:hAnsi="Arial" w:cs="Arial"/>
          <w:sz w:val="24"/>
          <w:szCs w:val="24"/>
          <w:lang w:val="uk-UA" w:eastAsia="uk-UA"/>
        </w:rPr>
      </w:pPr>
      <w:r w:rsidRPr="006733E8">
        <w:rPr>
          <w:rFonts w:ascii="Arial" w:eastAsiaTheme="minorEastAsia" w:hAnsi="Arial" w:cs="Arial"/>
          <w:sz w:val="24"/>
          <w:szCs w:val="24"/>
          <w:lang w:val="uk-UA" w:eastAsia="uk-UA"/>
        </w:rPr>
        <w:t>АТБ-маркет відкрив новий цілодобовий магазин</w:t>
      </w:r>
    </w:p>
    <w:p w:rsidR="00FD0336" w:rsidRPr="006733E8" w:rsidRDefault="00FD0336" w:rsidP="00FD0336">
      <w:pPr>
        <w:pStyle w:val="afb"/>
        <w:spacing w:before="120" w:after="120" w:line="240" w:lineRule="auto"/>
        <w:ind w:left="1287"/>
        <w:jc w:val="both"/>
        <w:rPr>
          <w:rFonts w:ascii="Arial" w:eastAsiaTheme="minorEastAsia" w:hAnsi="Arial" w:cs="Arial"/>
          <w:sz w:val="24"/>
          <w:szCs w:val="24"/>
          <w:lang w:val="uk-UA" w:eastAsia="uk-UA"/>
        </w:rPr>
      </w:pPr>
    </w:p>
    <w:p w:rsidR="00FD0336" w:rsidRPr="006733E8" w:rsidRDefault="00FD0336" w:rsidP="00FD0336">
      <w:pPr>
        <w:spacing w:before="120" w:after="120" w:line="240" w:lineRule="auto"/>
        <w:ind w:firstLine="567"/>
        <w:jc w:val="both"/>
        <w:rPr>
          <w:rFonts w:ascii="Arial" w:hAnsi="Arial" w:cs="Arial"/>
          <w:sz w:val="24"/>
          <w:szCs w:val="24"/>
        </w:rPr>
      </w:pPr>
      <w:r w:rsidRPr="006733E8">
        <w:rPr>
          <w:rFonts w:ascii="Arial" w:hAnsi="Arial" w:cs="Arial"/>
          <w:sz w:val="24"/>
          <w:szCs w:val="24"/>
        </w:rPr>
        <w:t>У результаті реалізації цих проектів було створено більше 300 нових робочих місць у Бучанській громаді.</w:t>
      </w:r>
    </w:p>
    <w:p w:rsidR="00FD0336" w:rsidRPr="006733E8" w:rsidRDefault="00FD0336" w:rsidP="00FD0336">
      <w:pPr>
        <w:spacing w:before="120" w:after="120" w:line="240" w:lineRule="auto"/>
        <w:ind w:firstLine="567"/>
        <w:jc w:val="both"/>
        <w:rPr>
          <w:rFonts w:ascii="Arial" w:hAnsi="Arial" w:cs="Arial"/>
          <w:sz w:val="24"/>
          <w:szCs w:val="24"/>
        </w:rPr>
      </w:pPr>
      <w:r w:rsidRPr="006733E8">
        <w:rPr>
          <w:rFonts w:ascii="Arial" w:hAnsi="Arial" w:cs="Arial"/>
          <w:sz w:val="24"/>
          <w:szCs w:val="24"/>
        </w:rPr>
        <w:t>Приєднання до м. Буча навколишніх населених пунктів дає можливість розвивати інвестиційну діяльність. Внаслідок об’єднання територія громади зросла з 2658,14 га (м. Буча) у 2018 році до 26145,34 га.</w:t>
      </w:r>
    </w:p>
    <w:p w:rsidR="00FD0336" w:rsidRPr="006733E8" w:rsidRDefault="00FD0336" w:rsidP="00FD0336">
      <w:pPr>
        <w:spacing w:before="120" w:after="120" w:line="240" w:lineRule="auto"/>
        <w:ind w:firstLine="567"/>
        <w:jc w:val="both"/>
        <w:rPr>
          <w:rFonts w:ascii="Arial" w:hAnsi="Arial" w:cs="Arial"/>
          <w:sz w:val="24"/>
          <w:szCs w:val="24"/>
        </w:rPr>
      </w:pPr>
      <w:r w:rsidRPr="006733E8">
        <w:rPr>
          <w:rFonts w:ascii="Arial" w:hAnsi="Arial" w:cs="Arial"/>
          <w:sz w:val="24"/>
          <w:szCs w:val="24"/>
        </w:rPr>
        <w:t xml:space="preserve">З метою забезпечення економічного розвитку та соціальних потреб жителів Бучанської міської територіальної громади, протягом 2020 року, Бучанською міською радою, проводилася робота з розробки проекту створення передумов для формування території пріоритетного розвитку в межах Бучанської міської ТГ, розробки технічного завдання та інвестиційних проектів щодо підготовки території до створення логістично-вантажного хабу на базі аеропорту «Антонов», </w:t>
      </w:r>
      <w:r w:rsidRPr="006733E8">
        <w:rPr>
          <w:rFonts w:ascii="Arial" w:hAnsi="Arial" w:cs="Arial"/>
          <w:sz w:val="24"/>
          <w:szCs w:val="24"/>
        </w:rPr>
        <w:lastRenderedPageBreak/>
        <w:t>інноваційного медичного кластеру в межах Ворзельського та Мироцького старостинських округів, а також в перспективі – технопарку, науково-дослідних підприємств та розвитку туристично-рекреаційної галузі.</w:t>
      </w:r>
    </w:p>
    <w:p w:rsidR="00FD0336" w:rsidRPr="006733E8" w:rsidRDefault="00FD0336" w:rsidP="00FD0336">
      <w:pPr>
        <w:spacing w:before="120" w:after="120" w:line="240" w:lineRule="auto"/>
        <w:ind w:firstLine="567"/>
        <w:jc w:val="both"/>
        <w:rPr>
          <w:rFonts w:ascii="Arial" w:hAnsi="Arial" w:cs="Arial"/>
          <w:sz w:val="24"/>
          <w:szCs w:val="24"/>
        </w:rPr>
      </w:pPr>
      <w:r w:rsidRPr="006733E8">
        <w:rPr>
          <w:rFonts w:ascii="Arial" w:hAnsi="Arial" w:cs="Arial"/>
          <w:sz w:val="24"/>
          <w:szCs w:val="24"/>
        </w:rPr>
        <w:t>Реалізація проекту передбачає близько 75 млн. грн. інвестицій тільки у створення дорожньої інфраструктури, залучення коштів з державного та обласного бюджетів, а також коштів приватного інвестора.</w:t>
      </w:r>
    </w:p>
    <w:p w:rsidR="00FD0336" w:rsidRPr="006733E8" w:rsidRDefault="00FD0336" w:rsidP="00FD0336">
      <w:pPr>
        <w:spacing w:before="120" w:after="120" w:line="240" w:lineRule="auto"/>
        <w:ind w:firstLine="567"/>
        <w:jc w:val="both"/>
        <w:rPr>
          <w:rFonts w:ascii="Arial" w:hAnsi="Arial" w:cs="Arial"/>
          <w:sz w:val="24"/>
          <w:szCs w:val="24"/>
        </w:rPr>
      </w:pPr>
      <w:r w:rsidRPr="006733E8">
        <w:rPr>
          <w:rFonts w:ascii="Arial" w:hAnsi="Arial" w:cs="Arial"/>
          <w:sz w:val="24"/>
          <w:szCs w:val="24"/>
        </w:rPr>
        <w:t>В рамках підготовки проекту підписано меморандум про співпрацю з ТОВ «Індустріальний парк «Мироцький» та НТК «Антонов».</w:t>
      </w:r>
    </w:p>
    <w:p w:rsidR="00FD0336" w:rsidRPr="006733E8" w:rsidRDefault="00FD0336" w:rsidP="00FD0336">
      <w:pPr>
        <w:spacing w:before="120" w:after="120" w:line="240" w:lineRule="auto"/>
        <w:ind w:firstLine="567"/>
        <w:jc w:val="both"/>
        <w:rPr>
          <w:rFonts w:ascii="Arial" w:hAnsi="Arial" w:cs="Arial"/>
          <w:sz w:val="24"/>
          <w:szCs w:val="24"/>
        </w:rPr>
      </w:pPr>
      <w:r w:rsidRPr="006733E8">
        <w:rPr>
          <w:rFonts w:ascii="Arial" w:hAnsi="Arial" w:cs="Arial"/>
          <w:sz w:val="24"/>
          <w:szCs w:val="24"/>
        </w:rPr>
        <w:t>Очікуваний соціально-економічний ефект впровадження проекту  створення інноваційного медичного кластеру передбачає реалізацію комплексного підходу до залучення інвестицій та формування на території Бучанської міської ТГ конкурентоздатного кластеру підприємств медично-рекреаційного спрямування. Перші інвестиції у розмірі 450 млн. грн. та створення 500 робочих місць очікується отримати вже на другий рік реалізації проекту.</w:t>
      </w:r>
    </w:p>
    <w:p w:rsidR="00FD0336" w:rsidRPr="006733E8" w:rsidRDefault="00FD0336" w:rsidP="00FD0336">
      <w:pPr>
        <w:spacing w:before="120" w:after="120" w:line="240" w:lineRule="auto"/>
        <w:ind w:firstLine="567"/>
        <w:jc w:val="both"/>
        <w:rPr>
          <w:rFonts w:ascii="Arial" w:hAnsi="Arial" w:cs="Arial"/>
          <w:sz w:val="24"/>
          <w:szCs w:val="24"/>
        </w:rPr>
      </w:pPr>
      <w:r w:rsidRPr="006733E8">
        <w:rPr>
          <w:rFonts w:ascii="Arial" w:hAnsi="Arial" w:cs="Arial"/>
          <w:sz w:val="24"/>
          <w:szCs w:val="24"/>
        </w:rPr>
        <w:t>Бучанською міською радою у 2020 році проводилася робота по залученню додаткових коштів (державні програми та грантове фінансування), в результаті чого за рахунок субвенції з державного бюджету отримано 14 835,4 тис. грн. додаткового фінансування та забезпечено реалізацію наступних проектів:</w:t>
      </w:r>
    </w:p>
    <w:p w:rsidR="00FD0336" w:rsidRPr="006733E8" w:rsidRDefault="00FD0336" w:rsidP="006A6F04">
      <w:pPr>
        <w:numPr>
          <w:ilvl w:val="0"/>
          <w:numId w:val="22"/>
        </w:numPr>
        <w:tabs>
          <w:tab w:val="left" w:pos="1134"/>
        </w:tabs>
        <w:spacing w:before="120" w:after="120" w:line="240" w:lineRule="auto"/>
        <w:contextualSpacing/>
        <w:jc w:val="both"/>
        <w:rPr>
          <w:rFonts w:ascii="Arial" w:hAnsi="Arial" w:cs="Arial"/>
          <w:sz w:val="24"/>
          <w:szCs w:val="24"/>
        </w:rPr>
      </w:pPr>
      <w:r w:rsidRPr="006733E8">
        <w:rPr>
          <w:rFonts w:ascii="Arial" w:hAnsi="Arial" w:cs="Arial"/>
          <w:sz w:val="24"/>
          <w:szCs w:val="24"/>
        </w:rPr>
        <w:t>Капітальний ремонт дороги по вул. Михайленка в с. Гаврилівка залучено 4 002,3 грн.</w:t>
      </w:r>
    </w:p>
    <w:p w:rsidR="00FD0336" w:rsidRPr="006733E8" w:rsidRDefault="00FD0336" w:rsidP="006A6F04">
      <w:pPr>
        <w:numPr>
          <w:ilvl w:val="0"/>
          <w:numId w:val="22"/>
        </w:numPr>
        <w:tabs>
          <w:tab w:val="left" w:pos="1134"/>
        </w:tabs>
        <w:spacing w:before="120" w:after="120" w:line="240" w:lineRule="auto"/>
        <w:contextualSpacing/>
        <w:jc w:val="both"/>
        <w:rPr>
          <w:rFonts w:ascii="Arial" w:hAnsi="Arial" w:cs="Arial"/>
          <w:sz w:val="24"/>
          <w:szCs w:val="24"/>
        </w:rPr>
      </w:pPr>
      <w:r w:rsidRPr="006733E8">
        <w:rPr>
          <w:rFonts w:ascii="Arial" w:hAnsi="Arial" w:cs="Arial"/>
          <w:sz w:val="24"/>
          <w:szCs w:val="24"/>
        </w:rPr>
        <w:t xml:space="preserve">Капітальний ремонт дороги комунальної власності по вул. Інститутська (від вул. </w:t>
      </w:r>
      <w:r w:rsidRPr="006733E8">
        <w:rPr>
          <w:rFonts w:ascii="Arial" w:hAnsi="Arial" w:cs="Arial"/>
          <w:sz w:val="24"/>
          <w:szCs w:val="24"/>
        </w:rPr>
        <w:lastRenderedPageBreak/>
        <w:t>Тургенєва до вул. Революції) в м. Буча</w:t>
      </w:r>
      <w:r w:rsidR="00B04A35" w:rsidRPr="006733E8">
        <w:rPr>
          <w:rFonts w:ascii="Arial" w:hAnsi="Arial" w:cs="Arial"/>
          <w:sz w:val="24"/>
          <w:szCs w:val="24"/>
        </w:rPr>
        <w:t xml:space="preserve"> </w:t>
      </w:r>
      <w:r w:rsidRPr="006733E8">
        <w:rPr>
          <w:rFonts w:ascii="Arial" w:hAnsi="Arial" w:cs="Arial"/>
          <w:sz w:val="24"/>
          <w:szCs w:val="24"/>
        </w:rPr>
        <w:t>залучено 3 865,5 тис. грн.</w:t>
      </w:r>
    </w:p>
    <w:p w:rsidR="00FD0336" w:rsidRPr="006733E8" w:rsidRDefault="00FD0336" w:rsidP="006A6F04">
      <w:pPr>
        <w:numPr>
          <w:ilvl w:val="0"/>
          <w:numId w:val="22"/>
        </w:numPr>
        <w:tabs>
          <w:tab w:val="left" w:pos="1134"/>
        </w:tabs>
        <w:spacing w:before="120" w:after="120" w:line="240" w:lineRule="auto"/>
        <w:contextualSpacing/>
        <w:jc w:val="both"/>
        <w:rPr>
          <w:rFonts w:ascii="Arial" w:hAnsi="Arial" w:cs="Arial"/>
          <w:sz w:val="24"/>
          <w:szCs w:val="24"/>
        </w:rPr>
      </w:pPr>
      <w:r w:rsidRPr="006733E8">
        <w:rPr>
          <w:rFonts w:ascii="Arial" w:hAnsi="Arial" w:cs="Arial"/>
          <w:sz w:val="24"/>
          <w:szCs w:val="24"/>
        </w:rPr>
        <w:t>Капітальний ремонт заїзду до Бучанського НВК "Спеціалізована загальноосвітня школа І-ІІІ ступенів - загальноосвітня школа І-ІІІ ступенів" №2 з вулиці Тургенєва в м. Буча  залучено 1 932,2 тис. грн.</w:t>
      </w:r>
    </w:p>
    <w:p w:rsidR="00FD0336" w:rsidRPr="006733E8" w:rsidRDefault="00FD0336" w:rsidP="006A6F04">
      <w:pPr>
        <w:numPr>
          <w:ilvl w:val="0"/>
          <w:numId w:val="22"/>
        </w:numPr>
        <w:tabs>
          <w:tab w:val="left" w:pos="1134"/>
        </w:tabs>
        <w:spacing w:before="120" w:after="120" w:line="240" w:lineRule="auto"/>
        <w:contextualSpacing/>
        <w:jc w:val="both"/>
        <w:rPr>
          <w:rFonts w:ascii="Arial" w:hAnsi="Arial" w:cs="Arial"/>
          <w:sz w:val="24"/>
          <w:szCs w:val="24"/>
        </w:rPr>
      </w:pPr>
      <w:r w:rsidRPr="006733E8">
        <w:rPr>
          <w:rFonts w:ascii="Arial" w:hAnsi="Arial" w:cs="Arial"/>
          <w:sz w:val="24"/>
          <w:szCs w:val="24"/>
        </w:rPr>
        <w:t xml:space="preserve">Реконструкція майданчика водопровідних споруд із застосуванням </w:t>
      </w:r>
      <w:r w:rsidR="00981B6B" w:rsidRPr="006733E8">
        <w:rPr>
          <w:rFonts w:ascii="Arial" w:hAnsi="Arial" w:cs="Arial"/>
          <w:sz w:val="24"/>
          <w:szCs w:val="24"/>
        </w:rPr>
        <w:t>новітніх</w:t>
      </w:r>
      <w:r w:rsidRPr="006733E8">
        <w:rPr>
          <w:rFonts w:ascii="Arial" w:hAnsi="Arial" w:cs="Arial"/>
          <w:sz w:val="24"/>
          <w:szCs w:val="24"/>
        </w:rPr>
        <w:t xml:space="preserve"> технологій та встановленням обладнання з очистки та знезалізнення  питної води за адресою: Київська область, с.</w:t>
      </w:r>
      <w:r w:rsidR="00981B6B" w:rsidRPr="006733E8">
        <w:rPr>
          <w:rFonts w:ascii="Arial" w:hAnsi="Arial" w:cs="Arial"/>
          <w:sz w:val="24"/>
          <w:szCs w:val="24"/>
        </w:rPr>
        <w:t xml:space="preserve"> </w:t>
      </w:r>
      <w:r w:rsidRPr="006733E8">
        <w:rPr>
          <w:rFonts w:ascii="Arial" w:hAnsi="Arial" w:cs="Arial"/>
          <w:sz w:val="24"/>
          <w:szCs w:val="24"/>
        </w:rPr>
        <w:t>Гаврилівка, вул..Соснова,2 залучено 3 140,4 тис. грн.</w:t>
      </w:r>
    </w:p>
    <w:p w:rsidR="00FD0336" w:rsidRPr="006733E8" w:rsidRDefault="00FD0336" w:rsidP="006A6F04">
      <w:pPr>
        <w:numPr>
          <w:ilvl w:val="0"/>
          <w:numId w:val="22"/>
        </w:numPr>
        <w:tabs>
          <w:tab w:val="left" w:pos="1134"/>
        </w:tabs>
        <w:spacing w:before="120" w:after="120" w:line="240" w:lineRule="auto"/>
        <w:contextualSpacing/>
        <w:jc w:val="both"/>
        <w:rPr>
          <w:rFonts w:ascii="Arial" w:hAnsi="Arial" w:cs="Arial"/>
          <w:sz w:val="24"/>
          <w:szCs w:val="24"/>
        </w:rPr>
      </w:pPr>
      <w:r w:rsidRPr="006733E8">
        <w:rPr>
          <w:rFonts w:ascii="Arial" w:hAnsi="Arial" w:cs="Arial"/>
          <w:sz w:val="24"/>
          <w:szCs w:val="24"/>
        </w:rPr>
        <w:t>Придбання апарату для проведення мамографії для комунального некомерційного підприємства «Буч</w:t>
      </w:r>
      <w:r w:rsidR="00981B6B" w:rsidRPr="006733E8">
        <w:rPr>
          <w:rFonts w:ascii="Arial" w:hAnsi="Arial" w:cs="Arial"/>
          <w:sz w:val="24"/>
          <w:szCs w:val="24"/>
        </w:rPr>
        <w:t>анський центр первинної  медико-</w:t>
      </w:r>
      <w:r w:rsidRPr="006733E8">
        <w:rPr>
          <w:rFonts w:ascii="Arial" w:hAnsi="Arial" w:cs="Arial"/>
          <w:sz w:val="24"/>
          <w:szCs w:val="24"/>
        </w:rPr>
        <w:t>санітарної допомоги»</w:t>
      </w:r>
      <w:r w:rsidR="00981B6B" w:rsidRPr="006733E8">
        <w:rPr>
          <w:rFonts w:ascii="Arial" w:hAnsi="Arial" w:cs="Arial"/>
          <w:sz w:val="24"/>
          <w:szCs w:val="24"/>
        </w:rPr>
        <w:t xml:space="preserve"> </w:t>
      </w:r>
      <w:r w:rsidRPr="006733E8">
        <w:rPr>
          <w:rFonts w:ascii="Arial" w:hAnsi="Arial" w:cs="Arial"/>
          <w:sz w:val="24"/>
          <w:szCs w:val="24"/>
        </w:rPr>
        <w:t>Київська область, місто Буча, бульвар Богдана Хмельницького, будинку 2 залучено 1 895,0 тис. грн.</w:t>
      </w:r>
    </w:p>
    <w:p w:rsidR="00FD0336" w:rsidRPr="006733E8" w:rsidRDefault="00FD0336" w:rsidP="00FD0336">
      <w:pPr>
        <w:tabs>
          <w:tab w:val="left" w:pos="1134"/>
        </w:tabs>
        <w:spacing w:before="120" w:after="120" w:line="240" w:lineRule="auto"/>
        <w:ind w:left="1658"/>
        <w:contextualSpacing/>
        <w:jc w:val="both"/>
        <w:rPr>
          <w:rFonts w:ascii="Arial" w:hAnsi="Arial" w:cs="Arial"/>
          <w:sz w:val="24"/>
          <w:szCs w:val="24"/>
        </w:rPr>
      </w:pPr>
    </w:p>
    <w:p w:rsidR="00FD0336" w:rsidRPr="006733E8" w:rsidRDefault="00FD0336" w:rsidP="006A6F04">
      <w:pPr>
        <w:numPr>
          <w:ilvl w:val="0"/>
          <w:numId w:val="20"/>
        </w:numPr>
        <w:tabs>
          <w:tab w:val="left" w:pos="1134"/>
        </w:tabs>
        <w:spacing w:before="120" w:after="120" w:line="240" w:lineRule="auto"/>
        <w:ind w:left="1134" w:hanging="283"/>
        <w:contextualSpacing/>
        <w:jc w:val="both"/>
        <w:rPr>
          <w:rFonts w:ascii="Arial" w:hAnsi="Arial" w:cs="Arial"/>
          <w:sz w:val="24"/>
          <w:szCs w:val="24"/>
        </w:rPr>
      </w:pPr>
      <w:r w:rsidRPr="006733E8">
        <w:rPr>
          <w:rFonts w:ascii="Arial" w:hAnsi="Arial" w:cs="Arial"/>
          <w:sz w:val="24"/>
          <w:szCs w:val="24"/>
        </w:rPr>
        <w:t>Затверджено три проекти</w:t>
      </w:r>
      <w:r w:rsidR="00981B6B" w:rsidRPr="006733E8">
        <w:rPr>
          <w:rFonts w:ascii="Arial" w:hAnsi="Arial" w:cs="Arial"/>
          <w:sz w:val="24"/>
          <w:szCs w:val="24"/>
        </w:rPr>
        <w:t xml:space="preserve"> </w:t>
      </w:r>
      <w:r w:rsidRPr="006733E8">
        <w:rPr>
          <w:rFonts w:ascii="Arial" w:hAnsi="Arial" w:cs="Arial"/>
          <w:sz w:val="24"/>
          <w:szCs w:val="24"/>
        </w:rPr>
        <w:t>на фінансування з ДФРР, що будуть реалізовуватися за рахунок коштів державного фонду регіонального розвитку  у 2021-2022 роках:</w:t>
      </w:r>
    </w:p>
    <w:p w:rsidR="00FD0336" w:rsidRPr="006733E8" w:rsidRDefault="00FD0336" w:rsidP="006A6F04">
      <w:pPr>
        <w:pStyle w:val="afb"/>
        <w:numPr>
          <w:ilvl w:val="0"/>
          <w:numId w:val="23"/>
        </w:numPr>
        <w:tabs>
          <w:tab w:val="left" w:pos="1701"/>
        </w:tabs>
        <w:spacing w:before="120" w:after="120" w:line="240" w:lineRule="auto"/>
        <w:ind w:left="1701" w:firstLine="142"/>
        <w:jc w:val="both"/>
        <w:rPr>
          <w:rFonts w:ascii="Arial" w:eastAsiaTheme="minorEastAsia" w:hAnsi="Arial" w:cs="Arial"/>
          <w:sz w:val="24"/>
          <w:szCs w:val="24"/>
          <w:lang w:val="uk-UA" w:eastAsia="uk-UA"/>
        </w:rPr>
      </w:pPr>
      <w:r w:rsidRPr="006733E8">
        <w:rPr>
          <w:rFonts w:ascii="Arial" w:eastAsiaTheme="minorEastAsia" w:hAnsi="Arial" w:cs="Arial"/>
          <w:sz w:val="24"/>
          <w:szCs w:val="24"/>
          <w:lang w:val="uk-UA" w:eastAsia="uk-UA"/>
        </w:rPr>
        <w:t>Облаштування транспортних шляхів для розвитку промислової зони та формування медичного кластеру на території Бучанської міської об’єднаної територіально громади. Очікуваний обсяг фінансування з ДФРР 18199,885 тис. грн.</w:t>
      </w:r>
    </w:p>
    <w:p w:rsidR="00FD0336" w:rsidRPr="006733E8" w:rsidRDefault="00FD0336" w:rsidP="006A6F04">
      <w:pPr>
        <w:pStyle w:val="afb"/>
        <w:numPr>
          <w:ilvl w:val="0"/>
          <w:numId w:val="23"/>
        </w:numPr>
        <w:tabs>
          <w:tab w:val="left" w:pos="1701"/>
        </w:tabs>
        <w:spacing w:before="120" w:after="120" w:line="240" w:lineRule="auto"/>
        <w:ind w:left="1701" w:firstLine="142"/>
        <w:jc w:val="both"/>
        <w:rPr>
          <w:rFonts w:ascii="Arial" w:eastAsiaTheme="minorEastAsia" w:hAnsi="Arial" w:cs="Arial"/>
          <w:sz w:val="24"/>
          <w:szCs w:val="24"/>
          <w:lang w:val="uk-UA" w:eastAsia="uk-UA"/>
        </w:rPr>
      </w:pPr>
      <w:r w:rsidRPr="006733E8">
        <w:rPr>
          <w:rFonts w:ascii="Arial" w:eastAsiaTheme="minorEastAsia" w:hAnsi="Arial" w:cs="Arial"/>
          <w:sz w:val="24"/>
          <w:szCs w:val="24"/>
          <w:lang w:val="uk-UA" w:eastAsia="uk-UA"/>
        </w:rPr>
        <w:t>Будівництво дошкільного дитячого закладу на 144 місця по вул.</w:t>
      </w:r>
      <w:r w:rsidR="00981B6B" w:rsidRPr="006733E8">
        <w:rPr>
          <w:rFonts w:ascii="Arial" w:eastAsiaTheme="minorEastAsia" w:hAnsi="Arial" w:cs="Arial"/>
          <w:sz w:val="24"/>
          <w:szCs w:val="24"/>
          <w:lang w:val="uk-UA" w:eastAsia="uk-UA"/>
        </w:rPr>
        <w:t xml:space="preserve"> </w:t>
      </w:r>
      <w:r w:rsidRPr="006733E8">
        <w:rPr>
          <w:rFonts w:ascii="Arial" w:eastAsiaTheme="minorEastAsia" w:hAnsi="Arial" w:cs="Arial"/>
          <w:sz w:val="24"/>
          <w:szCs w:val="24"/>
          <w:lang w:val="uk-UA" w:eastAsia="uk-UA"/>
        </w:rPr>
        <w:t>Л.</w:t>
      </w:r>
      <w:r w:rsidR="00981B6B" w:rsidRPr="006733E8">
        <w:rPr>
          <w:rFonts w:ascii="Arial" w:eastAsiaTheme="minorEastAsia" w:hAnsi="Arial" w:cs="Arial"/>
          <w:sz w:val="24"/>
          <w:szCs w:val="24"/>
          <w:lang w:val="uk-UA" w:eastAsia="uk-UA"/>
        </w:rPr>
        <w:t xml:space="preserve"> </w:t>
      </w:r>
      <w:r w:rsidRPr="006733E8">
        <w:rPr>
          <w:rFonts w:ascii="Arial" w:eastAsiaTheme="minorEastAsia" w:hAnsi="Arial" w:cs="Arial"/>
          <w:sz w:val="24"/>
          <w:szCs w:val="24"/>
          <w:lang w:val="uk-UA" w:eastAsia="uk-UA"/>
        </w:rPr>
        <w:t>Українки в м.</w:t>
      </w:r>
      <w:r w:rsidR="00A302B7" w:rsidRPr="006733E8">
        <w:rPr>
          <w:rFonts w:ascii="Arial" w:eastAsiaTheme="minorEastAsia" w:hAnsi="Arial" w:cs="Arial"/>
          <w:sz w:val="24"/>
          <w:szCs w:val="24"/>
          <w:lang w:val="uk-UA" w:eastAsia="uk-UA"/>
        </w:rPr>
        <w:t xml:space="preserve"> </w:t>
      </w:r>
      <w:r w:rsidRPr="006733E8">
        <w:rPr>
          <w:rFonts w:ascii="Arial" w:eastAsiaTheme="minorEastAsia" w:hAnsi="Arial" w:cs="Arial"/>
          <w:sz w:val="24"/>
          <w:szCs w:val="24"/>
          <w:lang w:val="uk-UA" w:eastAsia="uk-UA"/>
        </w:rPr>
        <w:lastRenderedPageBreak/>
        <w:t>Буча. Очікуваний обсяг фінансування з ДФРР  47 330,6  тис.</w:t>
      </w:r>
      <w:r w:rsidR="00A302B7" w:rsidRPr="006733E8">
        <w:rPr>
          <w:rFonts w:ascii="Arial" w:eastAsiaTheme="minorEastAsia" w:hAnsi="Arial" w:cs="Arial"/>
          <w:sz w:val="24"/>
          <w:szCs w:val="24"/>
          <w:lang w:val="uk-UA" w:eastAsia="uk-UA"/>
        </w:rPr>
        <w:t xml:space="preserve"> </w:t>
      </w:r>
      <w:r w:rsidRPr="006733E8">
        <w:rPr>
          <w:rFonts w:ascii="Arial" w:eastAsiaTheme="minorEastAsia" w:hAnsi="Arial" w:cs="Arial"/>
          <w:sz w:val="24"/>
          <w:szCs w:val="24"/>
          <w:lang w:val="uk-UA" w:eastAsia="uk-UA"/>
        </w:rPr>
        <w:t>грн.</w:t>
      </w:r>
    </w:p>
    <w:p w:rsidR="00FD0336" w:rsidRPr="006733E8" w:rsidRDefault="00FD0336" w:rsidP="006A6F04">
      <w:pPr>
        <w:pStyle w:val="afb"/>
        <w:numPr>
          <w:ilvl w:val="0"/>
          <w:numId w:val="23"/>
        </w:numPr>
        <w:tabs>
          <w:tab w:val="left" w:pos="1701"/>
        </w:tabs>
        <w:spacing w:before="120" w:after="120" w:line="240" w:lineRule="auto"/>
        <w:ind w:left="1701" w:firstLine="142"/>
        <w:jc w:val="both"/>
        <w:rPr>
          <w:rFonts w:ascii="Arial" w:eastAsiaTheme="minorEastAsia" w:hAnsi="Arial" w:cs="Arial"/>
          <w:sz w:val="24"/>
          <w:szCs w:val="24"/>
          <w:lang w:val="uk-UA" w:eastAsia="uk-UA"/>
        </w:rPr>
      </w:pPr>
      <w:r w:rsidRPr="006733E8">
        <w:rPr>
          <w:rFonts w:ascii="Arial" w:eastAsiaTheme="minorEastAsia" w:hAnsi="Arial" w:cs="Arial"/>
          <w:sz w:val="24"/>
          <w:szCs w:val="24"/>
          <w:lang w:val="uk-UA" w:eastAsia="uk-UA"/>
        </w:rPr>
        <w:t>Створення центру «Прозорий офіс» для надання якісних адміністративних послуг соціального характеру в Бучанській міській ОТГ шляхом здійснення реконструкції адміністративної будівлі з прибудовою вхідної групи по бульвару Б.Хмельницького, 5/5а в м. Буча Очікуваний обсяг фінансування з ДФРР  7 671,891  тис.</w:t>
      </w:r>
      <w:r w:rsidR="00A302B7" w:rsidRPr="006733E8">
        <w:rPr>
          <w:rFonts w:ascii="Arial" w:eastAsiaTheme="minorEastAsia" w:hAnsi="Arial" w:cs="Arial"/>
          <w:sz w:val="24"/>
          <w:szCs w:val="24"/>
          <w:lang w:val="uk-UA" w:eastAsia="uk-UA"/>
        </w:rPr>
        <w:t xml:space="preserve"> </w:t>
      </w:r>
      <w:r w:rsidRPr="006733E8">
        <w:rPr>
          <w:rFonts w:ascii="Arial" w:eastAsiaTheme="minorEastAsia" w:hAnsi="Arial" w:cs="Arial"/>
          <w:sz w:val="24"/>
          <w:szCs w:val="24"/>
          <w:lang w:val="uk-UA" w:eastAsia="uk-UA"/>
        </w:rPr>
        <w:t>грн.</w:t>
      </w:r>
    </w:p>
    <w:p w:rsidR="00FD0336" w:rsidRPr="006733E8" w:rsidRDefault="00FD0336" w:rsidP="006A6F04">
      <w:pPr>
        <w:pStyle w:val="afb"/>
        <w:numPr>
          <w:ilvl w:val="0"/>
          <w:numId w:val="21"/>
        </w:numPr>
        <w:tabs>
          <w:tab w:val="left" w:pos="1701"/>
        </w:tabs>
        <w:spacing w:before="120" w:after="120" w:line="240" w:lineRule="auto"/>
        <w:jc w:val="both"/>
        <w:rPr>
          <w:rFonts w:ascii="Arial" w:eastAsiaTheme="minorEastAsia" w:hAnsi="Arial" w:cs="Arial"/>
          <w:sz w:val="24"/>
          <w:szCs w:val="24"/>
          <w:lang w:val="uk-UA" w:eastAsia="uk-UA"/>
        </w:rPr>
      </w:pPr>
      <w:r w:rsidRPr="006733E8">
        <w:rPr>
          <w:rFonts w:ascii="Arial" w:eastAsiaTheme="minorEastAsia" w:hAnsi="Arial" w:cs="Arial"/>
          <w:sz w:val="24"/>
          <w:szCs w:val="24"/>
          <w:lang w:val="uk-UA" w:eastAsia="uk-UA"/>
        </w:rPr>
        <w:t xml:space="preserve">подано заявку у Міністерство розвитку громад та територій України на участь у проекті «Створення передумов для залучення інвестицій у розвиток медичного кластеру на території Бучанської міської територіальної громади» на конкурс проектів регіонального розвитку, які можуть реалізуватися за рахунок коштів бюджету, отриманих від Європейського Союзу. </w:t>
      </w:r>
    </w:p>
    <w:p w:rsidR="00FD0336" w:rsidRPr="006733E8" w:rsidRDefault="00FD0336" w:rsidP="00FD0336">
      <w:pPr>
        <w:pStyle w:val="afb"/>
        <w:tabs>
          <w:tab w:val="left" w:pos="1701"/>
        </w:tabs>
        <w:spacing w:before="120" w:after="120" w:line="240" w:lineRule="auto"/>
        <w:ind w:left="1287"/>
        <w:jc w:val="both"/>
        <w:rPr>
          <w:rFonts w:ascii="Arial" w:eastAsiaTheme="minorEastAsia" w:hAnsi="Arial" w:cs="Arial"/>
          <w:sz w:val="24"/>
          <w:szCs w:val="24"/>
          <w:lang w:val="uk-UA" w:eastAsia="uk-UA"/>
        </w:rPr>
      </w:pPr>
      <w:r w:rsidRPr="006733E8">
        <w:rPr>
          <w:rFonts w:ascii="Arial" w:eastAsiaTheme="minorEastAsia" w:hAnsi="Arial" w:cs="Arial"/>
          <w:sz w:val="24"/>
          <w:szCs w:val="24"/>
          <w:lang w:val="uk-UA" w:eastAsia="uk-UA"/>
        </w:rPr>
        <w:tab/>
        <w:t>Очікуваний обсяг фінансування з державного бюджету 49 005 тис.</w:t>
      </w:r>
      <w:r w:rsidR="00A302B7" w:rsidRPr="006733E8">
        <w:rPr>
          <w:rFonts w:ascii="Arial" w:eastAsiaTheme="minorEastAsia" w:hAnsi="Arial" w:cs="Arial"/>
          <w:sz w:val="24"/>
          <w:szCs w:val="24"/>
          <w:lang w:val="uk-UA" w:eastAsia="uk-UA"/>
        </w:rPr>
        <w:t xml:space="preserve"> </w:t>
      </w:r>
      <w:r w:rsidRPr="006733E8">
        <w:rPr>
          <w:rFonts w:ascii="Arial" w:eastAsiaTheme="minorEastAsia" w:hAnsi="Arial" w:cs="Arial"/>
          <w:sz w:val="24"/>
          <w:szCs w:val="24"/>
          <w:lang w:val="uk-UA" w:eastAsia="uk-UA"/>
        </w:rPr>
        <w:t>грн.</w:t>
      </w:r>
    </w:p>
    <w:p w:rsidR="00FD0336" w:rsidRPr="006733E8" w:rsidRDefault="00FD0336" w:rsidP="00FD0336">
      <w:pPr>
        <w:pStyle w:val="afb"/>
        <w:spacing w:before="120" w:after="120" w:line="240" w:lineRule="auto"/>
        <w:ind w:left="1429"/>
        <w:jc w:val="both"/>
        <w:rPr>
          <w:rFonts w:ascii="Arial" w:hAnsi="Arial" w:cs="Arial"/>
          <w:sz w:val="24"/>
          <w:lang w:val="uk-UA"/>
        </w:rPr>
      </w:pPr>
    </w:p>
    <w:p w:rsidR="008F33F4" w:rsidRPr="006733E8" w:rsidRDefault="008F33F4" w:rsidP="008F33F4">
      <w:pPr>
        <w:pStyle w:val="a3"/>
        <w:ind w:right="-1"/>
        <w:jc w:val="both"/>
        <w:rPr>
          <w:rFonts w:ascii="Arial" w:hAnsi="Arial" w:cs="Arial"/>
          <w:color w:val="0099FF"/>
          <w:sz w:val="24"/>
        </w:rPr>
      </w:pPr>
    </w:p>
    <w:p w:rsidR="008F33F4" w:rsidRPr="006733E8" w:rsidRDefault="00FD0336" w:rsidP="008F33F4">
      <w:pPr>
        <w:pStyle w:val="a3"/>
        <w:ind w:right="-1" w:firstLine="720"/>
        <w:jc w:val="both"/>
        <w:rPr>
          <w:rFonts w:ascii="Arial" w:hAnsi="Arial" w:cs="Arial"/>
          <w:b/>
          <w:sz w:val="24"/>
        </w:rPr>
      </w:pPr>
      <w:r w:rsidRPr="006733E8">
        <w:rPr>
          <w:rFonts w:ascii="Arial" w:hAnsi="Arial" w:cs="Arial"/>
          <w:b/>
          <w:sz w:val="24"/>
        </w:rPr>
        <w:t>1.</w:t>
      </w:r>
      <w:r w:rsidR="00C0752B" w:rsidRPr="006733E8">
        <w:rPr>
          <w:rFonts w:ascii="Arial" w:hAnsi="Arial" w:cs="Arial"/>
          <w:b/>
          <w:sz w:val="24"/>
        </w:rPr>
        <w:t>8</w:t>
      </w:r>
      <w:r w:rsidR="008F33F4" w:rsidRPr="006733E8">
        <w:rPr>
          <w:rFonts w:ascii="Arial" w:hAnsi="Arial" w:cs="Arial"/>
          <w:b/>
          <w:sz w:val="24"/>
        </w:rPr>
        <w:t xml:space="preserve">. </w:t>
      </w:r>
      <w:r w:rsidRPr="006733E8">
        <w:rPr>
          <w:rFonts w:ascii="Arial" w:hAnsi="Arial" w:cs="Arial"/>
          <w:b/>
          <w:sz w:val="24"/>
        </w:rPr>
        <w:t xml:space="preserve">    </w:t>
      </w:r>
      <w:r w:rsidR="008F33F4" w:rsidRPr="006733E8">
        <w:rPr>
          <w:rFonts w:ascii="Arial" w:hAnsi="Arial" w:cs="Arial"/>
          <w:b/>
          <w:sz w:val="24"/>
        </w:rPr>
        <w:t>Нормативна база</w:t>
      </w:r>
    </w:p>
    <w:p w:rsidR="008F33F4" w:rsidRPr="006733E8" w:rsidRDefault="008F33F4" w:rsidP="008F33F4">
      <w:pPr>
        <w:pStyle w:val="a3"/>
        <w:ind w:right="-1" w:firstLine="708"/>
        <w:jc w:val="both"/>
        <w:rPr>
          <w:rFonts w:ascii="Arial" w:hAnsi="Arial" w:cs="Arial"/>
          <w:sz w:val="24"/>
        </w:rPr>
      </w:pPr>
    </w:p>
    <w:p w:rsidR="008F33F4" w:rsidRPr="006733E8" w:rsidRDefault="008F33F4" w:rsidP="008F33F4">
      <w:pPr>
        <w:pStyle w:val="a3"/>
        <w:numPr>
          <w:ilvl w:val="0"/>
          <w:numId w:val="4"/>
        </w:numPr>
        <w:ind w:left="540" w:right="-1" w:hanging="540"/>
        <w:jc w:val="both"/>
        <w:rPr>
          <w:rFonts w:ascii="Arial" w:hAnsi="Arial" w:cs="Arial"/>
          <w:sz w:val="24"/>
        </w:rPr>
      </w:pPr>
      <w:r w:rsidRPr="006733E8">
        <w:rPr>
          <w:rFonts w:ascii="Arial" w:hAnsi="Arial" w:cs="Arial"/>
          <w:sz w:val="24"/>
        </w:rPr>
        <w:t>Закон України про ратифікацію Рамкової конвенції Організації Об'єднаних Націй про зміну клімату від 29.10.1996 № 435 96-ВР та по Рамкової конвенції Організації Об'єднаних Націй про зміну клімату від 09.05.1992;</w:t>
      </w:r>
    </w:p>
    <w:p w:rsidR="008F33F4" w:rsidRPr="006733E8" w:rsidRDefault="008F33F4" w:rsidP="008F33F4">
      <w:pPr>
        <w:pStyle w:val="a3"/>
        <w:numPr>
          <w:ilvl w:val="0"/>
          <w:numId w:val="4"/>
        </w:numPr>
        <w:ind w:left="540" w:right="-1" w:hanging="540"/>
        <w:jc w:val="both"/>
        <w:rPr>
          <w:rFonts w:ascii="Arial" w:hAnsi="Arial" w:cs="Arial"/>
          <w:sz w:val="24"/>
        </w:rPr>
      </w:pPr>
      <w:r w:rsidRPr="006733E8">
        <w:rPr>
          <w:rFonts w:ascii="Arial" w:hAnsi="Arial" w:cs="Arial"/>
          <w:sz w:val="24"/>
        </w:rPr>
        <w:t xml:space="preserve">Закон України про ратифікацію Кіотського протоколу до Рамкової конвенції Організації Об'єднаних Націй про зміну клімату від 04.02.2004 № 1430-IV та Кіотського </w:t>
      </w:r>
      <w:r w:rsidRPr="006733E8">
        <w:rPr>
          <w:rFonts w:ascii="Arial" w:hAnsi="Arial" w:cs="Arial"/>
          <w:sz w:val="24"/>
        </w:rPr>
        <w:lastRenderedPageBreak/>
        <w:t>протоколу до Рамкової конвенції Організації Об'єднаних Націй про зміну клімату від 11.12.1997;</w:t>
      </w:r>
    </w:p>
    <w:p w:rsidR="008F33F4" w:rsidRPr="006733E8" w:rsidRDefault="008F33F4" w:rsidP="008F33F4">
      <w:pPr>
        <w:pStyle w:val="a3"/>
        <w:numPr>
          <w:ilvl w:val="0"/>
          <w:numId w:val="4"/>
        </w:numPr>
        <w:ind w:left="540" w:right="-1" w:hanging="540"/>
        <w:jc w:val="both"/>
        <w:rPr>
          <w:rFonts w:ascii="Arial" w:hAnsi="Arial" w:cs="Arial"/>
          <w:sz w:val="24"/>
        </w:rPr>
      </w:pPr>
      <w:r w:rsidRPr="006733E8">
        <w:rPr>
          <w:rFonts w:ascii="Arial" w:hAnsi="Arial" w:cs="Arial"/>
          <w:sz w:val="24"/>
        </w:rPr>
        <w:t>Закон України Про стратегію сталого розвитку України до 2020 року від 12.01.2015 № 5/2015</w:t>
      </w:r>
    </w:p>
    <w:p w:rsidR="008F33F4" w:rsidRPr="006733E8" w:rsidRDefault="008F33F4" w:rsidP="008F33F4">
      <w:pPr>
        <w:pStyle w:val="a3"/>
        <w:numPr>
          <w:ilvl w:val="0"/>
          <w:numId w:val="4"/>
        </w:numPr>
        <w:ind w:left="540" w:right="-1" w:hanging="540"/>
        <w:jc w:val="both"/>
        <w:rPr>
          <w:rFonts w:ascii="Arial" w:hAnsi="Arial" w:cs="Arial"/>
          <w:sz w:val="24"/>
        </w:rPr>
      </w:pPr>
      <w:r w:rsidRPr="006733E8">
        <w:rPr>
          <w:rFonts w:ascii="Arial" w:hAnsi="Arial" w:cs="Arial"/>
          <w:sz w:val="24"/>
        </w:rPr>
        <w:t>Закон України про енергозбереження від 01.07.1994 № 74/94-ВР</w:t>
      </w:r>
    </w:p>
    <w:p w:rsidR="008F33F4" w:rsidRPr="006733E8" w:rsidRDefault="008F33F4" w:rsidP="008F33F4">
      <w:pPr>
        <w:pStyle w:val="a3"/>
        <w:numPr>
          <w:ilvl w:val="0"/>
          <w:numId w:val="5"/>
        </w:numPr>
        <w:ind w:left="540" w:right="-1" w:hanging="540"/>
        <w:jc w:val="both"/>
        <w:rPr>
          <w:rFonts w:ascii="Arial" w:hAnsi="Arial" w:cs="Arial"/>
          <w:sz w:val="24"/>
        </w:rPr>
      </w:pPr>
      <w:r w:rsidRPr="006733E8">
        <w:rPr>
          <w:rFonts w:ascii="Arial" w:hAnsi="Arial" w:cs="Arial"/>
          <w:sz w:val="24"/>
        </w:rPr>
        <w:t>Закон України про місцеве самоврядування в Україні від 21.05.1997 № 280/97-ВР;</w:t>
      </w:r>
    </w:p>
    <w:p w:rsidR="008F33F4" w:rsidRPr="006733E8" w:rsidRDefault="008F33F4" w:rsidP="008F33F4">
      <w:pPr>
        <w:pStyle w:val="a3"/>
        <w:numPr>
          <w:ilvl w:val="0"/>
          <w:numId w:val="5"/>
        </w:numPr>
        <w:ind w:left="540" w:right="-1" w:hanging="540"/>
        <w:jc w:val="both"/>
        <w:rPr>
          <w:rFonts w:ascii="Arial" w:hAnsi="Arial" w:cs="Arial"/>
          <w:sz w:val="24"/>
        </w:rPr>
      </w:pPr>
      <w:r w:rsidRPr="006733E8">
        <w:rPr>
          <w:rFonts w:ascii="Arial" w:hAnsi="Arial" w:cs="Arial"/>
          <w:sz w:val="24"/>
        </w:rPr>
        <w:t>Закон України про альтернативні джерела енергії від 20.02.2003 № 555-IV;</w:t>
      </w:r>
    </w:p>
    <w:p w:rsidR="008F33F4" w:rsidRPr="006733E8" w:rsidRDefault="008F33F4" w:rsidP="008F33F4">
      <w:pPr>
        <w:pStyle w:val="a3"/>
        <w:numPr>
          <w:ilvl w:val="0"/>
          <w:numId w:val="5"/>
        </w:numPr>
        <w:ind w:left="540" w:right="-1" w:hanging="540"/>
        <w:jc w:val="both"/>
        <w:rPr>
          <w:rFonts w:ascii="Arial" w:hAnsi="Arial" w:cs="Arial"/>
          <w:sz w:val="24"/>
        </w:rPr>
      </w:pPr>
      <w:r w:rsidRPr="006733E8">
        <w:rPr>
          <w:rFonts w:ascii="Arial" w:hAnsi="Arial" w:cs="Arial"/>
          <w:sz w:val="24"/>
        </w:rPr>
        <w:t>Закон України про основні засади (стратегію) національної екологічної політики України на період до 2020 року від 21.12.2010 р № 2818-VI;</w:t>
      </w:r>
    </w:p>
    <w:p w:rsidR="008F33F4" w:rsidRPr="006733E8" w:rsidRDefault="008F33F4" w:rsidP="008F33F4">
      <w:pPr>
        <w:pStyle w:val="a3"/>
        <w:numPr>
          <w:ilvl w:val="0"/>
          <w:numId w:val="5"/>
        </w:numPr>
        <w:ind w:left="540" w:right="-1" w:hanging="540"/>
        <w:jc w:val="both"/>
        <w:rPr>
          <w:rFonts w:ascii="Arial" w:hAnsi="Arial" w:cs="Arial"/>
          <w:sz w:val="24"/>
        </w:rPr>
      </w:pPr>
      <w:r w:rsidRPr="006733E8">
        <w:rPr>
          <w:rFonts w:ascii="Arial" w:hAnsi="Arial" w:cs="Arial"/>
          <w:sz w:val="24"/>
        </w:rPr>
        <w:t>Постанова Кабінету Міністрів України про затвердження Державної цільової економічної програми енергоефективності і розвитку сфери виробництва енергоносіїв з відновлюваних джерел енергії та альтернативних видів палива на 2010-2016 роки від 01.03.2010 № 243</w:t>
      </w:r>
    </w:p>
    <w:p w:rsidR="008F33F4" w:rsidRPr="006733E8" w:rsidRDefault="008F33F4" w:rsidP="008F33F4">
      <w:pPr>
        <w:pStyle w:val="a3"/>
        <w:numPr>
          <w:ilvl w:val="0"/>
          <w:numId w:val="5"/>
        </w:numPr>
        <w:ind w:left="540" w:right="-1" w:hanging="540"/>
        <w:jc w:val="both"/>
        <w:rPr>
          <w:rFonts w:ascii="Arial" w:hAnsi="Arial" w:cs="Arial"/>
          <w:sz w:val="24"/>
        </w:rPr>
      </w:pPr>
      <w:r w:rsidRPr="006733E8">
        <w:rPr>
          <w:rFonts w:ascii="Arial" w:hAnsi="Arial" w:cs="Arial"/>
          <w:sz w:val="24"/>
        </w:rPr>
        <w:t>Постанова Кабінету Міністрів України про Комплексну державну програму енергозбереження України від 05.02.1997 № 148;</w:t>
      </w:r>
    </w:p>
    <w:p w:rsidR="008F33F4" w:rsidRPr="006733E8" w:rsidRDefault="008F33F4" w:rsidP="008F33F4">
      <w:pPr>
        <w:pStyle w:val="a3"/>
        <w:numPr>
          <w:ilvl w:val="0"/>
          <w:numId w:val="5"/>
        </w:numPr>
        <w:ind w:left="540" w:right="-1" w:hanging="540"/>
        <w:jc w:val="both"/>
        <w:rPr>
          <w:rFonts w:ascii="Arial" w:hAnsi="Arial" w:cs="Arial"/>
          <w:sz w:val="24"/>
        </w:rPr>
      </w:pPr>
      <w:r w:rsidRPr="006733E8">
        <w:rPr>
          <w:rFonts w:ascii="Arial" w:hAnsi="Arial" w:cs="Arial"/>
          <w:sz w:val="24"/>
        </w:rPr>
        <w:t>Наказ Кабінету України про затвердження Енергетичної стратегії України до 2030 року від 24.07.2013 р № 1071-р;</w:t>
      </w:r>
    </w:p>
    <w:p w:rsidR="008F33F4" w:rsidRPr="006733E8" w:rsidRDefault="008F33F4" w:rsidP="008F33F4">
      <w:pPr>
        <w:pStyle w:val="a3"/>
        <w:numPr>
          <w:ilvl w:val="0"/>
          <w:numId w:val="5"/>
        </w:numPr>
        <w:ind w:left="540" w:right="-1" w:hanging="540"/>
        <w:jc w:val="both"/>
        <w:rPr>
          <w:rFonts w:ascii="Arial" w:hAnsi="Arial" w:cs="Arial"/>
          <w:sz w:val="24"/>
        </w:rPr>
      </w:pPr>
      <w:r w:rsidRPr="006733E8">
        <w:rPr>
          <w:rFonts w:ascii="Arial" w:hAnsi="Arial" w:cs="Arial"/>
          <w:sz w:val="24"/>
        </w:rPr>
        <w:t>Постанова Кабінету Міністрів України про визначення Пріоритетних напрямів енергозбереження від 04.07.2006 № 631;</w:t>
      </w:r>
    </w:p>
    <w:p w:rsidR="008F33F4" w:rsidRPr="006733E8" w:rsidRDefault="008F33F4" w:rsidP="008F33F4">
      <w:pPr>
        <w:pStyle w:val="a3"/>
        <w:numPr>
          <w:ilvl w:val="0"/>
          <w:numId w:val="5"/>
        </w:numPr>
        <w:ind w:left="540" w:right="-1" w:hanging="540"/>
        <w:jc w:val="both"/>
        <w:rPr>
          <w:rFonts w:ascii="Arial" w:hAnsi="Arial" w:cs="Arial"/>
          <w:sz w:val="24"/>
        </w:rPr>
      </w:pPr>
      <w:r w:rsidRPr="006733E8">
        <w:rPr>
          <w:rFonts w:ascii="Arial" w:hAnsi="Arial" w:cs="Arial"/>
          <w:sz w:val="24"/>
        </w:rPr>
        <w:t>Постанова Кабінету України про державну експертизу з енергозбереження від 15.07. 1998 р № 1094;</w:t>
      </w:r>
    </w:p>
    <w:p w:rsidR="008F33F4" w:rsidRPr="006733E8" w:rsidRDefault="008F33F4" w:rsidP="008F33F4">
      <w:pPr>
        <w:pStyle w:val="a3"/>
        <w:numPr>
          <w:ilvl w:val="0"/>
          <w:numId w:val="5"/>
        </w:numPr>
        <w:ind w:left="540" w:right="-1" w:hanging="540"/>
        <w:jc w:val="both"/>
        <w:rPr>
          <w:rFonts w:ascii="Arial" w:hAnsi="Arial" w:cs="Arial"/>
          <w:sz w:val="24"/>
        </w:rPr>
      </w:pPr>
      <w:r w:rsidRPr="006733E8">
        <w:rPr>
          <w:rFonts w:ascii="Arial" w:hAnsi="Arial" w:cs="Arial"/>
          <w:sz w:val="24"/>
        </w:rPr>
        <w:t xml:space="preserve">Закон України про ратифікацію Паризької угоди від 14.07.2016 № 1469-VIII запобігання забрудненню повітря, води і ґрунту в результаті діяльності в енергетичному секторі, підвищення </w:t>
      </w:r>
      <w:r w:rsidRPr="006733E8">
        <w:rPr>
          <w:rFonts w:ascii="Arial" w:hAnsi="Arial" w:cs="Arial"/>
          <w:sz w:val="24"/>
        </w:rPr>
        <w:lastRenderedPageBreak/>
        <w:t>енергоефективності та енергозбереження, збільшення кількості і потужності установок поновлюваних джерел енергії тощо</w:t>
      </w:r>
    </w:p>
    <w:p w:rsidR="008F33F4" w:rsidRPr="006733E8" w:rsidRDefault="008F33F4" w:rsidP="008F33F4">
      <w:pPr>
        <w:pStyle w:val="a3"/>
        <w:numPr>
          <w:ilvl w:val="0"/>
          <w:numId w:val="6"/>
        </w:numPr>
        <w:ind w:left="540" w:right="-1" w:hanging="540"/>
        <w:jc w:val="both"/>
        <w:rPr>
          <w:rFonts w:ascii="Arial" w:hAnsi="Arial" w:cs="Arial"/>
          <w:sz w:val="24"/>
        </w:rPr>
      </w:pPr>
      <w:r w:rsidRPr="006733E8">
        <w:rPr>
          <w:rFonts w:ascii="Arial" w:hAnsi="Arial" w:cs="Arial"/>
          <w:sz w:val="24"/>
        </w:rPr>
        <w:t>Енергетична стратегія України на період до 2030 року, 2013 р. (відповідно до Плану першочергових заходів Кабінету Міністрів України, вона повинна бути замінена новою Енергетичною стратегією України на період до 2035 року);</w:t>
      </w:r>
    </w:p>
    <w:p w:rsidR="008F33F4" w:rsidRPr="006733E8" w:rsidRDefault="008F33F4" w:rsidP="008F33F4">
      <w:pPr>
        <w:pStyle w:val="a3"/>
        <w:numPr>
          <w:ilvl w:val="0"/>
          <w:numId w:val="6"/>
        </w:numPr>
        <w:ind w:left="540" w:right="-1" w:hanging="540"/>
        <w:jc w:val="both"/>
        <w:rPr>
          <w:rFonts w:ascii="Arial" w:hAnsi="Arial" w:cs="Arial"/>
          <w:sz w:val="24"/>
        </w:rPr>
      </w:pPr>
      <w:r w:rsidRPr="006733E8">
        <w:rPr>
          <w:rFonts w:ascii="Arial" w:hAnsi="Arial" w:cs="Arial"/>
          <w:sz w:val="24"/>
        </w:rPr>
        <w:t>Національний план дій з енергоефективності на період до 2020 року, 2015 р.;</w:t>
      </w:r>
    </w:p>
    <w:p w:rsidR="008F33F4" w:rsidRPr="006733E8" w:rsidRDefault="008F33F4" w:rsidP="008F33F4">
      <w:pPr>
        <w:pStyle w:val="a3"/>
        <w:numPr>
          <w:ilvl w:val="0"/>
          <w:numId w:val="6"/>
        </w:numPr>
        <w:ind w:left="540" w:right="-1" w:hanging="540"/>
        <w:jc w:val="both"/>
        <w:rPr>
          <w:rFonts w:ascii="Arial" w:hAnsi="Arial" w:cs="Arial"/>
          <w:sz w:val="24"/>
        </w:rPr>
      </w:pPr>
      <w:r w:rsidRPr="006733E8">
        <w:rPr>
          <w:rFonts w:ascii="Arial" w:hAnsi="Arial" w:cs="Arial"/>
          <w:sz w:val="24"/>
        </w:rPr>
        <w:t>Національний план дій з відновлюваної енергетики на період до 2020 року, 2014 р.</w:t>
      </w:r>
    </w:p>
    <w:p w:rsidR="008F33F4" w:rsidRPr="006733E8" w:rsidRDefault="008F33F4" w:rsidP="008F33F4">
      <w:pPr>
        <w:pStyle w:val="a3"/>
        <w:numPr>
          <w:ilvl w:val="0"/>
          <w:numId w:val="6"/>
        </w:numPr>
        <w:ind w:left="567" w:right="-1" w:hanging="567"/>
        <w:jc w:val="both"/>
        <w:rPr>
          <w:rFonts w:ascii="Arial" w:hAnsi="Arial" w:cs="Arial"/>
          <w:sz w:val="24"/>
        </w:rPr>
      </w:pPr>
      <w:r w:rsidRPr="006733E8">
        <w:rPr>
          <w:rFonts w:ascii="Arial" w:hAnsi="Arial" w:cs="Arial"/>
          <w:sz w:val="24"/>
        </w:rPr>
        <w:t>Розпорядження КМУ від 16 вересня 2015 р. № 980-р «Про схвалення Очікуваного національно визначеного внеску України до проекту нової глобальної кліматичної угоди»</w:t>
      </w:r>
    </w:p>
    <w:p w:rsidR="008F33F4" w:rsidRPr="006733E8" w:rsidRDefault="008F33F4" w:rsidP="008F33F4">
      <w:pPr>
        <w:pStyle w:val="a3"/>
        <w:numPr>
          <w:ilvl w:val="0"/>
          <w:numId w:val="6"/>
        </w:numPr>
        <w:ind w:left="567" w:right="-1" w:hanging="567"/>
        <w:jc w:val="both"/>
        <w:rPr>
          <w:rFonts w:ascii="Arial" w:hAnsi="Arial" w:cs="Arial"/>
          <w:sz w:val="24"/>
        </w:rPr>
      </w:pPr>
      <w:r w:rsidRPr="006733E8">
        <w:rPr>
          <w:rFonts w:ascii="Arial" w:hAnsi="Arial" w:cs="Arial"/>
          <w:sz w:val="24"/>
        </w:rPr>
        <w:t>Розпорядження КМУ від 7 грудня 2016 р. № 932-р «Про схвалення Концепції реалізації державної політики у сфері зміни клімату на період до 2030 року»</w:t>
      </w:r>
    </w:p>
    <w:p w:rsidR="008F33F4" w:rsidRPr="006733E8" w:rsidRDefault="008F33F4" w:rsidP="008F33F4">
      <w:pPr>
        <w:pStyle w:val="a3"/>
        <w:numPr>
          <w:ilvl w:val="0"/>
          <w:numId w:val="6"/>
        </w:numPr>
        <w:ind w:left="567" w:right="-1" w:hanging="567"/>
        <w:jc w:val="both"/>
        <w:rPr>
          <w:rFonts w:ascii="Arial" w:hAnsi="Arial" w:cs="Arial"/>
          <w:sz w:val="24"/>
        </w:rPr>
      </w:pPr>
      <w:r w:rsidRPr="006733E8">
        <w:rPr>
          <w:rFonts w:ascii="Arial" w:hAnsi="Arial" w:cs="Arial"/>
          <w:sz w:val="24"/>
        </w:rPr>
        <w:t>Розпорядження КМУ від 6 грудня 2017 р. № 878-р «Про затвердження плану заходів щодо виконання Концепції реалізації державної політики у сфері зміни клімату на період до 2030 року»</w:t>
      </w:r>
    </w:p>
    <w:p w:rsidR="008F33F4" w:rsidRPr="006733E8" w:rsidRDefault="008F33F4" w:rsidP="008F33F4">
      <w:pPr>
        <w:pStyle w:val="a3"/>
        <w:ind w:left="540" w:right="-1"/>
        <w:jc w:val="both"/>
        <w:rPr>
          <w:rFonts w:ascii="Arial" w:hAnsi="Arial" w:cs="Arial"/>
          <w:sz w:val="24"/>
        </w:rPr>
      </w:pPr>
    </w:p>
    <w:p w:rsidR="008F33F4" w:rsidRPr="006733E8" w:rsidRDefault="008F33F4" w:rsidP="008F33F4">
      <w:pPr>
        <w:pStyle w:val="a3"/>
        <w:ind w:right="-1" w:firstLine="708"/>
        <w:jc w:val="both"/>
        <w:rPr>
          <w:rFonts w:ascii="Arial" w:hAnsi="Arial" w:cs="Arial"/>
          <w:sz w:val="24"/>
        </w:rPr>
      </w:pPr>
    </w:p>
    <w:p w:rsidR="008F33F4" w:rsidRPr="006733E8" w:rsidRDefault="00317894" w:rsidP="008F33F4">
      <w:pPr>
        <w:pStyle w:val="a3"/>
        <w:ind w:right="-1" w:firstLine="720"/>
        <w:jc w:val="both"/>
        <w:rPr>
          <w:rFonts w:ascii="Arial" w:hAnsi="Arial" w:cs="Arial"/>
          <w:b/>
          <w:sz w:val="24"/>
        </w:rPr>
      </w:pPr>
      <w:r w:rsidRPr="006733E8">
        <w:rPr>
          <w:rFonts w:ascii="Arial" w:hAnsi="Arial" w:cs="Arial"/>
          <w:b/>
          <w:sz w:val="24"/>
        </w:rPr>
        <w:t>1.</w:t>
      </w:r>
      <w:r w:rsidR="00C0752B" w:rsidRPr="006733E8">
        <w:rPr>
          <w:rFonts w:ascii="Arial" w:hAnsi="Arial" w:cs="Arial"/>
          <w:b/>
          <w:sz w:val="24"/>
        </w:rPr>
        <w:t>8</w:t>
      </w:r>
      <w:r w:rsidR="008F33F4" w:rsidRPr="006733E8">
        <w:rPr>
          <w:rFonts w:ascii="Arial" w:hAnsi="Arial" w:cs="Arial"/>
          <w:b/>
          <w:sz w:val="24"/>
        </w:rPr>
        <w:t xml:space="preserve">.1. План пріоритетних дій Уряду </w:t>
      </w:r>
    </w:p>
    <w:p w:rsidR="008F33F4" w:rsidRPr="006733E8" w:rsidRDefault="008F33F4" w:rsidP="008F33F4">
      <w:pPr>
        <w:pStyle w:val="a3"/>
        <w:ind w:right="-1" w:firstLine="708"/>
        <w:jc w:val="both"/>
        <w:rPr>
          <w:rFonts w:ascii="Arial" w:hAnsi="Arial" w:cs="Arial"/>
          <w:sz w:val="24"/>
        </w:rPr>
      </w:pPr>
    </w:p>
    <w:p w:rsidR="008F33F4" w:rsidRPr="006733E8" w:rsidRDefault="008F33F4" w:rsidP="008F33F4">
      <w:pPr>
        <w:pStyle w:val="a3"/>
        <w:numPr>
          <w:ilvl w:val="0"/>
          <w:numId w:val="3"/>
        </w:numPr>
        <w:ind w:left="540" w:right="-1" w:hanging="540"/>
        <w:jc w:val="both"/>
        <w:rPr>
          <w:rFonts w:ascii="Arial" w:hAnsi="Arial" w:cs="Arial"/>
          <w:sz w:val="24"/>
        </w:rPr>
      </w:pPr>
      <w:r w:rsidRPr="006733E8">
        <w:rPr>
          <w:rFonts w:ascii="Arial" w:hAnsi="Arial" w:cs="Arial"/>
          <w:sz w:val="24"/>
        </w:rPr>
        <w:t>Розробка та затвердження нової національної енергетичної стратегії до 2035 року;</w:t>
      </w:r>
    </w:p>
    <w:p w:rsidR="008F33F4" w:rsidRPr="006733E8" w:rsidRDefault="008F33F4" w:rsidP="008F33F4">
      <w:pPr>
        <w:pStyle w:val="a3"/>
        <w:numPr>
          <w:ilvl w:val="0"/>
          <w:numId w:val="3"/>
        </w:numPr>
        <w:ind w:left="540" w:right="-1" w:hanging="540"/>
        <w:jc w:val="both"/>
        <w:rPr>
          <w:rFonts w:ascii="Arial" w:hAnsi="Arial" w:cs="Arial"/>
          <w:sz w:val="24"/>
        </w:rPr>
      </w:pPr>
      <w:r w:rsidRPr="006733E8">
        <w:rPr>
          <w:rFonts w:ascii="Arial" w:hAnsi="Arial" w:cs="Arial"/>
          <w:sz w:val="24"/>
        </w:rPr>
        <w:t>Реформування газового ринку і податкової системи в національній газодобувної промисловості для стимулювання видобутку газу;</w:t>
      </w:r>
    </w:p>
    <w:p w:rsidR="008F33F4" w:rsidRPr="006733E8" w:rsidRDefault="008F33F4" w:rsidP="008F33F4">
      <w:pPr>
        <w:pStyle w:val="a3"/>
        <w:numPr>
          <w:ilvl w:val="0"/>
          <w:numId w:val="3"/>
        </w:numPr>
        <w:ind w:left="540" w:right="-1" w:hanging="540"/>
        <w:jc w:val="both"/>
        <w:rPr>
          <w:rFonts w:ascii="Arial" w:hAnsi="Arial" w:cs="Arial"/>
          <w:sz w:val="24"/>
        </w:rPr>
      </w:pPr>
      <w:r w:rsidRPr="006733E8">
        <w:rPr>
          <w:rFonts w:ascii="Arial" w:hAnsi="Arial" w:cs="Arial"/>
          <w:sz w:val="24"/>
        </w:rPr>
        <w:t xml:space="preserve">Підвищення ефективності виробництва електроенергії і тепла за рахунок технологічних удосконалень; </w:t>
      </w:r>
      <w:r w:rsidRPr="006733E8">
        <w:rPr>
          <w:rFonts w:ascii="Arial" w:hAnsi="Arial" w:cs="Arial"/>
          <w:sz w:val="24"/>
        </w:rPr>
        <w:lastRenderedPageBreak/>
        <w:t>мінімізація тепловтрат в мережах теплопостачання. Стимулювання інвестицій в генерацію і постачання тепла;</w:t>
      </w:r>
    </w:p>
    <w:p w:rsidR="008F33F4" w:rsidRPr="006733E8" w:rsidRDefault="008F33F4" w:rsidP="008F33F4">
      <w:pPr>
        <w:pStyle w:val="a3"/>
        <w:numPr>
          <w:ilvl w:val="0"/>
          <w:numId w:val="3"/>
        </w:numPr>
        <w:ind w:left="540" w:right="-1" w:hanging="540"/>
        <w:jc w:val="both"/>
        <w:rPr>
          <w:rFonts w:ascii="Arial" w:hAnsi="Arial" w:cs="Arial"/>
          <w:sz w:val="24"/>
        </w:rPr>
      </w:pPr>
      <w:r w:rsidRPr="006733E8">
        <w:rPr>
          <w:rFonts w:ascii="Arial" w:hAnsi="Arial" w:cs="Arial"/>
          <w:sz w:val="24"/>
        </w:rPr>
        <w:t>Підвищення енергоефективності (технології, інвестиції, вдосконалення регулювання у відповідності до стандартів ЄС);</w:t>
      </w:r>
    </w:p>
    <w:p w:rsidR="008F33F4" w:rsidRPr="006733E8" w:rsidRDefault="008F33F4" w:rsidP="008F33F4">
      <w:pPr>
        <w:pStyle w:val="a3"/>
        <w:numPr>
          <w:ilvl w:val="0"/>
          <w:numId w:val="3"/>
        </w:numPr>
        <w:ind w:left="540" w:right="-1" w:hanging="540"/>
        <w:jc w:val="both"/>
        <w:rPr>
          <w:rFonts w:ascii="Arial" w:hAnsi="Arial" w:cs="Arial"/>
          <w:sz w:val="24"/>
        </w:rPr>
      </w:pPr>
      <w:r w:rsidRPr="006733E8">
        <w:rPr>
          <w:rFonts w:ascii="Arial" w:hAnsi="Arial" w:cs="Arial"/>
          <w:sz w:val="24"/>
        </w:rPr>
        <w:t>Впровадження системи планування скорочення промислових викидів відповідно до Національного плану скорочення викидів та вимог Директиви 2010/75/ЄС);</w:t>
      </w:r>
    </w:p>
    <w:p w:rsidR="008F33F4" w:rsidRPr="006733E8" w:rsidRDefault="008F33F4" w:rsidP="008F33F4">
      <w:pPr>
        <w:pStyle w:val="a3"/>
        <w:numPr>
          <w:ilvl w:val="0"/>
          <w:numId w:val="2"/>
        </w:numPr>
        <w:ind w:left="540" w:right="-1" w:hanging="540"/>
        <w:jc w:val="both"/>
        <w:rPr>
          <w:rFonts w:ascii="Arial" w:hAnsi="Arial" w:cs="Arial"/>
          <w:sz w:val="24"/>
        </w:rPr>
      </w:pPr>
      <w:r w:rsidRPr="006733E8">
        <w:rPr>
          <w:rFonts w:ascii="Arial" w:hAnsi="Arial" w:cs="Arial"/>
          <w:sz w:val="24"/>
        </w:rPr>
        <w:t>Впровадження технологій і заходів, спрямованих на підвищення енергоефективності та енергозбереження в комунальному і промисловому секторах (наприклад, теплосанація будівель і т.д.);</w:t>
      </w:r>
    </w:p>
    <w:p w:rsidR="008F33F4" w:rsidRPr="006733E8" w:rsidRDefault="008F33F4" w:rsidP="008F33F4">
      <w:pPr>
        <w:pStyle w:val="a3"/>
        <w:numPr>
          <w:ilvl w:val="0"/>
          <w:numId w:val="2"/>
        </w:numPr>
        <w:ind w:left="540" w:right="-1" w:hanging="540"/>
        <w:jc w:val="both"/>
        <w:rPr>
          <w:rFonts w:ascii="Arial" w:hAnsi="Arial" w:cs="Arial"/>
          <w:sz w:val="24"/>
        </w:rPr>
      </w:pPr>
      <w:r w:rsidRPr="006733E8">
        <w:rPr>
          <w:rFonts w:ascii="Arial" w:hAnsi="Arial" w:cs="Arial"/>
          <w:sz w:val="24"/>
        </w:rPr>
        <w:t>Підвищення енергетичної незалежності шляхом будівництва та введення в експлуатацію об'єктів відновлюваних джерел енергії;</w:t>
      </w:r>
    </w:p>
    <w:p w:rsidR="008F33F4" w:rsidRPr="006733E8" w:rsidRDefault="008F33F4" w:rsidP="008F33F4">
      <w:pPr>
        <w:pStyle w:val="a3"/>
        <w:numPr>
          <w:ilvl w:val="0"/>
          <w:numId w:val="2"/>
        </w:numPr>
        <w:ind w:left="540" w:right="-1" w:hanging="540"/>
        <w:jc w:val="both"/>
        <w:rPr>
          <w:rFonts w:ascii="Arial" w:hAnsi="Arial" w:cs="Arial"/>
          <w:sz w:val="24"/>
        </w:rPr>
      </w:pPr>
      <w:r w:rsidRPr="006733E8">
        <w:rPr>
          <w:rFonts w:ascii="Arial" w:hAnsi="Arial" w:cs="Arial"/>
          <w:sz w:val="24"/>
        </w:rPr>
        <w:t>Стимулювання проектів і заходів, спрямованих на зниження споживання газу.</w:t>
      </w:r>
    </w:p>
    <w:p w:rsidR="008F33F4" w:rsidRPr="006733E8" w:rsidRDefault="008F33F4" w:rsidP="008F33F4">
      <w:pPr>
        <w:pStyle w:val="a3"/>
        <w:ind w:left="426" w:right="-1"/>
        <w:jc w:val="both"/>
        <w:rPr>
          <w:rFonts w:ascii="Arial" w:hAnsi="Arial" w:cs="Arial"/>
          <w:b/>
          <w:sz w:val="24"/>
        </w:rPr>
      </w:pPr>
    </w:p>
    <w:p w:rsidR="008F33F4" w:rsidRPr="006733E8" w:rsidRDefault="00317894" w:rsidP="008F33F4">
      <w:pPr>
        <w:pStyle w:val="a3"/>
        <w:ind w:right="-1" w:firstLine="720"/>
        <w:jc w:val="both"/>
        <w:rPr>
          <w:rFonts w:ascii="Arial" w:hAnsi="Arial" w:cs="Arial"/>
          <w:b/>
          <w:sz w:val="24"/>
        </w:rPr>
      </w:pPr>
      <w:r w:rsidRPr="006733E8">
        <w:rPr>
          <w:rFonts w:ascii="Arial" w:hAnsi="Arial" w:cs="Arial"/>
          <w:b/>
          <w:sz w:val="24"/>
        </w:rPr>
        <w:t>1.</w:t>
      </w:r>
      <w:r w:rsidR="00C0752B" w:rsidRPr="006733E8">
        <w:rPr>
          <w:rFonts w:ascii="Arial" w:hAnsi="Arial" w:cs="Arial"/>
          <w:b/>
          <w:sz w:val="24"/>
        </w:rPr>
        <w:t>8</w:t>
      </w:r>
      <w:r w:rsidR="008F33F4" w:rsidRPr="006733E8">
        <w:rPr>
          <w:rFonts w:ascii="Arial" w:hAnsi="Arial" w:cs="Arial"/>
          <w:b/>
          <w:sz w:val="24"/>
        </w:rPr>
        <w:t>.2. Місцеві ініціативи</w:t>
      </w:r>
    </w:p>
    <w:p w:rsidR="008F33F4" w:rsidRPr="006733E8" w:rsidRDefault="008F33F4" w:rsidP="008F33F4">
      <w:pPr>
        <w:pStyle w:val="a3"/>
        <w:ind w:left="426" w:right="-1"/>
        <w:jc w:val="both"/>
        <w:rPr>
          <w:rFonts w:ascii="Arial" w:hAnsi="Arial" w:cs="Arial"/>
          <w:sz w:val="24"/>
        </w:rPr>
      </w:pPr>
    </w:p>
    <w:p w:rsidR="008F33F4" w:rsidRPr="006733E8" w:rsidRDefault="008F33F4" w:rsidP="006A6F04">
      <w:pPr>
        <w:pStyle w:val="a3"/>
        <w:numPr>
          <w:ilvl w:val="0"/>
          <w:numId w:val="10"/>
        </w:numPr>
        <w:ind w:left="567" w:right="-1" w:hanging="567"/>
        <w:jc w:val="both"/>
        <w:rPr>
          <w:rFonts w:ascii="Arial" w:hAnsi="Arial" w:cs="Arial"/>
          <w:sz w:val="24"/>
        </w:rPr>
      </w:pPr>
      <w:r w:rsidRPr="006733E8">
        <w:rPr>
          <w:rFonts w:ascii="Arial" w:hAnsi="Arial" w:cs="Arial"/>
          <w:sz w:val="24"/>
        </w:rPr>
        <w:t xml:space="preserve">Рішення міської ради "Про приєднання до європейської ініціативи «Угода мерів» від </w:t>
      </w:r>
      <w:r w:rsidR="00317894" w:rsidRPr="006733E8">
        <w:rPr>
          <w:rFonts w:ascii="Arial" w:hAnsi="Arial" w:cs="Arial"/>
          <w:sz w:val="24"/>
        </w:rPr>
        <w:t xml:space="preserve">31.01.2017 </w:t>
      </w:r>
      <w:r w:rsidRPr="006733E8">
        <w:rPr>
          <w:rFonts w:ascii="Arial" w:hAnsi="Arial" w:cs="Arial"/>
          <w:sz w:val="24"/>
        </w:rPr>
        <w:t>року;</w:t>
      </w:r>
    </w:p>
    <w:p w:rsidR="008F33F4" w:rsidRPr="006733E8" w:rsidRDefault="008F33F4" w:rsidP="006A6F04">
      <w:pPr>
        <w:pStyle w:val="a3"/>
        <w:numPr>
          <w:ilvl w:val="0"/>
          <w:numId w:val="10"/>
        </w:numPr>
        <w:ind w:left="567" w:right="-1" w:hanging="567"/>
        <w:jc w:val="both"/>
        <w:rPr>
          <w:rFonts w:ascii="Arial" w:hAnsi="Arial" w:cs="Arial"/>
          <w:sz w:val="24"/>
        </w:rPr>
      </w:pPr>
      <w:r w:rsidRPr="006733E8">
        <w:rPr>
          <w:rFonts w:ascii="Arial" w:hAnsi="Arial" w:cs="Arial"/>
          <w:sz w:val="24"/>
        </w:rPr>
        <w:t>Підписання про приєднання до Меморандуму про співпрацю з ек</w:t>
      </w:r>
      <w:r w:rsidR="00317894" w:rsidRPr="006733E8">
        <w:rPr>
          <w:rFonts w:ascii="Arial" w:hAnsi="Arial" w:cs="Arial"/>
          <w:sz w:val="24"/>
        </w:rPr>
        <w:t>спертним співтовариством</w:t>
      </w:r>
      <w:r w:rsidRPr="006733E8">
        <w:rPr>
          <w:rFonts w:ascii="Arial" w:hAnsi="Arial" w:cs="Arial"/>
          <w:sz w:val="24"/>
        </w:rPr>
        <w:t>;</w:t>
      </w:r>
    </w:p>
    <w:p w:rsidR="008F33F4" w:rsidRPr="006733E8" w:rsidRDefault="00317894" w:rsidP="006A6F04">
      <w:pPr>
        <w:pStyle w:val="a3"/>
        <w:numPr>
          <w:ilvl w:val="0"/>
          <w:numId w:val="10"/>
        </w:numPr>
        <w:ind w:left="567" w:right="-1" w:hanging="567"/>
        <w:jc w:val="both"/>
        <w:rPr>
          <w:rFonts w:ascii="Arial" w:hAnsi="Arial" w:cs="Arial"/>
          <w:sz w:val="24"/>
        </w:rPr>
      </w:pPr>
      <w:r w:rsidRPr="006733E8">
        <w:rPr>
          <w:rFonts w:ascii="Arial" w:hAnsi="Arial" w:cs="Arial"/>
          <w:sz w:val="24"/>
        </w:rPr>
        <w:lastRenderedPageBreak/>
        <w:t xml:space="preserve">Рішення сесії Бучанської міської ради № 1280-28-VII від 27.04.2017 р. про затвердження Програми </w:t>
      </w:r>
      <w:r w:rsidRPr="006733E8">
        <w:rPr>
          <w:rFonts w:ascii="Arial" w:hAnsi="Arial" w:cs="Arial"/>
          <w:sz w:val="24"/>
        </w:rPr>
        <w:tab/>
        <w:t>підтримки об’єднань співвласників багатоквартирних будинків та житлово-будівельних кооперативів (далі – ОСББ та ЖБК) у Бучанській міській об’єднаній територіальній громаді на період 2020-2023 роки</w:t>
      </w:r>
      <w:r w:rsidR="008F33F4" w:rsidRPr="006733E8">
        <w:rPr>
          <w:rFonts w:ascii="Arial" w:hAnsi="Arial" w:cs="Arial"/>
          <w:sz w:val="24"/>
        </w:rPr>
        <w:t>;</w:t>
      </w:r>
    </w:p>
    <w:p w:rsidR="00C26B3B" w:rsidRPr="006733E8" w:rsidRDefault="008F33F4" w:rsidP="006A6F04">
      <w:pPr>
        <w:pStyle w:val="a3"/>
        <w:numPr>
          <w:ilvl w:val="0"/>
          <w:numId w:val="10"/>
        </w:numPr>
        <w:ind w:left="567" w:right="-1" w:hanging="567"/>
        <w:jc w:val="both"/>
        <w:rPr>
          <w:rFonts w:ascii="Arial" w:hAnsi="Arial" w:cs="Arial"/>
          <w:sz w:val="24"/>
        </w:rPr>
      </w:pPr>
      <w:r w:rsidRPr="006733E8">
        <w:rPr>
          <w:rFonts w:ascii="Arial" w:hAnsi="Arial" w:cs="Arial"/>
          <w:sz w:val="24"/>
        </w:rPr>
        <w:t xml:space="preserve">Рішення  </w:t>
      </w:r>
      <w:r w:rsidR="00317894" w:rsidRPr="006733E8">
        <w:rPr>
          <w:rFonts w:ascii="Arial" w:hAnsi="Arial" w:cs="Arial"/>
          <w:sz w:val="24"/>
        </w:rPr>
        <w:t xml:space="preserve">сесії Бучанської міської ради </w:t>
      </w:r>
      <w:r w:rsidR="00320660" w:rsidRPr="006733E8">
        <w:rPr>
          <w:rFonts w:ascii="Arial" w:hAnsi="Arial" w:cs="Arial"/>
          <w:sz w:val="24"/>
        </w:rPr>
        <w:t xml:space="preserve">№ 4389-71-VII  від 19.12.2018 року </w:t>
      </w:r>
      <w:r w:rsidR="00317894" w:rsidRPr="006733E8">
        <w:rPr>
          <w:rFonts w:ascii="Arial" w:hAnsi="Arial" w:cs="Arial"/>
          <w:sz w:val="24"/>
        </w:rPr>
        <w:t>про затвердження Програми енергозбереження (підвищення енергоефективності)</w:t>
      </w:r>
      <w:r w:rsidR="00C26B3B" w:rsidRPr="006733E8">
        <w:rPr>
          <w:rFonts w:ascii="Arial" w:hAnsi="Arial" w:cs="Arial"/>
          <w:sz w:val="24"/>
        </w:rPr>
        <w:t xml:space="preserve"> </w:t>
      </w:r>
      <w:r w:rsidR="00317894" w:rsidRPr="006733E8">
        <w:rPr>
          <w:rFonts w:ascii="Arial" w:hAnsi="Arial" w:cs="Arial"/>
          <w:sz w:val="24"/>
        </w:rPr>
        <w:t>у житлово-комунальному господарстві в Бучанській міській об’єднаній територіальній громаді на період 2019-2023 років</w:t>
      </w:r>
      <w:r w:rsidR="00C26B3B" w:rsidRPr="006733E8">
        <w:rPr>
          <w:rFonts w:ascii="Arial" w:hAnsi="Arial" w:cs="Arial"/>
          <w:sz w:val="24"/>
        </w:rPr>
        <w:t>, Рішення  сесії Бучанської міської ради про затвердження Програми енергозбереження (підвищення енергоефективності) у житлово-комунальному господарстві в Бучанській міській об’єднаній територіальній громаді на період 2019-2023 років.</w:t>
      </w:r>
    </w:p>
    <w:p w:rsidR="008F33F4" w:rsidRPr="006733E8" w:rsidRDefault="00C26B3B" w:rsidP="006A6F04">
      <w:pPr>
        <w:pStyle w:val="a3"/>
        <w:numPr>
          <w:ilvl w:val="0"/>
          <w:numId w:val="10"/>
        </w:numPr>
        <w:ind w:left="567" w:right="-1" w:hanging="567"/>
        <w:jc w:val="both"/>
        <w:rPr>
          <w:rFonts w:ascii="Arial" w:hAnsi="Arial" w:cs="Arial"/>
          <w:sz w:val="24"/>
        </w:rPr>
      </w:pPr>
      <w:r w:rsidRPr="006733E8">
        <w:rPr>
          <w:rFonts w:ascii="Arial" w:hAnsi="Arial" w:cs="Arial"/>
          <w:sz w:val="24"/>
        </w:rPr>
        <w:t>Рішення  сесії Бучанської міської ради № 4390-71-VII від 19.12.2018 року про затвердження Програми відшкодування частини кредитів, що надаються/надавались, починаючи з ІІ півріччя 2016 року, ОСББ та ЖБК на впровадження енергозберігаючих проектів в житлово-комунальному  господарстві в Бучанській міській об’</w:t>
      </w:r>
      <w:r w:rsidR="00320660" w:rsidRPr="006733E8">
        <w:rPr>
          <w:rFonts w:ascii="Arial" w:hAnsi="Arial" w:cs="Arial"/>
          <w:sz w:val="24"/>
        </w:rPr>
        <w:t>єднаній територіальній громаді на 2019-2020 роки.</w:t>
      </w:r>
    </w:p>
    <w:p w:rsidR="00C26B3B" w:rsidRPr="006733E8" w:rsidRDefault="00C26B3B" w:rsidP="00C26B3B">
      <w:pPr>
        <w:pStyle w:val="a3"/>
        <w:ind w:right="-1"/>
        <w:jc w:val="both"/>
        <w:rPr>
          <w:rFonts w:ascii="Arial" w:hAnsi="Arial" w:cs="Arial"/>
          <w:sz w:val="24"/>
        </w:rPr>
      </w:pPr>
    </w:p>
    <w:p w:rsidR="00C26B3B" w:rsidRPr="006733E8" w:rsidRDefault="00C26B3B" w:rsidP="00C26B3B">
      <w:pPr>
        <w:pStyle w:val="a3"/>
        <w:ind w:right="-1"/>
        <w:jc w:val="both"/>
        <w:rPr>
          <w:rFonts w:ascii="Arial" w:hAnsi="Arial" w:cs="Arial"/>
          <w:sz w:val="24"/>
        </w:rPr>
      </w:pPr>
    </w:p>
    <w:p w:rsidR="00C26B3B" w:rsidRPr="006733E8" w:rsidRDefault="00C26B3B" w:rsidP="00C26B3B">
      <w:pPr>
        <w:pStyle w:val="a3"/>
        <w:ind w:right="-1"/>
        <w:jc w:val="both"/>
        <w:rPr>
          <w:rFonts w:ascii="Arial" w:hAnsi="Arial" w:cs="Arial"/>
          <w:sz w:val="24"/>
        </w:rPr>
        <w:sectPr w:rsidR="00C26B3B" w:rsidRPr="006733E8" w:rsidSect="00DE7BC4">
          <w:type w:val="continuous"/>
          <w:pgSz w:w="16838" w:h="11906" w:orient="landscape"/>
          <w:pgMar w:top="1134" w:right="1134" w:bottom="851" w:left="1418" w:header="709" w:footer="709" w:gutter="0"/>
          <w:cols w:num="2" w:space="424" w:equalWidth="0">
            <w:col w:w="6789" w:space="708"/>
            <w:col w:w="6789"/>
          </w:cols>
          <w:titlePg/>
          <w:docGrid w:linePitch="360"/>
        </w:sectPr>
      </w:pPr>
    </w:p>
    <w:p w:rsidR="008F33F4" w:rsidRPr="006733E8" w:rsidRDefault="008F33F4" w:rsidP="008F33F4">
      <w:pPr>
        <w:spacing w:after="0" w:line="240" w:lineRule="auto"/>
        <w:ind w:right="-1"/>
        <w:rPr>
          <w:rFonts w:ascii="Arial" w:hAnsi="Arial" w:cs="Arial"/>
          <w:b/>
          <w:sz w:val="24"/>
          <w:szCs w:val="24"/>
        </w:rPr>
      </w:pPr>
    </w:p>
    <w:p w:rsidR="008F33F4" w:rsidRPr="006733E8" w:rsidRDefault="008F33F4" w:rsidP="008F33F4">
      <w:pPr>
        <w:spacing w:after="0" w:line="240" w:lineRule="auto"/>
        <w:ind w:right="-1"/>
        <w:rPr>
          <w:rFonts w:ascii="Arial" w:hAnsi="Arial" w:cs="Arial"/>
          <w:b/>
          <w:sz w:val="24"/>
          <w:szCs w:val="24"/>
        </w:rPr>
      </w:pPr>
    </w:p>
    <w:p w:rsidR="008F33F4" w:rsidRPr="006733E8" w:rsidRDefault="008F33F4" w:rsidP="008F33F4">
      <w:pPr>
        <w:spacing w:after="0" w:line="240" w:lineRule="auto"/>
        <w:ind w:right="-1"/>
        <w:rPr>
          <w:rFonts w:ascii="Arial" w:hAnsi="Arial" w:cs="Arial"/>
          <w:b/>
          <w:sz w:val="24"/>
          <w:szCs w:val="24"/>
        </w:rPr>
      </w:pPr>
    </w:p>
    <w:p w:rsidR="008F33F4" w:rsidRPr="006733E8" w:rsidRDefault="008F33F4" w:rsidP="008F33F4">
      <w:pPr>
        <w:spacing w:after="0" w:line="240" w:lineRule="auto"/>
        <w:ind w:right="-1"/>
        <w:rPr>
          <w:rFonts w:ascii="Arial" w:hAnsi="Arial" w:cs="Arial"/>
          <w:b/>
          <w:sz w:val="24"/>
          <w:szCs w:val="24"/>
        </w:rPr>
      </w:pPr>
    </w:p>
    <w:p w:rsidR="008F33F4" w:rsidRPr="006733E8" w:rsidRDefault="008F33F4" w:rsidP="008F33F4">
      <w:pPr>
        <w:spacing w:after="0" w:line="240" w:lineRule="auto"/>
        <w:ind w:right="-1"/>
        <w:rPr>
          <w:rFonts w:ascii="Arial" w:hAnsi="Arial" w:cs="Arial"/>
          <w:b/>
          <w:sz w:val="24"/>
          <w:szCs w:val="24"/>
        </w:rPr>
      </w:pPr>
    </w:p>
    <w:p w:rsidR="008F33F4" w:rsidRPr="006733E8" w:rsidRDefault="008F33F4" w:rsidP="008F33F4">
      <w:pPr>
        <w:spacing w:after="0" w:line="240" w:lineRule="auto"/>
        <w:ind w:right="-1"/>
        <w:rPr>
          <w:rFonts w:ascii="Arial" w:hAnsi="Arial" w:cs="Arial"/>
          <w:b/>
          <w:sz w:val="24"/>
          <w:szCs w:val="24"/>
        </w:rPr>
      </w:pPr>
    </w:p>
    <w:p w:rsidR="008F33F4" w:rsidRPr="006733E8" w:rsidRDefault="008F33F4" w:rsidP="008F33F4">
      <w:pPr>
        <w:spacing w:after="0" w:line="240" w:lineRule="auto"/>
        <w:ind w:right="-1"/>
        <w:rPr>
          <w:rFonts w:ascii="Arial" w:hAnsi="Arial" w:cs="Arial"/>
          <w:b/>
          <w:sz w:val="24"/>
          <w:szCs w:val="24"/>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8F33F4">
      <w:pPr>
        <w:spacing w:after="0" w:line="240" w:lineRule="auto"/>
        <w:jc w:val="center"/>
        <w:rPr>
          <w:rFonts w:ascii="Arial" w:hAnsi="Arial" w:cs="Arial"/>
          <w:b/>
          <w:sz w:val="40"/>
          <w:szCs w:val="40"/>
        </w:rPr>
      </w:pPr>
      <w:r w:rsidRPr="006733E8">
        <w:rPr>
          <w:rFonts w:ascii="Arial" w:hAnsi="Arial" w:cs="Arial"/>
          <w:b/>
          <w:sz w:val="40"/>
          <w:szCs w:val="40"/>
        </w:rPr>
        <w:lastRenderedPageBreak/>
        <w:t>РОЗДІЛ 2. АНАЛІЗ ВИРОБНИЦТВА ТА СПОЖИВАННЯ</w:t>
      </w:r>
    </w:p>
    <w:p w:rsidR="008F33F4" w:rsidRPr="006733E8" w:rsidRDefault="008F33F4" w:rsidP="008F33F4">
      <w:pPr>
        <w:spacing w:after="0" w:line="240" w:lineRule="auto"/>
        <w:jc w:val="center"/>
        <w:rPr>
          <w:rFonts w:ascii="Arial" w:hAnsi="Arial" w:cs="Arial"/>
          <w:b/>
          <w:sz w:val="40"/>
          <w:szCs w:val="40"/>
        </w:rPr>
      </w:pPr>
      <w:r w:rsidRPr="006733E8">
        <w:rPr>
          <w:rFonts w:ascii="Arial" w:hAnsi="Arial" w:cs="Arial"/>
          <w:b/>
          <w:sz w:val="40"/>
          <w:szCs w:val="40"/>
        </w:rPr>
        <w:t>ЕНЕРГЕТИЧНИХ РЕСУРСІВ</w:t>
      </w:r>
    </w:p>
    <w:p w:rsidR="008F33F4" w:rsidRPr="006733E8" w:rsidRDefault="008F33F4" w:rsidP="008F33F4">
      <w:pPr>
        <w:spacing w:after="0" w:line="240" w:lineRule="auto"/>
        <w:ind w:right="-1" w:firstLine="720"/>
        <w:rPr>
          <w:rFonts w:ascii="Arial" w:hAnsi="Arial" w:cs="Arial"/>
          <w:b/>
          <w:sz w:val="24"/>
          <w:szCs w:val="24"/>
        </w:rPr>
      </w:pPr>
    </w:p>
    <w:p w:rsidR="008F33F4" w:rsidRPr="006733E8" w:rsidRDefault="008F33F4" w:rsidP="008F33F4">
      <w:pPr>
        <w:spacing w:after="0" w:line="240" w:lineRule="auto"/>
        <w:ind w:right="-1" w:firstLine="720"/>
        <w:jc w:val="center"/>
        <w:rPr>
          <w:rFonts w:ascii="Arial" w:hAnsi="Arial" w:cs="Arial"/>
          <w:b/>
          <w:sz w:val="28"/>
          <w:szCs w:val="28"/>
        </w:rPr>
      </w:pPr>
      <w:r w:rsidRPr="006733E8">
        <w:rPr>
          <w:rFonts w:ascii="Arial" w:hAnsi="Arial" w:cs="Arial"/>
          <w:b/>
          <w:sz w:val="28"/>
          <w:szCs w:val="28"/>
        </w:rPr>
        <w:t>2.1. Основні споживачі енергоресурсів у місті</w:t>
      </w:r>
    </w:p>
    <w:p w:rsidR="008F33F4" w:rsidRPr="006733E8" w:rsidRDefault="008F33F4" w:rsidP="008F33F4">
      <w:pPr>
        <w:spacing w:after="0" w:line="240" w:lineRule="auto"/>
        <w:ind w:right="-1" w:firstLine="720"/>
        <w:rPr>
          <w:rFonts w:ascii="Arial" w:hAnsi="Arial" w:cs="Arial"/>
          <w:b/>
          <w:sz w:val="24"/>
          <w:szCs w:val="24"/>
        </w:rPr>
      </w:pPr>
    </w:p>
    <w:p w:rsidR="008F33F4" w:rsidRPr="006733E8" w:rsidRDefault="008F33F4" w:rsidP="008F33F4">
      <w:pPr>
        <w:spacing w:after="0" w:line="240" w:lineRule="auto"/>
        <w:ind w:right="-1" w:firstLine="720"/>
        <w:rPr>
          <w:rFonts w:ascii="Arial" w:hAnsi="Arial" w:cs="Arial"/>
          <w:b/>
          <w:sz w:val="24"/>
          <w:szCs w:val="24"/>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9C016D" w:rsidP="008F33F4">
      <w:pPr>
        <w:pStyle w:val="a3"/>
        <w:ind w:right="-1" w:firstLine="720"/>
        <w:jc w:val="both"/>
        <w:rPr>
          <w:rFonts w:ascii="Arial" w:hAnsi="Arial" w:cs="Arial"/>
          <w:b/>
          <w:sz w:val="24"/>
        </w:rPr>
      </w:pPr>
      <w:r w:rsidRPr="006733E8">
        <w:rPr>
          <w:rFonts w:ascii="Arial" w:hAnsi="Arial" w:cs="Arial"/>
          <w:b/>
          <w:noProof/>
          <w:sz w:val="24"/>
          <w:lang w:eastAsia="uk-UA"/>
        </w:rPr>
        <w:lastRenderedPageBreak/>
        <w:drawing>
          <wp:anchor distT="0" distB="0" distL="114300" distR="114300" simplePos="0" relativeHeight="251665408" behindDoc="1" locked="0" layoutInCell="1" allowOverlap="1">
            <wp:simplePos x="0" y="0"/>
            <wp:positionH relativeFrom="margin">
              <wp:posOffset>2616200</wp:posOffset>
            </wp:positionH>
            <wp:positionV relativeFrom="paragraph">
              <wp:posOffset>8255</wp:posOffset>
            </wp:positionV>
            <wp:extent cx="3749040" cy="2141220"/>
            <wp:effectExtent l="19050" t="0" r="3810" b="0"/>
            <wp:wrapTight wrapText="bothSides">
              <wp:wrapPolygon edited="0">
                <wp:start x="-110" y="0"/>
                <wp:lineTo x="-110" y="21331"/>
                <wp:lineTo x="21622" y="21331"/>
                <wp:lineTo x="21622" y="0"/>
                <wp:lineTo x="-110" y="0"/>
              </wp:wrapPolygon>
            </wp:wrapTight>
            <wp:docPr id="47" name="Рисунок 47" descr="D:\Альона\ПЛАНИ ІНФОРМАЦІЯ\План Боярка\Боярка. Автор фото О.Жирно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Альона\ПЛАНИ ІНФОРМАЦІЯ\План Боярка\Боярка. Автор фото О.Жирнов.jpg"/>
                    <pic:cNvPicPr>
                      <a:picLocks noChangeAspect="1" noChangeArrowheads="1"/>
                    </pic:cNvPicPr>
                  </pic:nvPicPr>
                  <pic:blipFill>
                    <a:blip r:embed="rId19"/>
                    <a:stretch>
                      <a:fillRect/>
                    </a:stretch>
                  </pic:blipFill>
                  <pic:spPr bwMode="auto">
                    <a:xfrm>
                      <a:off x="0" y="0"/>
                      <a:ext cx="3749040" cy="2141220"/>
                    </a:xfrm>
                    <a:prstGeom prst="rect">
                      <a:avLst/>
                    </a:prstGeom>
                    <a:noFill/>
                    <a:ln>
                      <a:noFill/>
                    </a:ln>
                  </pic:spPr>
                </pic:pic>
              </a:graphicData>
            </a:graphic>
          </wp:anchor>
        </w:drawing>
      </w:r>
    </w:p>
    <w:p w:rsidR="008F33F4" w:rsidRPr="006733E8" w:rsidRDefault="008F33F4" w:rsidP="008F33F4">
      <w:pPr>
        <w:pStyle w:val="a3"/>
        <w:ind w:right="-1" w:firstLine="720"/>
        <w:jc w:val="both"/>
        <w:rPr>
          <w:rFonts w:ascii="Arial" w:hAnsi="Arial" w:cs="Arial"/>
          <w:b/>
          <w:sz w:val="24"/>
        </w:rPr>
      </w:pPr>
      <w:r w:rsidRPr="006733E8">
        <w:rPr>
          <w:rFonts w:ascii="Arial" w:hAnsi="Arial" w:cs="Arial"/>
          <w:b/>
          <w:sz w:val="24"/>
        </w:rPr>
        <w:t>2.1.1.</w:t>
      </w:r>
      <w:r w:rsidRPr="006733E8">
        <w:rPr>
          <w:rFonts w:ascii="Arial" w:hAnsi="Arial" w:cs="Arial"/>
          <w:sz w:val="24"/>
        </w:rPr>
        <w:tab/>
      </w:r>
      <w:r w:rsidRPr="006733E8">
        <w:rPr>
          <w:rFonts w:ascii="Arial" w:hAnsi="Arial" w:cs="Arial"/>
          <w:b/>
          <w:sz w:val="24"/>
        </w:rPr>
        <w:t>Житловий фонд</w:t>
      </w:r>
    </w:p>
    <w:p w:rsidR="008F33F4" w:rsidRPr="006733E8" w:rsidRDefault="008F33F4" w:rsidP="008F33F4">
      <w:pPr>
        <w:pStyle w:val="a3"/>
        <w:ind w:right="-1" w:firstLine="720"/>
        <w:jc w:val="both"/>
        <w:rPr>
          <w:rFonts w:ascii="Arial" w:hAnsi="Arial" w:cs="Arial"/>
          <w:b/>
          <w:color w:val="7030A0"/>
          <w:sz w:val="24"/>
        </w:rPr>
      </w:pPr>
    </w:p>
    <w:p w:rsidR="008F33F4" w:rsidRPr="006733E8" w:rsidRDefault="008F33F4" w:rsidP="008F33F4">
      <w:pPr>
        <w:spacing w:after="0" w:line="240" w:lineRule="auto"/>
        <w:ind w:right="-1" w:firstLine="709"/>
        <w:jc w:val="both"/>
        <w:rPr>
          <w:rFonts w:ascii="Arial" w:hAnsi="Arial" w:cs="Arial"/>
          <w:sz w:val="24"/>
          <w:szCs w:val="24"/>
          <w:lang w:eastAsia="ru-RU"/>
        </w:rPr>
      </w:pPr>
      <w:r w:rsidRPr="006733E8">
        <w:rPr>
          <w:rFonts w:ascii="Arial" w:hAnsi="Arial" w:cs="Arial"/>
          <w:sz w:val="24"/>
          <w:szCs w:val="24"/>
          <w:lang w:eastAsia="ru-RU"/>
        </w:rPr>
        <w:t xml:space="preserve">Житловий фонд </w:t>
      </w:r>
      <w:r w:rsidR="008D04A0" w:rsidRPr="006733E8">
        <w:rPr>
          <w:rFonts w:ascii="Arial" w:hAnsi="Arial" w:cs="Arial"/>
          <w:sz w:val="24"/>
          <w:szCs w:val="24"/>
          <w:lang w:eastAsia="ru-RU"/>
        </w:rPr>
        <w:t>населених пунктів Бучанської територіальної громади складається з 4 400 приватних будинків, 238 багатоквартирних будинків.</w:t>
      </w:r>
    </w:p>
    <w:p w:rsidR="008D04A0" w:rsidRPr="006733E8" w:rsidRDefault="008D04A0" w:rsidP="008F33F4">
      <w:pPr>
        <w:spacing w:after="0" w:line="240" w:lineRule="auto"/>
        <w:ind w:right="-1" w:firstLine="709"/>
        <w:jc w:val="both"/>
        <w:rPr>
          <w:rFonts w:ascii="Arial" w:hAnsi="Arial" w:cs="Arial"/>
          <w:sz w:val="24"/>
          <w:szCs w:val="24"/>
          <w:lang w:eastAsia="ru-RU"/>
        </w:rPr>
      </w:pPr>
      <w:r w:rsidRPr="006733E8">
        <w:rPr>
          <w:rFonts w:ascii="Arial" w:hAnsi="Arial" w:cs="Arial"/>
          <w:sz w:val="24"/>
          <w:szCs w:val="24"/>
          <w:lang w:eastAsia="ru-RU"/>
        </w:rPr>
        <w:t xml:space="preserve">145 багатоквартирні будинки обслуговує КП «Бучасервіс» (загальна площа житлового фонду 307 785 м2), які переважно складаються з будинків </w:t>
      </w:r>
      <w:r w:rsidR="00F00462" w:rsidRPr="006733E8">
        <w:rPr>
          <w:rFonts w:ascii="Arial" w:hAnsi="Arial" w:cs="Arial"/>
          <w:sz w:val="24"/>
          <w:szCs w:val="24"/>
          <w:lang w:eastAsia="ru-RU"/>
        </w:rPr>
        <w:t>6</w:t>
      </w:r>
      <w:r w:rsidRPr="006733E8">
        <w:rPr>
          <w:rFonts w:ascii="Arial" w:hAnsi="Arial" w:cs="Arial"/>
          <w:sz w:val="24"/>
          <w:szCs w:val="24"/>
          <w:lang w:eastAsia="ru-RU"/>
        </w:rPr>
        <w:t>0-80-х років побудови.</w:t>
      </w:r>
    </w:p>
    <w:p w:rsidR="008F33F4" w:rsidRPr="006733E8" w:rsidRDefault="008D04A0" w:rsidP="008F33F4">
      <w:pPr>
        <w:spacing w:after="0" w:line="240" w:lineRule="auto"/>
        <w:ind w:right="-1" w:firstLine="709"/>
        <w:rPr>
          <w:rFonts w:ascii="Arial" w:hAnsi="Arial" w:cs="Arial"/>
          <w:sz w:val="24"/>
          <w:szCs w:val="24"/>
          <w:lang w:eastAsia="ru-RU"/>
        </w:rPr>
      </w:pPr>
      <w:r w:rsidRPr="006733E8">
        <w:rPr>
          <w:rFonts w:ascii="Arial" w:hAnsi="Arial" w:cs="Arial"/>
          <w:sz w:val="24"/>
          <w:szCs w:val="24"/>
          <w:lang w:eastAsia="ru-RU"/>
        </w:rPr>
        <w:t xml:space="preserve">Лише в м. Буча зареєстровано та діє 41 ОСББ та 7 управляючих компаній надають послуги з обслуговування багатоквартирних будинків. </w:t>
      </w:r>
    </w:p>
    <w:p w:rsidR="008F33F4" w:rsidRPr="006733E8" w:rsidRDefault="008F33F4" w:rsidP="008F33F4">
      <w:pPr>
        <w:spacing w:after="0" w:line="240" w:lineRule="auto"/>
        <w:ind w:right="-1" w:firstLine="709"/>
        <w:rPr>
          <w:rFonts w:ascii="Arial" w:hAnsi="Arial" w:cs="Arial"/>
          <w:b/>
          <w:sz w:val="24"/>
        </w:rPr>
      </w:pPr>
    </w:p>
    <w:p w:rsidR="008F33F4" w:rsidRPr="006733E8" w:rsidRDefault="008F33F4" w:rsidP="008F33F4">
      <w:pPr>
        <w:spacing w:after="0" w:line="240" w:lineRule="auto"/>
        <w:ind w:right="-1" w:firstLine="709"/>
        <w:rPr>
          <w:rFonts w:ascii="Arial" w:hAnsi="Arial" w:cs="Arial"/>
          <w:b/>
          <w:sz w:val="24"/>
          <w:szCs w:val="24"/>
        </w:rPr>
      </w:pPr>
      <w:r w:rsidRPr="006733E8">
        <w:rPr>
          <w:rFonts w:ascii="Arial" w:hAnsi="Arial" w:cs="Arial"/>
          <w:b/>
          <w:sz w:val="24"/>
        </w:rPr>
        <w:t>2.1.2.</w:t>
      </w:r>
      <w:r w:rsidRPr="006733E8">
        <w:rPr>
          <w:rFonts w:ascii="Arial" w:hAnsi="Arial" w:cs="Arial"/>
          <w:b/>
          <w:sz w:val="24"/>
          <w:szCs w:val="24"/>
        </w:rPr>
        <w:t>Муніципальні об’єкти</w:t>
      </w:r>
    </w:p>
    <w:p w:rsidR="008F33F4" w:rsidRPr="006733E8" w:rsidRDefault="008F33F4" w:rsidP="008F33F4">
      <w:pPr>
        <w:spacing w:after="0" w:line="240" w:lineRule="auto"/>
        <w:ind w:right="-1" w:firstLine="709"/>
        <w:rPr>
          <w:rFonts w:ascii="Arial" w:hAnsi="Arial" w:cs="Arial"/>
          <w:b/>
          <w:sz w:val="24"/>
          <w:szCs w:val="24"/>
        </w:rPr>
      </w:pPr>
    </w:p>
    <w:p w:rsidR="004C12DF" w:rsidRPr="006733E8" w:rsidRDefault="008D04A0" w:rsidP="008F33F4">
      <w:pPr>
        <w:pStyle w:val="afd"/>
        <w:ind w:firstLine="709"/>
        <w:jc w:val="both"/>
        <w:rPr>
          <w:rFonts w:ascii="Arial" w:eastAsia="Times New Roman" w:hAnsi="Arial" w:cs="Arial"/>
          <w:sz w:val="24"/>
          <w:szCs w:val="24"/>
          <w:lang w:val="uk-UA"/>
        </w:rPr>
      </w:pPr>
      <w:r w:rsidRPr="006733E8">
        <w:rPr>
          <w:rFonts w:ascii="Arial" w:eastAsia="Times New Roman" w:hAnsi="Arial" w:cs="Arial"/>
          <w:sz w:val="24"/>
          <w:szCs w:val="24"/>
          <w:lang w:val="uk-UA"/>
        </w:rPr>
        <w:t>На території 14 населених Бучанської міської територіальної громади станом на 01.01.2021 року функціонує 7</w:t>
      </w:r>
      <w:r w:rsidR="003C4E37" w:rsidRPr="006733E8">
        <w:rPr>
          <w:rFonts w:ascii="Arial" w:eastAsia="Times New Roman" w:hAnsi="Arial" w:cs="Arial"/>
          <w:sz w:val="24"/>
          <w:szCs w:val="24"/>
          <w:lang w:val="uk-UA"/>
        </w:rPr>
        <w:t>8</w:t>
      </w:r>
      <w:r w:rsidRPr="006733E8">
        <w:rPr>
          <w:rFonts w:ascii="Arial" w:eastAsia="Times New Roman" w:hAnsi="Arial" w:cs="Arial"/>
          <w:sz w:val="24"/>
          <w:szCs w:val="24"/>
          <w:lang w:val="uk-UA"/>
        </w:rPr>
        <w:t xml:space="preserve"> бюджетних закладів, що отримуються за рахунок м</w:t>
      </w:r>
      <w:r w:rsidR="00302E08" w:rsidRPr="006733E8">
        <w:rPr>
          <w:rFonts w:ascii="Arial" w:eastAsia="Times New Roman" w:hAnsi="Arial" w:cs="Arial"/>
          <w:sz w:val="24"/>
          <w:szCs w:val="24"/>
          <w:lang w:val="uk-UA"/>
        </w:rPr>
        <w:t xml:space="preserve">іського бюджету: 9 приміщень міської, селищних та сільських рад, 1 Управління </w:t>
      </w:r>
      <w:r w:rsidR="00514A6E" w:rsidRPr="006733E8">
        <w:rPr>
          <w:rFonts w:ascii="Arial" w:eastAsia="Times New Roman" w:hAnsi="Arial" w:cs="Arial"/>
          <w:sz w:val="24"/>
          <w:szCs w:val="24"/>
          <w:lang w:val="uk-UA"/>
        </w:rPr>
        <w:t xml:space="preserve">праці, соціального захисту та захисту населення від наслідків Чорнобильської катастрофи, 16 закладів культури (школа мистецтв, бібліотеки, будинки культури), 17 закладів охорони здоров’я (амбулаторії, стоматологічні кабінети, рентген-кабінети), </w:t>
      </w:r>
      <w:r w:rsidR="004C12DF" w:rsidRPr="006733E8">
        <w:rPr>
          <w:rFonts w:ascii="Arial" w:eastAsia="Times New Roman" w:hAnsi="Arial" w:cs="Arial"/>
          <w:sz w:val="24"/>
          <w:szCs w:val="24"/>
          <w:lang w:val="uk-UA"/>
        </w:rPr>
        <w:t>35 закладів освіти (дошкільні та шкільні навчальні заклади).</w:t>
      </w:r>
    </w:p>
    <w:p w:rsidR="008D04A0" w:rsidRPr="006733E8" w:rsidRDefault="008D04A0" w:rsidP="00927784">
      <w:pPr>
        <w:pStyle w:val="afd"/>
        <w:jc w:val="both"/>
        <w:rPr>
          <w:rFonts w:ascii="Arial" w:eastAsia="Times New Roman" w:hAnsi="Arial" w:cs="Arial"/>
          <w:sz w:val="24"/>
          <w:szCs w:val="24"/>
          <w:lang w:val="uk-UA"/>
        </w:rPr>
      </w:pPr>
    </w:p>
    <w:p w:rsidR="008F33F4" w:rsidRPr="006733E8" w:rsidRDefault="008F33F4" w:rsidP="008F33F4">
      <w:pPr>
        <w:spacing w:after="0" w:line="240" w:lineRule="auto"/>
        <w:ind w:right="-1"/>
        <w:jc w:val="both"/>
        <w:rPr>
          <w:rFonts w:ascii="Arial" w:hAnsi="Arial" w:cs="Arial"/>
          <w:sz w:val="24"/>
          <w:szCs w:val="24"/>
        </w:rPr>
      </w:pPr>
    </w:p>
    <w:p w:rsidR="008F33F4" w:rsidRPr="006733E8" w:rsidRDefault="008F33F4" w:rsidP="008F33F4">
      <w:pPr>
        <w:spacing w:after="0" w:line="240" w:lineRule="auto"/>
        <w:ind w:right="-1" w:firstLine="709"/>
        <w:jc w:val="both"/>
        <w:rPr>
          <w:rFonts w:ascii="Arial" w:eastAsia="Times New Roman" w:hAnsi="Arial" w:cs="Arial"/>
          <w:sz w:val="24"/>
          <w:szCs w:val="24"/>
          <w:lang w:eastAsia="en-US"/>
        </w:rPr>
      </w:pPr>
      <w:r w:rsidRPr="006733E8">
        <w:rPr>
          <w:rFonts w:ascii="Arial" w:eastAsia="Times New Roman" w:hAnsi="Arial" w:cs="Arial"/>
          <w:sz w:val="24"/>
          <w:szCs w:val="24"/>
          <w:lang w:eastAsia="en-US"/>
        </w:rPr>
        <w:t>2.1.3. Промисловість та мале підприємництво</w:t>
      </w:r>
    </w:p>
    <w:p w:rsidR="008F33F4" w:rsidRPr="006733E8" w:rsidRDefault="008F33F4" w:rsidP="008F33F4">
      <w:pPr>
        <w:spacing w:after="0" w:line="240" w:lineRule="auto"/>
        <w:ind w:firstLine="709"/>
        <w:jc w:val="both"/>
        <w:rPr>
          <w:rFonts w:ascii="Arial" w:eastAsia="Times New Roman" w:hAnsi="Arial" w:cs="Arial"/>
          <w:sz w:val="24"/>
          <w:szCs w:val="24"/>
          <w:lang w:eastAsia="en-US"/>
        </w:rPr>
      </w:pPr>
    </w:p>
    <w:p w:rsidR="003A6151" w:rsidRPr="006733E8" w:rsidRDefault="003A6151" w:rsidP="003A6151">
      <w:pPr>
        <w:spacing w:before="120" w:after="120" w:line="240" w:lineRule="auto"/>
        <w:ind w:firstLine="567"/>
        <w:jc w:val="both"/>
        <w:rPr>
          <w:rFonts w:ascii="Arial" w:eastAsia="Times New Roman" w:hAnsi="Arial" w:cs="Arial"/>
          <w:sz w:val="24"/>
          <w:szCs w:val="24"/>
          <w:lang w:eastAsia="en-US"/>
        </w:rPr>
      </w:pPr>
      <w:r w:rsidRPr="006733E8">
        <w:rPr>
          <w:rFonts w:ascii="Arial" w:eastAsia="Times New Roman" w:hAnsi="Arial" w:cs="Arial"/>
          <w:sz w:val="24"/>
          <w:szCs w:val="24"/>
          <w:lang w:eastAsia="en-US"/>
        </w:rPr>
        <w:t>Бучанська міська рада постійно працює над покращенням інвестиційного клімату в громаді та сприяє реалізації інвестиційних проектів на території Бучанської міської територіальній громади.</w:t>
      </w:r>
      <w:r w:rsidR="00260FC6" w:rsidRPr="006733E8">
        <w:rPr>
          <w:rFonts w:ascii="Arial" w:eastAsia="Times New Roman" w:hAnsi="Arial" w:cs="Arial"/>
          <w:sz w:val="24"/>
          <w:szCs w:val="24"/>
          <w:lang w:eastAsia="en-US"/>
        </w:rPr>
        <w:t xml:space="preserve"> </w:t>
      </w:r>
      <w:r w:rsidRPr="006733E8">
        <w:rPr>
          <w:rFonts w:ascii="Arial" w:eastAsia="Times New Roman" w:hAnsi="Arial" w:cs="Arial"/>
          <w:sz w:val="24"/>
          <w:szCs w:val="24"/>
          <w:lang w:eastAsia="en-US"/>
        </w:rPr>
        <w:t>Пріоритетним напрямком є створення нових робочих місць та наповнення бюджету громади за рахунок ПДФО.</w:t>
      </w:r>
    </w:p>
    <w:p w:rsidR="003A6151" w:rsidRPr="006733E8" w:rsidRDefault="003A6151" w:rsidP="003A6151">
      <w:pPr>
        <w:spacing w:before="120" w:after="120" w:line="240" w:lineRule="auto"/>
        <w:ind w:firstLine="567"/>
        <w:jc w:val="both"/>
        <w:rPr>
          <w:rFonts w:ascii="Arial" w:eastAsia="Times New Roman" w:hAnsi="Arial" w:cs="Arial"/>
          <w:sz w:val="24"/>
          <w:szCs w:val="24"/>
          <w:lang w:eastAsia="en-US"/>
        </w:rPr>
      </w:pPr>
      <w:r w:rsidRPr="006733E8">
        <w:rPr>
          <w:rFonts w:ascii="Arial" w:eastAsia="Times New Roman" w:hAnsi="Arial" w:cs="Arial"/>
          <w:sz w:val="24"/>
          <w:szCs w:val="24"/>
          <w:lang w:eastAsia="en-US"/>
        </w:rPr>
        <w:t>У 2020 році великими підприємствами міста реалізовувалися наступні проекти, завершення яких планується у 2020 році:</w:t>
      </w:r>
    </w:p>
    <w:p w:rsidR="003A6151" w:rsidRPr="006733E8" w:rsidRDefault="003A6151" w:rsidP="003A6151">
      <w:pPr>
        <w:pStyle w:val="afb"/>
        <w:numPr>
          <w:ilvl w:val="0"/>
          <w:numId w:val="19"/>
        </w:numPr>
        <w:spacing w:before="120" w:after="120" w:line="240" w:lineRule="auto"/>
        <w:jc w:val="both"/>
        <w:rPr>
          <w:rFonts w:ascii="Arial" w:hAnsi="Arial" w:cs="Arial"/>
          <w:sz w:val="24"/>
          <w:szCs w:val="24"/>
          <w:lang w:val="uk-UA"/>
        </w:rPr>
      </w:pPr>
      <w:r w:rsidRPr="006733E8">
        <w:rPr>
          <w:rFonts w:ascii="Arial" w:hAnsi="Arial" w:cs="Arial"/>
          <w:sz w:val="24"/>
          <w:szCs w:val="24"/>
          <w:lang w:val="uk-UA"/>
        </w:rPr>
        <w:t>McDonald’s - рестораншвидкогохарчування, розпочавсвою роботу у м. Буча</w:t>
      </w:r>
    </w:p>
    <w:p w:rsidR="003A6151" w:rsidRPr="006733E8" w:rsidRDefault="003A6151" w:rsidP="003A6151">
      <w:pPr>
        <w:pStyle w:val="afb"/>
        <w:numPr>
          <w:ilvl w:val="0"/>
          <w:numId w:val="19"/>
        </w:numPr>
        <w:spacing w:before="120" w:after="120" w:line="240" w:lineRule="auto"/>
        <w:jc w:val="both"/>
        <w:rPr>
          <w:rFonts w:ascii="Arial" w:hAnsi="Arial" w:cs="Arial"/>
          <w:sz w:val="24"/>
          <w:szCs w:val="24"/>
          <w:lang w:val="uk-UA"/>
        </w:rPr>
      </w:pPr>
      <w:r w:rsidRPr="006733E8">
        <w:rPr>
          <w:rFonts w:ascii="Arial" w:hAnsi="Arial" w:cs="Arial"/>
          <w:sz w:val="24"/>
          <w:szCs w:val="24"/>
          <w:lang w:val="uk-UA"/>
        </w:rPr>
        <w:t xml:space="preserve"> Відкриття гіпермаркету «Епіцентр» у м. Буча </w:t>
      </w:r>
    </w:p>
    <w:p w:rsidR="003A6151" w:rsidRPr="006733E8" w:rsidRDefault="003A6151" w:rsidP="003A6151">
      <w:pPr>
        <w:pStyle w:val="afb"/>
        <w:numPr>
          <w:ilvl w:val="0"/>
          <w:numId w:val="19"/>
        </w:numPr>
        <w:spacing w:before="120" w:after="120" w:line="240" w:lineRule="auto"/>
        <w:jc w:val="both"/>
        <w:rPr>
          <w:rFonts w:ascii="Arial" w:hAnsi="Arial" w:cs="Arial"/>
          <w:sz w:val="24"/>
          <w:szCs w:val="24"/>
          <w:lang w:val="uk-UA"/>
        </w:rPr>
      </w:pPr>
      <w:r w:rsidRPr="006733E8">
        <w:rPr>
          <w:rFonts w:ascii="Arial" w:hAnsi="Arial" w:cs="Arial"/>
          <w:sz w:val="24"/>
          <w:szCs w:val="24"/>
          <w:lang w:val="uk-UA"/>
        </w:rPr>
        <w:t>Інтернет магазин Rozetka відкрив у Бучі точку видачі товарів</w:t>
      </w:r>
    </w:p>
    <w:p w:rsidR="003A6151" w:rsidRPr="006733E8" w:rsidRDefault="003A6151" w:rsidP="003A6151">
      <w:pPr>
        <w:pStyle w:val="afb"/>
        <w:numPr>
          <w:ilvl w:val="0"/>
          <w:numId w:val="19"/>
        </w:numPr>
        <w:spacing w:before="120" w:after="120" w:line="240" w:lineRule="auto"/>
        <w:jc w:val="both"/>
        <w:rPr>
          <w:rFonts w:ascii="Arial" w:hAnsi="Arial" w:cs="Arial"/>
          <w:sz w:val="24"/>
          <w:szCs w:val="24"/>
          <w:lang w:val="uk-UA"/>
        </w:rPr>
      </w:pPr>
      <w:r w:rsidRPr="006733E8">
        <w:rPr>
          <w:rFonts w:ascii="Arial" w:hAnsi="Arial" w:cs="Arial"/>
          <w:sz w:val="24"/>
          <w:szCs w:val="24"/>
          <w:lang w:val="uk-UA"/>
        </w:rPr>
        <w:t>Нова пошта відкрила відділення у с. Блиставиця</w:t>
      </w:r>
    </w:p>
    <w:p w:rsidR="003A6151" w:rsidRPr="006733E8" w:rsidRDefault="003A6151" w:rsidP="003A6151">
      <w:pPr>
        <w:pStyle w:val="afb"/>
        <w:numPr>
          <w:ilvl w:val="0"/>
          <w:numId w:val="19"/>
        </w:numPr>
        <w:spacing w:before="120" w:after="120" w:line="240" w:lineRule="auto"/>
        <w:jc w:val="both"/>
        <w:rPr>
          <w:rFonts w:ascii="Arial" w:hAnsi="Arial" w:cs="Arial"/>
          <w:sz w:val="24"/>
          <w:szCs w:val="24"/>
          <w:lang w:val="uk-UA"/>
        </w:rPr>
      </w:pPr>
      <w:r w:rsidRPr="006733E8">
        <w:rPr>
          <w:rFonts w:ascii="Arial" w:hAnsi="Arial" w:cs="Arial"/>
          <w:sz w:val="24"/>
          <w:szCs w:val="24"/>
          <w:lang w:val="uk-UA"/>
        </w:rPr>
        <w:t>Укрпошта відкрила нове віддлення у м. Буча</w:t>
      </w:r>
    </w:p>
    <w:p w:rsidR="003A6151" w:rsidRPr="006733E8" w:rsidRDefault="003A6151" w:rsidP="003A6151">
      <w:pPr>
        <w:pStyle w:val="afb"/>
        <w:numPr>
          <w:ilvl w:val="0"/>
          <w:numId w:val="19"/>
        </w:numPr>
        <w:spacing w:before="120" w:after="120" w:line="240" w:lineRule="auto"/>
        <w:jc w:val="both"/>
        <w:rPr>
          <w:rFonts w:ascii="Arial" w:hAnsi="Arial" w:cs="Arial"/>
          <w:sz w:val="24"/>
          <w:szCs w:val="24"/>
          <w:lang w:val="uk-UA"/>
        </w:rPr>
      </w:pPr>
      <w:r w:rsidRPr="006733E8">
        <w:rPr>
          <w:rFonts w:ascii="Arial" w:hAnsi="Arial" w:cs="Arial"/>
          <w:sz w:val="24"/>
          <w:szCs w:val="24"/>
          <w:lang w:val="uk-UA"/>
        </w:rPr>
        <w:t xml:space="preserve">ТОВ "НОВУС УКРАЇНА"відкрило новий супермаркет </w:t>
      </w:r>
    </w:p>
    <w:p w:rsidR="003A6151" w:rsidRPr="006733E8" w:rsidRDefault="003A6151" w:rsidP="003A6151">
      <w:pPr>
        <w:pStyle w:val="afb"/>
        <w:numPr>
          <w:ilvl w:val="0"/>
          <w:numId w:val="19"/>
        </w:numPr>
        <w:spacing w:before="120" w:after="120" w:line="240" w:lineRule="auto"/>
        <w:jc w:val="both"/>
        <w:rPr>
          <w:rFonts w:ascii="Arial" w:hAnsi="Arial" w:cs="Arial"/>
          <w:sz w:val="24"/>
          <w:szCs w:val="24"/>
          <w:lang w:val="uk-UA"/>
        </w:rPr>
      </w:pPr>
      <w:r w:rsidRPr="006733E8">
        <w:rPr>
          <w:rFonts w:ascii="Arial" w:hAnsi="Arial" w:cs="Arial"/>
          <w:sz w:val="24"/>
          <w:szCs w:val="24"/>
          <w:lang w:val="uk-UA"/>
        </w:rPr>
        <w:lastRenderedPageBreak/>
        <w:t>АТБ-маркет відкрив новий цілодобовий магазин</w:t>
      </w:r>
    </w:p>
    <w:p w:rsidR="003A6151" w:rsidRPr="006733E8" w:rsidRDefault="003A6151" w:rsidP="003A6151">
      <w:pPr>
        <w:pStyle w:val="afb"/>
        <w:spacing w:before="120" w:after="120" w:line="240" w:lineRule="auto"/>
        <w:ind w:left="1287"/>
        <w:jc w:val="both"/>
        <w:rPr>
          <w:rFonts w:ascii="Arial" w:hAnsi="Arial" w:cs="Arial"/>
          <w:sz w:val="24"/>
          <w:szCs w:val="24"/>
          <w:lang w:val="uk-UA"/>
        </w:rPr>
      </w:pPr>
    </w:p>
    <w:p w:rsidR="003A6151" w:rsidRPr="006733E8" w:rsidRDefault="003A6151" w:rsidP="003A6151">
      <w:pPr>
        <w:spacing w:before="120" w:after="120" w:line="240" w:lineRule="auto"/>
        <w:ind w:firstLine="567"/>
        <w:jc w:val="both"/>
        <w:rPr>
          <w:rFonts w:ascii="Arial" w:eastAsia="Times New Roman" w:hAnsi="Arial" w:cs="Arial"/>
          <w:sz w:val="24"/>
          <w:szCs w:val="24"/>
          <w:lang w:eastAsia="en-US"/>
        </w:rPr>
      </w:pPr>
      <w:r w:rsidRPr="006733E8">
        <w:rPr>
          <w:rFonts w:ascii="Arial" w:eastAsia="Times New Roman" w:hAnsi="Arial" w:cs="Arial"/>
          <w:sz w:val="24"/>
          <w:szCs w:val="24"/>
          <w:lang w:eastAsia="en-US"/>
        </w:rPr>
        <w:t>У результаті реалізації цих проектів було створенобільше 300 нових робочих місць у Бучанській громаді.</w:t>
      </w:r>
    </w:p>
    <w:p w:rsidR="008F33F4" w:rsidRPr="006733E8" w:rsidRDefault="008F33F4" w:rsidP="008F33F4">
      <w:pPr>
        <w:spacing w:after="0" w:line="240" w:lineRule="auto"/>
        <w:ind w:right="-1" w:firstLine="709"/>
        <w:jc w:val="both"/>
        <w:rPr>
          <w:rFonts w:ascii="Arial" w:eastAsia="Times New Roman" w:hAnsi="Arial" w:cs="Arial"/>
          <w:sz w:val="24"/>
          <w:szCs w:val="24"/>
          <w:lang w:eastAsia="en-US"/>
        </w:rPr>
      </w:pPr>
    </w:p>
    <w:p w:rsidR="008F33F4" w:rsidRPr="006733E8" w:rsidRDefault="008F33F4" w:rsidP="008F33F4">
      <w:pPr>
        <w:spacing w:after="0" w:line="240" w:lineRule="auto"/>
        <w:ind w:right="-1" w:firstLine="709"/>
        <w:jc w:val="both"/>
        <w:rPr>
          <w:rFonts w:ascii="Arial" w:eastAsia="Times New Roman" w:hAnsi="Arial" w:cs="Arial"/>
          <w:sz w:val="24"/>
          <w:szCs w:val="24"/>
          <w:lang w:eastAsia="en-US"/>
        </w:rPr>
      </w:pPr>
      <w:r w:rsidRPr="006733E8">
        <w:rPr>
          <w:rFonts w:ascii="Arial" w:eastAsia="Times New Roman" w:hAnsi="Arial" w:cs="Arial"/>
          <w:sz w:val="24"/>
          <w:szCs w:val="24"/>
          <w:lang w:eastAsia="en-US"/>
        </w:rPr>
        <w:t>2.1.4. Транспорт</w:t>
      </w:r>
    </w:p>
    <w:p w:rsidR="008F33F4" w:rsidRPr="006733E8" w:rsidRDefault="00F02752" w:rsidP="008F33F4">
      <w:pPr>
        <w:spacing w:after="0" w:line="240" w:lineRule="auto"/>
        <w:ind w:right="-1" w:firstLine="709"/>
        <w:jc w:val="both"/>
        <w:rPr>
          <w:rFonts w:ascii="Arial" w:eastAsia="Times New Roman" w:hAnsi="Arial" w:cs="Arial"/>
          <w:sz w:val="24"/>
          <w:szCs w:val="24"/>
          <w:lang w:eastAsia="en-US"/>
        </w:rPr>
      </w:pPr>
      <w:r w:rsidRPr="006733E8">
        <w:rPr>
          <w:rFonts w:ascii="Arial" w:eastAsia="Times New Roman" w:hAnsi="Arial" w:cs="Arial"/>
          <w:sz w:val="24"/>
          <w:szCs w:val="24"/>
          <w:lang w:eastAsia="en-US"/>
        </w:rPr>
        <w:t>Населені пункти Бучанської міської територіальної громади мають</w:t>
      </w:r>
      <w:r w:rsidR="008F33F4" w:rsidRPr="006733E8">
        <w:rPr>
          <w:rFonts w:ascii="Arial" w:eastAsia="Times New Roman" w:hAnsi="Arial" w:cs="Arial"/>
          <w:sz w:val="24"/>
          <w:szCs w:val="24"/>
          <w:lang w:eastAsia="en-US"/>
        </w:rPr>
        <w:t xml:space="preserve"> велику розгалужену мережу транспортних напрямків. Через територію міста проходять дороги державного значення, місцевого значення та дороги комунальної власності</w:t>
      </w:r>
      <w:r w:rsidR="008D09EE" w:rsidRPr="006733E8">
        <w:rPr>
          <w:rFonts w:ascii="Arial" w:eastAsia="Times New Roman" w:hAnsi="Arial" w:cs="Arial"/>
          <w:sz w:val="24"/>
          <w:szCs w:val="24"/>
          <w:lang w:eastAsia="en-US"/>
        </w:rPr>
        <w:t>.</w:t>
      </w:r>
    </w:p>
    <w:p w:rsidR="008F33F4" w:rsidRPr="006733E8" w:rsidRDefault="008F33F4" w:rsidP="008F33F4">
      <w:pPr>
        <w:spacing w:after="0" w:line="240" w:lineRule="auto"/>
        <w:ind w:right="-1" w:firstLine="709"/>
        <w:jc w:val="both"/>
        <w:rPr>
          <w:rFonts w:ascii="Arial" w:eastAsia="Times New Roman" w:hAnsi="Arial" w:cs="Arial"/>
          <w:sz w:val="24"/>
          <w:szCs w:val="24"/>
          <w:lang w:eastAsia="en-US"/>
        </w:rPr>
      </w:pPr>
    </w:p>
    <w:p w:rsidR="008F33F4" w:rsidRPr="006733E8" w:rsidRDefault="008F33F4" w:rsidP="008F33F4">
      <w:pPr>
        <w:spacing w:after="0" w:line="240" w:lineRule="auto"/>
        <w:ind w:right="-1" w:firstLine="709"/>
        <w:jc w:val="both"/>
        <w:rPr>
          <w:rFonts w:ascii="Arial" w:eastAsia="Times New Roman" w:hAnsi="Arial" w:cs="Arial"/>
          <w:sz w:val="24"/>
          <w:szCs w:val="24"/>
          <w:lang w:eastAsia="en-US"/>
        </w:rPr>
      </w:pPr>
      <w:r w:rsidRPr="006733E8">
        <w:rPr>
          <w:rFonts w:ascii="Arial" w:eastAsia="Times New Roman" w:hAnsi="Arial" w:cs="Arial"/>
          <w:sz w:val="24"/>
          <w:szCs w:val="24"/>
          <w:lang w:eastAsia="en-US"/>
        </w:rPr>
        <w:t xml:space="preserve">Протяжність доріг у </w:t>
      </w:r>
      <w:r w:rsidR="00F02752" w:rsidRPr="006733E8">
        <w:rPr>
          <w:rFonts w:ascii="Arial" w:eastAsia="Times New Roman" w:hAnsi="Arial" w:cs="Arial"/>
          <w:sz w:val="24"/>
          <w:szCs w:val="24"/>
          <w:lang w:eastAsia="en-US"/>
        </w:rPr>
        <w:t>населених пунктах Бучанської міської територіальної громади</w:t>
      </w:r>
    </w:p>
    <w:p w:rsidR="008F33F4" w:rsidRPr="006733E8" w:rsidRDefault="008F33F4" w:rsidP="008F33F4">
      <w:pPr>
        <w:spacing w:after="0" w:line="240" w:lineRule="auto"/>
        <w:ind w:right="-1" w:firstLine="709"/>
        <w:jc w:val="right"/>
        <w:rPr>
          <w:rFonts w:ascii="Arial" w:eastAsia="Times New Roman" w:hAnsi="Arial" w:cs="Arial"/>
          <w:sz w:val="24"/>
          <w:szCs w:val="24"/>
          <w:lang w:eastAsia="en-US"/>
        </w:rPr>
      </w:pPr>
      <w:r w:rsidRPr="006733E8">
        <w:rPr>
          <w:rFonts w:ascii="Arial" w:eastAsia="Times New Roman" w:hAnsi="Arial" w:cs="Arial"/>
          <w:sz w:val="24"/>
          <w:szCs w:val="24"/>
          <w:lang w:eastAsia="en-US"/>
        </w:rPr>
        <w:t xml:space="preserve">Таблиця </w:t>
      </w:r>
      <w:r w:rsidR="00743080" w:rsidRPr="006733E8">
        <w:rPr>
          <w:rFonts w:ascii="Arial" w:eastAsia="Times New Roman" w:hAnsi="Arial" w:cs="Arial"/>
          <w:sz w:val="24"/>
          <w:szCs w:val="24"/>
          <w:lang w:eastAsia="en-US"/>
        </w:rPr>
        <w:t>3</w:t>
      </w:r>
    </w:p>
    <w:tbl>
      <w:tblPr>
        <w:tblW w:w="7084" w:type="dxa"/>
        <w:tblInd w:w="96" w:type="dxa"/>
        <w:tblLook w:val="04A0"/>
      </w:tblPr>
      <w:tblGrid>
        <w:gridCol w:w="1139"/>
        <w:gridCol w:w="1861"/>
        <w:gridCol w:w="1509"/>
        <w:gridCol w:w="1333"/>
        <w:gridCol w:w="1242"/>
      </w:tblGrid>
      <w:tr w:rsidR="00F02752" w:rsidRPr="006733E8" w:rsidTr="00F02752">
        <w:trPr>
          <w:trHeight w:val="287"/>
        </w:trPr>
        <w:tc>
          <w:tcPr>
            <w:tcW w:w="113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 п.п</w:t>
            </w:r>
          </w:p>
        </w:tc>
        <w:tc>
          <w:tcPr>
            <w:tcW w:w="186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Населений пункт</w:t>
            </w:r>
          </w:p>
        </w:tc>
        <w:tc>
          <w:tcPr>
            <w:tcW w:w="4084" w:type="dxa"/>
            <w:gridSpan w:val="3"/>
            <w:tcBorders>
              <w:top w:val="single" w:sz="8" w:space="0" w:color="auto"/>
              <w:left w:val="nil"/>
              <w:bottom w:val="single" w:sz="8" w:space="0" w:color="auto"/>
              <w:right w:val="single" w:sz="8" w:space="0" w:color="000000"/>
            </w:tcBorders>
            <w:shd w:val="clear" w:color="auto" w:fill="auto"/>
            <w:vAlign w:val="center"/>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Проїзна частина в т.ч., м</w:t>
            </w:r>
          </w:p>
        </w:tc>
      </w:tr>
      <w:tr w:rsidR="00F02752" w:rsidRPr="006733E8" w:rsidTr="00F02752">
        <w:trPr>
          <w:trHeight w:val="793"/>
        </w:trPr>
        <w:tc>
          <w:tcPr>
            <w:tcW w:w="1139" w:type="dxa"/>
            <w:vMerge/>
            <w:tcBorders>
              <w:top w:val="single" w:sz="8" w:space="0" w:color="auto"/>
              <w:left w:val="single" w:sz="8" w:space="0" w:color="auto"/>
              <w:bottom w:val="single" w:sz="8" w:space="0" w:color="000000"/>
              <w:right w:val="single" w:sz="8" w:space="0" w:color="auto"/>
            </w:tcBorders>
            <w:vAlign w:val="center"/>
            <w:hideMark/>
          </w:tcPr>
          <w:p w:rsidR="00F02752" w:rsidRPr="006733E8" w:rsidRDefault="00F02752" w:rsidP="00F02752">
            <w:pPr>
              <w:spacing w:after="0" w:line="240" w:lineRule="auto"/>
              <w:rPr>
                <w:rFonts w:ascii="Arial" w:eastAsia="Times New Roman" w:hAnsi="Arial" w:cs="Arial"/>
                <w:sz w:val="24"/>
                <w:szCs w:val="24"/>
                <w:lang w:eastAsia="en-US"/>
              </w:rPr>
            </w:pPr>
          </w:p>
        </w:tc>
        <w:tc>
          <w:tcPr>
            <w:tcW w:w="1861" w:type="dxa"/>
            <w:vMerge/>
            <w:tcBorders>
              <w:top w:val="single" w:sz="8" w:space="0" w:color="auto"/>
              <w:left w:val="single" w:sz="8" w:space="0" w:color="auto"/>
              <w:bottom w:val="single" w:sz="8" w:space="0" w:color="000000"/>
              <w:right w:val="single" w:sz="8" w:space="0" w:color="auto"/>
            </w:tcBorders>
            <w:vAlign w:val="center"/>
            <w:hideMark/>
          </w:tcPr>
          <w:p w:rsidR="00F02752" w:rsidRPr="006733E8" w:rsidRDefault="00F02752" w:rsidP="00F02752">
            <w:pPr>
              <w:spacing w:after="0" w:line="240" w:lineRule="auto"/>
              <w:rPr>
                <w:rFonts w:ascii="Arial" w:eastAsia="Times New Roman" w:hAnsi="Arial" w:cs="Arial"/>
                <w:sz w:val="24"/>
                <w:szCs w:val="24"/>
                <w:lang w:eastAsia="en-US"/>
              </w:rPr>
            </w:pPr>
          </w:p>
        </w:tc>
        <w:tc>
          <w:tcPr>
            <w:tcW w:w="1509" w:type="dxa"/>
            <w:vMerge w:val="restart"/>
            <w:tcBorders>
              <w:top w:val="nil"/>
              <w:left w:val="single" w:sz="8" w:space="0" w:color="auto"/>
              <w:bottom w:val="single" w:sz="8" w:space="0" w:color="000000"/>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З твердим покриттям</w:t>
            </w:r>
          </w:p>
        </w:tc>
        <w:tc>
          <w:tcPr>
            <w:tcW w:w="1333" w:type="dxa"/>
            <w:tcBorders>
              <w:top w:val="nil"/>
              <w:left w:val="nil"/>
              <w:bottom w:val="nil"/>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Без твердого покриття</w:t>
            </w:r>
          </w:p>
        </w:tc>
        <w:tc>
          <w:tcPr>
            <w:tcW w:w="1241" w:type="dxa"/>
            <w:vMerge w:val="restart"/>
            <w:tcBorders>
              <w:top w:val="nil"/>
              <w:left w:val="single" w:sz="8" w:space="0" w:color="auto"/>
              <w:bottom w:val="single" w:sz="8" w:space="0" w:color="000000"/>
              <w:right w:val="single" w:sz="8" w:space="0" w:color="auto"/>
            </w:tcBorders>
            <w:shd w:val="clear" w:color="auto" w:fill="auto"/>
            <w:vAlign w:val="center"/>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 xml:space="preserve">Всього </w:t>
            </w:r>
          </w:p>
        </w:tc>
      </w:tr>
      <w:tr w:rsidR="00F02752" w:rsidRPr="006733E8" w:rsidTr="00F02752">
        <w:trPr>
          <w:trHeight w:val="805"/>
        </w:trPr>
        <w:tc>
          <w:tcPr>
            <w:tcW w:w="1139" w:type="dxa"/>
            <w:vMerge/>
            <w:tcBorders>
              <w:top w:val="single" w:sz="8" w:space="0" w:color="auto"/>
              <w:left w:val="single" w:sz="8" w:space="0" w:color="auto"/>
              <w:bottom w:val="single" w:sz="8" w:space="0" w:color="000000"/>
              <w:right w:val="single" w:sz="8" w:space="0" w:color="auto"/>
            </w:tcBorders>
            <w:vAlign w:val="center"/>
            <w:hideMark/>
          </w:tcPr>
          <w:p w:rsidR="00F02752" w:rsidRPr="006733E8" w:rsidRDefault="00F02752" w:rsidP="00F02752">
            <w:pPr>
              <w:spacing w:after="0" w:line="240" w:lineRule="auto"/>
              <w:rPr>
                <w:rFonts w:ascii="Arial" w:eastAsia="Times New Roman" w:hAnsi="Arial" w:cs="Arial"/>
                <w:sz w:val="24"/>
                <w:szCs w:val="24"/>
                <w:lang w:eastAsia="en-US"/>
              </w:rPr>
            </w:pPr>
          </w:p>
        </w:tc>
        <w:tc>
          <w:tcPr>
            <w:tcW w:w="1861" w:type="dxa"/>
            <w:vMerge/>
            <w:tcBorders>
              <w:top w:val="single" w:sz="8" w:space="0" w:color="auto"/>
              <w:left w:val="single" w:sz="8" w:space="0" w:color="auto"/>
              <w:bottom w:val="single" w:sz="8" w:space="0" w:color="000000"/>
              <w:right w:val="single" w:sz="8" w:space="0" w:color="auto"/>
            </w:tcBorders>
            <w:vAlign w:val="center"/>
            <w:hideMark/>
          </w:tcPr>
          <w:p w:rsidR="00F02752" w:rsidRPr="006733E8" w:rsidRDefault="00F02752" w:rsidP="00F02752">
            <w:pPr>
              <w:spacing w:after="0" w:line="240" w:lineRule="auto"/>
              <w:rPr>
                <w:rFonts w:ascii="Arial" w:eastAsia="Times New Roman" w:hAnsi="Arial" w:cs="Arial"/>
                <w:sz w:val="24"/>
                <w:szCs w:val="24"/>
                <w:lang w:eastAsia="en-US"/>
              </w:rPr>
            </w:pPr>
          </w:p>
        </w:tc>
        <w:tc>
          <w:tcPr>
            <w:tcW w:w="1509" w:type="dxa"/>
            <w:vMerge/>
            <w:tcBorders>
              <w:top w:val="nil"/>
              <w:left w:val="single" w:sz="8" w:space="0" w:color="auto"/>
              <w:bottom w:val="single" w:sz="8" w:space="0" w:color="000000"/>
              <w:right w:val="single" w:sz="8" w:space="0" w:color="auto"/>
            </w:tcBorders>
            <w:vAlign w:val="center"/>
            <w:hideMark/>
          </w:tcPr>
          <w:p w:rsidR="00F02752" w:rsidRPr="006733E8" w:rsidRDefault="00F02752" w:rsidP="00F02752">
            <w:pPr>
              <w:spacing w:after="0" w:line="240" w:lineRule="auto"/>
              <w:rPr>
                <w:rFonts w:ascii="Arial" w:eastAsia="Times New Roman" w:hAnsi="Arial" w:cs="Arial"/>
                <w:sz w:val="24"/>
                <w:szCs w:val="24"/>
                <w:lang w:eastAsia="en-US"/>
              </w:rPr>
            </w:pPr>
          </w:p>
        </w:tc>
        <w:tc>
          <w:tcPr>
            <w:tcW w:w="1333"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 грунт, щебінь і т.д.)</w:t>
            </w:r>
          </w:p>
        </w:tc>
        <w:tc>
          <w:tcPr>
            <w:tcW w:w="1241" w:type="dxa"/>
            <w:vMerge/>
            <w:tcBorders>
              <w:top w:val="nil"/>
              <w:left w:val="single" w:sz="8" w:space="0" w:color="auto"/>
              <w:bottom w:val="single" w:sz="8" w:space="0" w:color="000000"/>
              <w:right w:val="single" w:sz="8" w:space="0" w:color="auto"/>
            </w:tcBorders>
            <w:vAlign w:val="center"/>
            <w:hideMark/>
          </w:tcPr>
          <w:p w:rsidR="00F02752" w:rsidRPr="006733E8" w:rsidRDefault="00F02752" w:rsidP="00F02752">
            <w:pPr>
              <w:spacing w:after="0" w:line="240" w:lineRule="auto"/>
              <w:rPr>
                <w:rFonts w:ascii="Arial" w:eastAsia="Times New Roman" w:hAnsi="Arial" w:cs="Arial"/>
                <w:sz w:val="24"/>
                <w:szCs w:val="24"/>
                <w:lang w:eastAsia="en-US"/>
              </w:rPr>
            </w:pPr>
          </w:p>
        </w:tc>
      </w:tr>
      <w:tr w:rsidR="00F02752" w:rsidRPr="006733E8" w:rsidTr="00F02752">
        <w:trPr>
          <w:trHeight w:val="287"/>
        </w:trPr>
        <w:tc>
          <w:tcPr>
            <w:tcW w:w="3000" w:type="dxa"/>
            <w:gridSpan w:val="2"/>
            <w:tcBorders>
              <w:top w:val="single" w:sz="8" w:space="0" w:color="auto"/>
              <w:left w:val="single" w:sz="8" w:space="0" w:color="auto"/>
              <w:bottom w:val="single" w:sz="8" w:space="0" w:color="auto"/>
              <w:right w:val="single" w:sz="8" w:space="0" w:color="000000"/>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Всього, в т.ч.</w:t>
            </w:r>
          </w:p>
        </w:tc>
        <w:tc>
          <w:tcPr>
            <w:tcW w:w="1509"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240 033</w:t>
            </w:r>
          </w:p>
        </w:tc>
        <w:tc>
          <w:tcPr>
            <w:tcW w:w="1333"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70 685</w:t>
            </w:r>
          </w:p>
        </w:tc>
        <w:tc>
          <w:tcPr>
            <w:tcW w:w="124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310 718</w:t>
            </w:r>
          </w:p>
        </w:tc>
      </w:tr>
      <w:tr w:rsidR="00F02752" w:rsidRPr="006733E8" w:rsidTr="00F02752">
        <w:trPr>
          <w:trHeight w:val="287"/>
        </w:trPr>
        <w:tc>
          <w:tcPr>
            <w:tcW w:w="1139" w:type="dxa"/>
            <w:tcBorders>
              <w:top w:val="nil"/>
              <w:left w:val="single" w:sz="8" w:space="0" w:color="auto"/>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w:t>
            </w:r>
          </w:p>
        </w:tc>
        <w:tc>
          <w:tcPr>
            <w:tcW w:w="186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Буча</w:t>
            </w:r>
          </w:p>
        </w:tc>
        <w:tc>
          <w:tcPr>
            <w:tcW w:w="1509"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95 463</w:t>
            </w:r>
          </w:p>
        </w:tc>
        <w:tc>
          <w:tcPr>
            <w:tcW w:w="1333"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31 302</w:t>
            </w:r>
          </w:p>
        </w:tc>
        <w:tc>
          <w:tcPr>
            <w:tcW w:w="124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126 765</w:t>
            </w:r>
          </w:p>
        </w:tc>
      </w:tr>
      <w:tr w:rsidR="00F02752" w:rsidRPr="006733E8" w:rsidTr="00F02752">
        <w:trPr>
          <w:trHeight w:val="287"/>
        </w:trPr>
        <w:tc>
          <w:tcPr>
            <w:tcW w:w="1139" w:type="dxa"/>
            <w:tcBorders>
              <w:top w:val="nil"/>
              <w:left w:val="single" w:sz="8" w:space="0" w:color="auto"/>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2</w:t>
            </w:r>
          </w:p>
        </w:tc>
        <w:tc>
          <w:tcPr>
            <w:tcW w:w="186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Ворзель</w:t>
            </w:r>
          </w:p>
        </w:tc>
        <w:tc>
          <w:tcPr>
            <w:tcW w:w="1509"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46 180</w:t>
            </w:r>
          </w:p>
        </w:tc>
        <w:tc>
          <w:tcPr>
            <w:tcW w:w="1333"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11 780</w:t>
            </w:r>
          </w:p>
        </w:tc>
        <w:tc>
          <w:tcPr>
            <w:tcW w:w="124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57 960</w:t>
            </w:r>
          </w:p>
        </w:tc>
      </w:tr>
      <w:tr w:rsidR="00F02752" w:rsidRPr="006733E8" w:rsidTr="00F02752">
        <w:trPr>
          <w:trHeight w:val="287"/>
        </w:trPr>
        <w:tc>
          <w:tcPr>
            <w:tcW w:w="1139" w:type="dxa"/>
            <w:tcBorders>
              <w:top w:val="nil"/>
              <w:left w:val="single" w:sz="8" w:space="0" w:color="auto"/>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3</w:t>
            </w:r>
          </w:p>
        </w:tc>
        <w:tc>
          <w:tcPr>
            <w:tcW w:w="186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Бабинці</w:t>
            </w:r>
          </w:p>
        </w:tc>
        <w:tc>
          <w:tcPr>
            <w:tcW w:w="1509"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19 800</w:t>
            </w:r>
          </w:p>
        </w:tc>
        <w:tc>
          <w:tcPr>
            <w:tcW w:w="1333"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9 185</w:t>
            </w:r>
          </w:p>
        </w:tc>
        <w:tc>
          <w:tcPr>
            <w:tcW w:w="124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28 985</w:t>
            </w:r>
          </w:p>
        </w:tc>
      </w:tr>
      <w:tr w:rsidR="00F02752" w:rsidRPr="006733E8" w:rsidTr="00F02752">
        <w:trPr>
          <w:trHeight w:val="805"/>
        </w:trPr>
        <w:tc>
          <w:tcPr>
            <w:tcW w:w="1139" w:type="dxa"/>
            <w:tcBorders>
              <w:top w:val="nil"/>
              <w:left w:val="single" w:sz="8" w:space="0" w:color="auto"/>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4</w:t>
            </w:r>
          </w:p>
        </w:tc>
        <w:tc>
          <w:tcPr>
            <w:tcW w:w="186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Буда-Бабинецька</w:t>
            </w:r>
          </w:p>
        </w:tc>
        <w:tc>
          <w:tcPr>
            <w:tcW w:w="1509"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4 745</w:t>
            </w:r>
          </w:p>
        </w:tc>
        <w:tc>
          <w:tcPr>
            <w:tcW w:w="1333"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1 773</w:t>
            </w:r>
          </w:p>
        </w:tc>
        <w:tc>
          <w:tcPr>
            <w:tcW w:w="124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6 518</w:t>
            </w:r>
          </w:p>
        </w:tc>
      </w:tr>
      <w:tr w:rsidR="00F02752" w:rsidRPr="006733E8" w:rsidTr="00F02752">
        <w:trPr>
          <w:trHeight w:val="541"/>
        </w:trPr>
        <w:tc>
          <w:tcPr>
            <w:tcW w:w="1139" w:type="dxa"/>
            <w:tcBorders>
              <w:top w:val="nil"/>
              <w:left w:val="single" w:sz="8" w:space="0" w:color="auto"/>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5</w:t>
            </w:r>
          </w:p>
        </w:tc>
        <w:tc>
          <w:tcPr>
            <w:tcW w:w="186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Гаврилівка</w:t>
            </w:r>
          </w:p>
        </w:tc>
        <w:tc>
          <w:tcPr>
            <w:tcW w:w="1509"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5 940</w:t>
            </w:r>
          </w:p>
        </w:tc>
        <w:tc>
          <w:tcPr>
            <w:tcW w:w="1333"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4 080</w:t>
            </w:r>
          </w:p>
        </w:tc>
        <w:tc>
          <w:tcPr>
            <w:tcW w:w="124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10 020</w:t>
            </w:r>
          </w:p>
        </w:tc>
      </w:tr>
      <w:tr w:rsidR="00F02752" w:rsidRPr="006733E8" w:rsidTr="00F02752">
        <w:trPr>
          <w:trHeight w:val="541"/>
        </w:trPr>
        <w:tc>
          <w:tcPr>
            <w:tcW w:w="1139" w:type="dxa"/>
            <w:tcBorders>
              <w:top w:val="nil"/>
              <w:left w:val="single" w:sz="8" w:space="0" w:color="auto"/>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lastRenderedPageBreak/>
              <w:t>6</w:t>
            </w:r>
          </w:p>
        </w:tc>
        <w:tc>
          <w:tcPr>
            <w:tcW w:w="186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Тарасівщина</w:t>
            </w:r>
          </w:p>
        </w:tc>
        <w:tc>
          <w:tcPr>
            <w:tcW w:w="1509"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4 650</w:t>
            </w:r>
          </w:p>
        </w:tc>
        <w:tc>
          <w:tcPr>
            <w:tcW w:w="1333"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1 810</w:t>
            </w:r>
          </w:p>
        </w:tc>
        <w:tc>
          <w:tcPr>
            <w:tcW w:w="124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6 460</w:t>
            </w:r>
          </w:p>
        </w:tc>
      </w:tr>
      <w:tr w:rsidR="00F02752" w:rsidRPr="006733E8" w:rsidTr="00F02752">
        <w:trPr>
          <w:trHeight w:val="287"/>
        </w:trPr>
        <w:tc>
          <w:tcPr>
            <w:tcW w:w="1139" w:type="dxa"/>
            <w:tcBorders>
              <w:top w:val="nil"/>
              <w:left w:val="single" w:sz="8" w:space="0" w:color="auto"/>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7</w:t>
            </w:r>
          </w:p>
        </w:tc>
        <w:tc>
          <w:tcPr>
            <w:tcW w:w="186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Луб</w:t>
            </w:r>
            <w:r w:rsidRPr="006733E8">
              <w:rPr>
                <w:rFonts w:ascii="Arial" w:eastAsia="Times New Roman" w:hAnsi="Arial" w:cs="Arial"/>
                <w:sz w:val="24"/>
                <w:szCs w:val="24"/>
                <w:lang w:val="ru-RU" w:eastAsia="en-US"/>
              </w:rPr>
              <w:t>'</w:t>
            </w:r>
            <w:r w:rsidRPr="006733E8">
              <w:rPr>
                <w:rFonts w:ascii="Arial" w:eastAsia="Times New Roman" w:hAnsi="Arial" w:cs="Arial"/>
                <w:sz w:val="24"/>
                <w:szCs w:val="24"/>
                <w:lang w:eastAsia="en-US"/>
              </w:rPr>
              <w:t>янка</w:t>
            </w:r>
          </w:p>
        </w:tc>
        <w:tc>
          <w:tcPr>
            <w:tcW w:w="1509"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17 000</w:t>
            </w:r>
          </w:p>
        </w:tc>
        <w:tc>
          <w:tcPr>
            <w:tcW w:w="1333"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2 600</w:t>
            </w:r>
          </w:p>
        </w:tc>
        <w:tc>
          <w:tcPr>
            <w:tcW w:w="124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19 600</w:t>
            </w:r>
          </w:p>
        </w:tc>
      </w:tr>
      <w:tr w:rsidR="00F02752" w:rsidRPr="006733E8" w:rsidTr="00F02752">
        <w:trPr>
          <w:trHeight w:val="541"/>
        </w:trPr>
        <w:tc>
          <w:tcPr>
            <w:tcW w:w="1139" w:type="dxa"/>
            <w:tcBorders>
              <w:top w:val="nil"/>
              <w:left w:val="single" w:sz="8" w:space="0" w:color="auto"/>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8</w:t>
            </w:r>
          </w:p>
        </w:tc>
        <w:tc>
          <w:tcPr>
            <w:tcW w:w="186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Блиставиця</w:t>
            </w:r>
          </w:p>
        </w:tc>
        <w:tc>
          <w:tcPr>
            <w:tcW w:w="1509"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9 550</w:t>
            </w:r>
          </w:p>
        </w:tc>
        <w:tc>
          <w:tcPr>
            <w:tcW w:w="1333"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800</w:t>
            </w:r>
          </w:p>
        </w:tc>
        <w:tc>
          <w:tcPr>
            <w:tcW w:w="124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10 350</w:t>
            </w:r>
          </w:p>
        </w:tc>
      </w:tr>
      <w:tr w:rsidR="00F02752" w:rsidRPr="006733E8" w:rsidTr="00F02752">
        <w:trPr>
          <w:trHeight w:val="541"/>
        </w:trPr>
        <w:tc>
          <w:tcPr>
            <w:tcW w:w="1139" w:type="dxa"/>
            <w:tcBorders>
              <w:top w:val="nil"/>
              <w:left w:val="single" w:sz="8" w:space="0" w:color="auto"/>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9</w:t>
            </w:r>
          </w:p>
        </w:tc>
        <w:tc>
          <w:tcPr>
            <w:tcW w:w="186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Здвижівка</w:t>
            </w:r>
          </w:p>
        </w:tc>
        <w:tc>
          <w:tcPr>
            <w:tcW w:w="1509"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10 550</w:t>
            </w:r>
          </w:p>
        </w:tc>
        <w:tc>
          <w:tcPr>
            <w:tcW w:w="1333"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3 800</w:t>
            </w:r>
          </w:p>
        </w:tc>
        <w:tc>
          <w:tcPr>
            <w:tcW w:w="124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14 350</w:t>
            </w:r>
          </w:p>
        </w:tc>
      </w:tr>
      <w:tr w:rsidR="00F02752" w:rsidRPr="006733E8" w:rsidTr="00F02752">
        <w:trPr>
          <w:trHeight w:val="541"/>
        </w:trPr>
        <w:tc>
          <w:tcPr>
            <w:tcW w:w="1139" w:type="dxa"/>
            <w:tcBorders>
              <w:top w:val="nil"/>
              <w:left w:val="single" w:sz="8" w:space="0" w:color="auto"/>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10</w:t>
            </w:r>
          </w:p>
        </w:tc>
        <w:tc>
          <w:tcPr>
            <w:tcW w:w="186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Мироцьке</w:t>
            </w:r>
          </w:p>
        </w:tc>
        <w:tc>
          <w:tcPr>
            <w:tcW w:w="1509"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11 900</w:t>
            </w:r>
          </w:p>
        </w:tc>
        <w:tc>
          <w:tcPr>
            <w:tcW w:w="1333"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1 750</w:t>
            </w:r>
          </w:p>
        </w:tc>
        <w:tc>
          <w:tcPr>
            <w:tcW w:w="124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13 650</w:t>
            </w:r>
          </w:p>
        </w:tc>
      </w:tr>
      <w:tr w:rsidR="00F02752" w:rsidRPr="006733E8" w:rsidTr="00F02752">
        <w:trPr>
          <w:trHeight w:val="287"/>
        </w:trPr>
        <w:tc>
          <w:tcPr>
            <w:tcW w:w="1139" w:type="dxa"/>
            <w:tcBorders>
              <w:top w:val="nil"/>
              <w:left w:val="single" w:sz="8" w:space="0" w:color="auto"/>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11</w:t>
            </w:r>
          </w:p>
        </w:tc>
        <w:tc>
          <w:tcPr>
            <w:tcW w:w="186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Синяк</w:t>
            </w:r>
          </w:p>
        </w:tc>
        <w:tc>
          <w:tcPr>
            <w:tcW w:w="1509"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5 910</w:t>
            </w:r>
          </w:p>
        </w:tc>
        <w:tc>
          <w:tcPr>
            <w:tcW w:w="1333"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150</w:t>
            </w:r>
          </w:p>
        </w:tc>
        <w:tc>
          <w:tcPr>
            <w:tcW w:w="124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6 060</w:t>
            </w:r>
          </w:p>
        </w:tc>
      </w:tr>
      <w:tr w:rsidR="00F02752" w:rsidRPr="006733E8" w:rsidTr="00F02752">
        <w:trPr>
          <w:trHeight w:val="287"/>
        </w:trPr>
        <w:tc>
          <w:tcPr>
            <w:tcW w:w="1139" w:type="dxa"/>
            <w:tcBorders>
              <w:top w:val="nil"/>
              <w:left w:val="single" w:sz="8" w:space="0" w:color="auto"/>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12</w:t>
            </w:r>
          </w:p>
        </w:tc>
        <w:tc>
          <w:tcPr>
            <w:tcW w:w="186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Червоне</w:t>
            </w:r>
          </w:p>
        </w:tc>
        <w:tc>
          <w:tcPr>
            <w:tcW w:w="1509"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3 080</w:t>
            </w:r>
          </w:p>
        </w:tc>
        <w:tc>
          <w:tcPr>
            <w:tcW w:w="1333"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250</w:t>
            </w:r>
          </w:p>
        </w:tc>
        <w:tc>
          <w:tcPr>
            <w:tcW w:w="124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3 330</w:t>
            </w:r>
          </w:p>
        </w:tc>
      </w:tr>
      <w:tr w:rsidR="00F02752" w:rsidRPr="006733E8" w:rsidTr="00F02752">
        <w:trPr>
          <w:trHeight w:val="541"/>
        </w:trPr>
        <w:tc>
          <w:tcPr>
            <w:tcW w:w="1139" w:type="dxa"/>
            <w:tcBorders>
              <w:top w:val="nil"/>
              <w:left w:val="single" w:sz="8" w:space="0" w:color="auto"/>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13</w:t>
            </w:r>
          </w:p>
        </w:tc>
        <w:tc>
          <w:tcPr>
            <w:tcW w:w="186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Вороньківка</w:t>
            </w:r>
          </w:p>
        </w:tc>
        <w:tc>
          <w:tcPr>
            <w:tcW w:w="1509"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2 910</w:t>
            </w:r>
          </w:p>
        </w:tc>
        <w:tc>
          <w:tcPr>
            <w:tcW w:w="1333"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280</w:t>
            </w:r>
          </w:p>
        </w:tc>
        <w:tc>
          <w:tcPr>
            <w:tcW w:w="124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3 190</w:t>
            </w:r>
          </w:p>
        </w:tc>
      </w:tr>
      <w:tr w:rsidR="00F02752" w:rsidRPr="006733E8" w:rsidTr="00F02752">
        <w:trPr>
          <w:trHeight w:val="287"/>
        </w:trPr>
        <w:tc>
          <w:tcPr>
            <w:tcW w:w="1139" w:type="dxa"/>
            <w:tcBorders>
              <w:top w:val="nil"/>
              <w:left w:val="single" w:sz="8" w:space="0" w:color="auto"/>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14</w:t>
            </w:r>
          </w:p>
        </w:tc>
        <w:tc>
          <w:tcPr>
            <w:tcW w:w="186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Раківка</w:t>
            </w:r>
          </w:p>
        </w:tc>
        <w:tc>
          <w:tcPr>
            <w:tcW w:w="1509"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2 355</w:t>
            </w:r>
          </w:p>
        </w:tc>
        <w:tc>
          <w:tcPr>
            <w:tcW w:w="1333"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1 125</w:t>
            </w:r>
          </w:p>
        </w:tc>
        <w:tc>
          <w:tcPr>
            <w:tcW w:w="1241" w:type="dxa"/>
            <w:tcBorders>
              <w:top w:val="nil"/>
              <w:left w:val="nil"/>
              <w:bottom w:val="single" w:sz="8" w:space="0" w:color="auto"/>
              <w:right w:val="single" w:sz="8" w:space="0" w:color="auto"/>
            </w:tcBorders>
            <w:shd w:val="clear" w:color="auto" w:fill="auto"/>
            <w:hideMark/>
          </w:tcPr>
          <w:p w:rsidR="00F02752" w:rsidRPr="006733E8" w:rsidRDefault="00F02752" w:rsidP="00F02752">
            <w:pPr>
              <w:spacing w:after="0" w:line="240" w:lineRule="auto"/>
              <w:jc w:val="center"/>
              <w:rPr>
                <w:rFonts w:ascii="Arial" w:eastAsia="Times New Roman" w:hAnsi="Arial" w:cs="Arial"/>
                <w:sz w:val="24"/>
                <w:szCs w:val="24"/>
                <w:lang w:eastAsia="en-US"/>
              </w:rPr>
            </w:pPr>
            <w:r w:rsidRPr="006733E8">
              <w:rPr>
                <w:rFonts w:ascii="Arial" w:eastAsia="Times New Roman" w:hAnsi="Arial" w:cs="Arial"/>
                <w:sz w:val="24"/>
                <w:szCs w:val="24"/>
                <w:lang w:eastAsia="en-US"/>
              </w:rPr>
              <w:t>3 480</w:t>
            </w:r>
          </w:p>
        </w:tc>
      </w:tr>
    </w:tbl>
    <w:p w:rsidR="008F33F4" w:rsidRPr="006733E8" w:rsidRDefault="008F33F4" w:rsidP="008F33F4">
      <w:pPr>
        <w:spacing w:after="0" w:line="240" w:lineRule="auto"/>
        <w:ind w:right="-1"/>
        <w:rPr>
          <w:rFonts w:ascii="Arial" w:hAnsi="Arial" w:cs="Arial"/>
          <w:b/>
          <w:color w:val="00B0F0"/>
          <w:sz w:val="24"/>
          <w:szCs w:val="24"/>
        </w:rPr>
      </w:pPr>
    </w:p>
    <w:p w:rsidR="000E7E40" w:rsidRPr="006733E8" w:rsidRDefault="000E7E40" w:rsidP="008F33F4">
      <w:pPr>
        <w:spacing w:after="0" w:line="240" w:lineRule="auto"/>
        <w:ind w:right="-1"/>
        <w:rPr>
          <w:rFonts w:ascii="Arial" w:hAnsi="Arial" w:cs="Arial"/>
          <w:b/>
          <w:color w:val="00B0F0"/>
          <w:sz w:val="24"/>
          <w:szCs w:val="24"/>
        </w:rPr>
      </w:pPr>
    </w:p>
    <w:p w:rsidR="000E7E40" w:rsidRPr="006733E8" w:rsidRDefault="000E7E40" w:rsidP="008F33F4">
      <w:pPr>
        <w:spacing w:after="0" w:line="240" w:lineRule="auto"/>
        <w:ind w:right="-1"/>
        <w:rPr>
          <w:rFonts w:ascii="Arial" w:hAnsi="Arial" w:cs="Arial"/>
          <w:b/>
          <w:color w:val="00B0F0"/>
          <w:sz w:val="24"/>
          <w:szCs w:val="24"/>
        </w:rPr>
      </w:pPr>
    </w:p>
    <w:p w:rsidR="000E7E40" w:rsidRPr="006733E8" w:rsidRDefault="000E7E40" w:rsidP="008F33F4">
      <w:pPr>
        <w:spacing w:after="0" w:line="240" w:lineRule="auto"/>
        <w:ind w:right="-1"/>
        <w:rPr>
          <w:rFonts w:ascii="Arial" w:hAnsi="Arial" w:cs="Arial"/>
          <w:b/>
          <w:color w:val="000000" w:themeColor="text1"/>
          <w:sz w:val="24"/>
          <w:szCs w:val="24"/>
        </w:rPr>
      </w:pPr>
      <w:r w:rsidRPr="006733E8">
        <w:rPr>
          <w:rFonts w:ascii="Arial" w:hAnsi="Arial" w:cs="Arial"/>
          <w:b/>
          <w:color w:val="00B0F0"/>
          <w:sz w:val="24"/>
          <w:szCs w:val="24"/>
        </w:rPr>
        <w:tab/>
      </w:r>
      <w:r w:rsidRPr="006733E8">
        <w:rPr>
          <w:rFonts w:ascii="Arial" w:hAnsi="Arial" w:cs="Arial"/>
          <w:b/>
          <w:color w:val="00B0F0"/>
          <w:sz w:val="24"/>
          <w:szCs w:val="24"/>
        </w:rPr>
        <w:tab/>
      </w:r>
      <w:r w:rsidRPr="006733E8">
        <w:rPr>
          <w:rFonts w:ascii="Arial" w:hAnsi="Arial" w:cs="Arial"/>
          <w:b/>
          <w:color w:val="00B0F0"/>
          <w:sz w:val="24"/>
          <w:szCs w:val="24"/>
        </w:rPr>
        <w:tab/>
      </w:r>
      <w:r w:rsidRPr="006733E8">
        <w:rPr>
          <w:rFonts w:ascii="Arial" w:hAnsi="Arial" w:cs="Arial"/>
          <w:b/>
          <w:color w:val="00B0F0"/>
          <w:sz w:val="24"/>
          <w:szCs w:val="24"/>
        </w:rPr>
        <w:tab/>
      </w:r>
      <w:r w:rsidRPr="006733E8">
        <w:rPr>
          <w:rFonts w:ascii="Arial" w:hAnsi="Arial" w:cs="Arial"/>
          <w:b/>
          <w:color w:val="00B0F0"/>
          <w:sz w:val="24"/>
          <w:szCs w:val="24"/>
        </w:rPr>
        <w:tab/>
      </w:r>
      <w:r w:rsidRPr="006733E8">
        <w:rPr>
          <w:rFonts w:ascii="Arial" w:hAnsi="Arial" w:cs="Arial"/>
          <w:b/>
          <w:color w:val="00B0F0"/>
          <w:sz w:val="24"/>
          <w:szCs w:val="24"/>
        </w:rPr>
        <w:tab/>
      </w:r>
      <w:r w:rsidRPr="006733E8">
        <w:rPr>
          <w:rFonts w:ascii="Arial" w:hAnsi="Arial" w:cs="Arial"/>
          <w:b/>
          <w:color w:val="00B0F0"/>
          <w:sz w:val="24"/>
          <w:szCs w:val="24"/>
        </w:rPr>
        <w:tab/>
        <w:t xml:space="preserve">           </w:t>
      </w:r>
      <w:r w:rsidRPr="006733E8">
        <w:rPr>
          <w:rFonts w:ascii="Arial" w:hAnsi="Arial" w:cs="Arial"/>
          <w:b/>
          <w:color w:val="000000" w:themeColor="text1"/>
          <w:sz w:val="24"/>
          <w:szCs w:val="24"/>
        </w:rPr>
        <w:t>Графік 2</w:t>
      </w:r>
    </w:p>
    <w:p w:rsidR="008F33F4" w:rsidRPr="006733E8" w:rsidRDefault="00F02752" w:rsidP="008F33F4">
      <w:pPr>
        <w:spacing w:after="0" w:line="240" w:lineRule="auto"/>
        <w:ind w:right="-1" w:firstLine="539"/>
        <w:rPr>
          <w:rFonts w:ascii="Arial" w:hAnsi="Arial" w:cs="Arial"/>
          <w:b/>
          <w:sz w:val="24"/>
          <w:szCs w:val="24"/>
        </w:rPr>
      </w:pPr>
      <w:r w:rsidRPr="006733E8">
        <w:rPr>
          <w:rFonts w:ascii="Arial" w:hAnsi="Arial" w:cs="Arial"/>
          <w:b/>
          <w:noProof/>
          <w:sz w:val="24"/>
          <w:szCs w:val="24"/>
        </w:rPr>
        <w:drawing>
          <wp:inline distT="0" distB="0" distL="0" distR="0">
            <wp:extent cx="4053840" cy="2697480"/>
            <wp:effectExtent l="19050" t="0" r="22860" b="7620"/>
            <wp:docPr id="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8F33F4" w:rsidRPr="006733E8" w:rsidRDefault="008F33F4" w:rsidP="008F33F4">
      <w:pPr>
        <w:spacing w:after="0" w:line="240" w:lineRule="auto"/>
        <w:ind w:right="-1" w:firstLine="539"/>
        <w:rPr>
          <w:rFonts w:ascii="Arial" w:hAnsi="Arial" w:cs="Arial"/>
          <w:b/>
          <w:sz w:val="24"/>
          <w:szCs w:val="24"/>
        </w:rPr>
      </w:pPr>
    </w:p>
    <w:p w:rsidR="00C658CE" w:rsidRPr="006733E8" w:rsidRDefault="00C658CE" w:rsidP="00C658CE">
      <w:pPr>
        <w:pStyle w:val="afd"/>
        <w:ind w:firstLine="539"/>
        <w:jc w:val="both"/>
        <w:rPr>
          <w:rFonts w:ascii="Arial" w:eastAsiaTheme="minorEastAsia" w:hAnsi="Arial" w:cs="Arial"/>
          <w:sz w:val="24"/>
          <w:szCs w:val="24"/>
          <w:lang w:val="uk-UA" w:eastAsia="uk-UA"/>
        </w:rPr>
      </w:pPr>
      <w:r w:rsidRPr="006733E8">
        <w:rPr>
          <w:rFonts w:ascii="Arial" w:eastAsiaTheme="minorEastAsia" w:hAnsi="Arial" w:cs="Arial"/>
          <w:sz w:val="24"/>
          <w:szCs w:val="24"/>
          <w:lang w:val="uk-UA" w:eastAsia="uk-UA"/>
        </w:rPr>
        <w:t>Методом регіональних натуральних обстежень з урахуванням схеми вулично-дорожньої мережі населених пунктів територіальної громади, визначено інтенсивність та склад транспортних потоків.</w:t>
      </w:r>
    </w:p>
    <w:p w:rsidR="00E94D66" w:rsidRPr="006733E8" w:rsidRDefault="008936E1" w:rsidP="00E94D66">
      <w:pPr>
        <w:pStyle w:val="afd"/>
        <w:ind w:firstLine="539"/>
        <w:jc w:val="both"/>
        <w:rPr>
          <w:rFonts w:ascii="Arial" w:eastAsiaTheme="minorEastAsia" w:hAnsi="Arial" w:cs="Arial"/>
          <w:sz w:val="24"/>
          <w:szCs w:val="24"/>
          <w:lang w:val="uk-UA" w:eastAsia="uk-UA"/>
        </w:rPr>
      </w:pPr>
      <w:r w:rsidRPr="006733E8">
        <w:rPr>
          <w:rFonts w:ascii="Arial" w:eastAsiaTheme="minorEastAsia" w:hAnsi="Arial" w:cs="Arial"/>
          <w:sz w:val="24"/>
          <w:szCs w:val="24"/>
          <w:lang w:val="uk-UA" w:eastAsia="uk-UA"/>
        </w:rPr>
        <w:t xml:space="preserve">В результаті розраховано, що в середньому на добу в русі на території населених пунктів Бучанської територіальної громади знаходиться 5 475 приведених автомобілів. </w:t>
      </w:r>
    </w:p>
    <w:p w:rsidR="008936E1" w:rsidRPr="006733E8" w:rsidRDefault="008936E1" w:rsidP="00E94D66">
      <w:pPr>
        <w:pStyle w:val="afd"/>
        <w:ind w:firstLine="539"/>
        <w:jc w:val="both"/>
        <w:rPr>
          <w:rFonts w:ascii="Arial" w:eastAsiaTheme="minorEastAsia" w:hAnsi="Arial" w:cs="Arial"/>
          <w:sz w:val="24"/>
          <w:szCs w:val="24"/>
          <w:lang w:val="uk-UA" w:eastAsia="uk-UA"/>
        </w:rPr>
      </w:pPr>
      <w:r w:rsidRPr="006733E8">
        <w:rPr>
          <w:rFonts w:ascii="Arial" w:eastAsiaTheme="minorEastAsia" w:hAnsi="Arial" w:cs="Arial"/>
          <w:sz w:val="24"/>
          <w:szCs w:val="24"/>
          <w:lang w:val="uk-UA" w:eastAsia="uk-UA"/>
        </w:rPr>
        <w:t>Розрахунок викидів СО2 буде здійснюватись відповідно даних структури паливного ринку.</w:t>
      </w:r>
    </w:p>
    <w:p w:rsidR="008936E1" w:rsidRPr="006733E8" w:rsidRDefault="008936E1" w:rsidP="008936E1">
      <w:pPr>
        <w:pStyle w:val="afd"/>
        <w:ind w:firstLine="708"/>
        <w:jc w:val="both"/>
        <w:rPr>
          <w:rFonts w:ascii="Arial" w:eastAsiaTheme="minorEastAsia" w:hAnsi="Arial" w:cs="Arial"/>
          <w:sz w:val="24"/>
          <w:szCs w:val="24"/>
          <w:lang w:val="uk-UA" w:eastAsia="uk-UA"/>
        </w:rPr>
      </w:pPr>
    </w:p>
    <w:p w:rsidR="00C658CE" w:rsidRPr="006733E8" w:rsidRDefault="00C658CE" w:rsidP="00C658CE">
      <w:pPr>
        <w:pStyle w:val="afd"/>
        <w:jc w:val="both"/>
        <w:rPr>
          <w:rFonts w:ascii="Arial" w:eastAsiaTheme="minorEastAsia" w:hAnsi="Arial" w:cs="Arial"/>
          <w:sz w:val="24"/>
          <w:szCs w:val="24"/>
          <w:lang w:val="uk-UA" w:eastAsia="uk-UA"/>
        </w:rPr>
      </w:pPr>
    </w:p>
    <w:p w:rsidR="008F33F4" w:rsidRPr="006733E8" w:rsidRDefault="008F33F4" w:rsidP="008F33F4">
      <w:pPr>
        <w:spacing w:after="0" w:line="240" w:lineRule="auto"/>
        <w:ind w:right="-1"/>
        <w:rPr>
          <w:rFonts w:ascii="Arial" w:hAnsi="Arial" w:cs="Arial"/>
          <w:b/>
          <w:sz w:val="24"/>
          <w:szCs w:val="24"/>
        </w:rPr>
      </w:pPr>
    </w:p>
    <w:p w:rsidR="008F33F4" w:rsidRPr="006733E8" w:rsidRDefault="008F33F4" w:rsidP="008F33F4">
      <w:pPr>
        <w:spacing w:after="0" w:line="240" w:lineRule="auto"/>
        <w:ind w:right="-1" w:firstLine="720"/>
        <w:rPr>
          <w:rFonts w:ascii="Arial" w:hAnsi="Arial" w:cs="Arial"/>
          <w:b/>
          <w:sz w:val="24"/>
          <w:szCs w:val="24"/>
        </w:rPr>
      </w:pPr>
      <w:r w:rsidRPr="006733E8">
        <w:rPr>
          <w:rFonts w:ascii="Arial" w:hAnsi="Arial" w:cs="Arial"/>
          <w:b/>
          <w:sz w:val="24"/>
          <w:szCs w:val="24"/>
        </w:rPr>
        <w:t>Комунальний транспорт</w:t>
      </w:r>
    </w:p>
    <w:p w:rsidR="008F33F4" w:rsidRPr="006733E8" w:rsidRDefault="008F33F4" w:rsidP="008F33F4">
      <w:pPr>
        <w:spacing w:after="0" w:line="240" w:lineRule="auto"/>
        <w:ind w:right="-1" w:firstLine="709"/>
        <w:jc w:val="center"/>
        <w:rPr>
          <w:rFonts w:ascii="Arial" w:hAnsi="Arial" w:cs="Arial"/>
          <w:sz w:val="24"/>
          <w:szCs w:val="24"/>
        </w:rPr>
      </w:pPr>
    </w:p>
    <w:p w:rsidR="008F33F4" w:rsidRPr="006733E8" w:rsidRDefault="008F33F4" w:rsidP="008F33F4">
      <w:pPr>
        <w:spacing w:after="0" w:line="240" w:lineRule="auto"/>
        <w:ind w:right="-1" w:firstLine="709"/>
        <w:jc w:val="center"/>
        <w:rPr>
          <w:rFonts w:ascii="Arial" w:hAnsi="Arial" w:cs="Arial"/>
          <w:sz w:val="24"/>
          <w:szCs w:val="24"/>
        </w:rPr>
      </w:pPr>
      <w:r w:rsidRPr="006733E8">
        <w:rPr>
          <w:rFonts w:ascii="Arial" w:hAnsi="Arial" w:cs="Arial"/>
          <w:sz w:val="24"/>
          <w:szCs w:val="24"/>
        </w:rPr>
        <w:t xml:space="preserve">Споживання палива комунальним транспортом </w:t>
      </w:r>
      <w:r w:rsidR="008936E1" w:rsidRPr="006733E8">
        <w:rPr>
          <w:rFonts w:ascii="Arial" w:hAnsi="Arial" w:cs="Arial"/>
          <w:sz w:val="24"/>
          <w:szCs w:val="24"/>
        </w:rPr>
        <w:t>Бучанської міської ради</w:t>
      </w:r>
      <w:r w:rsidRPr="006733E8">
        <w:rPr>
          <w:rFonts w:ascii="Arial" w:hAnsi="Arial" w:cs="Arial"/>
          <w:sz w:val="24"/>
          <w:szCs w:val="24"/>
        </w:rPr>
        <w:t xml:space="preserve"> з 2016 по 20</w:t>
      </w:r>
      <w:r w:rsidR="008936E1" w:rsidRPr="006733E8">
        <w:rPr>
          <w:rFonts w:ascii="Arial" w:hAnsi="Arial" w:cs="Arial"/>
          <w:sz w:val="24"/>
          <w:szCs w:val="24"/>
        </w:rPr>
        <w:t>20</w:t>
      </w:r>
      <w:r w:rsidRPr="006733E8">
        <w:rPr>
          <w:rFonts w:ascii="Arial" w:hAnsi="Arial" w:cs="Arial"/>
          <w:sz w:val="24"/>
          <w:szCs w:val="24"/>
        </w:rPr>
        <w:t xml:space="preserve"> роки</w:t>
      </w:r>
      <w:r w:rsidR="008936E1" w:rsidRPr="006733E8">
        <w:rPr>
          <w:rFonts w:ascii="Arial" w:hAnsi="Arial" w:cs="Arial"/>
          <w:sz w:val="24"/>
          <w:szCs w:val="24"/>
        </w:rPr>
        <w:t>, тис. л.</w:t>
      </w:r>
    </w:p>
    <w:p w:rsidR="008F33F4" w:rsidRPr="006733E8" w:rsidRDefault="008F33F4" w:rsidP="008F33F4">
      <w:pPr>
        <w:spacing w:after="0" w:line="240" w:lineRule="auto"/>
        <w:ind w:right="-1" w:firstLine="709"/>
        <w:jc w:val="right"/>
        <w:rPr>
          <w:rFonts w:ascii="Arial" w:hAnsi="Arial" w:cs="Arial"/>
          <w:sz w:val="24"/>
          <w:szCs w:val="24"/>
        </w:rPr>
      </w:pPr>
      <w:r w:rsidRPr="006733E8">
        <w:rPr>
          <w:rFonts w:ascii="Arial" w:hAnsi="Arial" w:cs="Arial"/>
          <w:sz w:val="24"/>
          <w:szCs w:val="24"/>
        </w:rPr>
        <w:t xml:space="preserve">Таблиця </w:t>
      </w:r>
      <w:r w:rsidR="000E7E40" w:rsidRPr="006733E8">
        <w:rPr>
          <w:rFonts w:ascii="Arial" w:hAnsi="Arial" w:cs="Arial"/>
          <w:sz w:val="24"/>
          <w:szCs w:val="24"/>
        </w:rPr>
        <w:t>4</w:t>
      </w:r>
    </w:p>
    <w:tbl>
      <w:tblPr>
        <w:tblW w:w="7077" w:type="dxa"/>
        <w:tblInd w:w="96" w:type="dxa"/>
        <w:tblLook w:val="04A0"/>
      </w:tblPr>
      <w:tblGrid>
        <w:gridCol w:w="2099"/>
        <w:gridCol w:w="805"/>
        <w:gridCol w:w="805"/>
        <w:gridCol w:w="805"/>
        <w:gridCol w:w="1281"/>
        <w:gridCol w:w="1282"/>
      </w:tblGrid>
      <w:tr w:rsidR="008936E1" w:rsidRPr="006733E8" w:rsidTr="008936E1">
        <w:trPr>
          <w:trHeight w:val="310"/>
        </w:trPr>
        <w:tc>
          <w:tcPr>
            <w:tcW w:w="2099" w:type="dxa"/>
            <w:vMerge w:val="restart"/>
            <w:tcBorders>
              <w:top w:val="single" w:sz="8" w:space="0" w:color="auto"/>
              <w:left w:val="single" w:sz="8" w:space="0" w:color="auto"/>
              <w:bottom w:val="single" w:sz="8" w:space="0" w:color="000000"/>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Найменування</w:t>
            </w:r>
          </w:p>
        </w:tc>
        <w:tc>
          <w:tcPr>
            <w:tcW w:w="4978" w:type="dxa"/>
            <w:gridSpan w:val="5"/>
            <w:tcBorders>
              <w:top w:val="single" w:sz="8" w:space="0" w:color="auto"/>
              <w:left w:val="nil"/>
              <w:bottom w:val="single" w:sz="8" w:space="0" w:color="auto"/>
              <w:right w:val="single" w:sz="8" w:space="0" w:color="000000"/>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 </w:t>
            </w:r>
          </w:p>
        </w:tc>
      </w:tr>
      <w:tr w:rsidR="008936E1" w:rsidRPr="006733E8" w:rsidTr="008936E1">
        <w:trPr>
          <w:trHeight w:val="310"/>
        </w:trPr>
        <w:tc>
          <w:tcPr>
            <w:tcW w:w="2099" w:type="dxa"/>
            <w:vMerge/>
            <w:tcBorders>
              <w:top w:val="single" w:sz="8" w:space="0" w:color="auto"/>
              <w:left w:val="single" w:sz="8" w:space="0" w:color="auto"/>
              <w:bottom w:val="single" w:sz="8" w:space="0" w:color="000000"/>
              <w:right w:val="single" w:sz="8" w:space="0" w:color="auto"/>
            </w:tcBorders>
            <w:vAlign w:val="center"/>
            <w:hideMark/>
          </w:tcPr>
          <w:p w:rsidR="008936E1" w:rsidRPr="006733E8" w:rsidRDefault="008936E1" w:rsidP="008936E1">
            <w:pPr>
              <w:spacing w:after="0" w:line="240" w:lineRule="auto"/>
              <w:rPr>
                <w:rFonts w:ascii="Arial" w:hAnsi="Arial" w:cs="Arial"/>
                <w:sz w:val="24"/>
                <w:szCs w:val="24"/>
              </w:rPr>
            </w:pP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2016</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2017</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2018</w:t>
            </w:r>
          </w:p>
        </w:tc>
        <w:tc>
          <w:tcPr>
            <w:tcW w:w="1281" w:type="dxa"/>
            <w:tcBorders>
              <w:top w:val="nil"/>
              <w:left w:val="nil"/>
              <w:bottom w:val="single" w:sz="8" w:space="0" w:color="auto"/>
              <w:right w:val="single" w:sz="8" w:space="0" w:color="auto"/>
            </w:tcBorders>
            <w:shd w:val="clear" w:color="auto" w:fill="auto"/>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2019</w:t>
            </w:r>
          </w:p>
        </w:tc>
        <w:tc>
          <w:tcPr>
            <w:tcW w:w="1281" w:type="dxa"/>
            <w:tcBorders>
              <w:top w:val="nil"/>
              <w:left w:val="nil"/>
              <w:bottom w:val="single" w:sz="8" w:space="0" w:color="auto"/>
              <w:right w:val="single" w:sz="8" w:space="0" w:color="auto"/>
            </w:tcBorders>
            <w:shd w:val="clear" w:color="auto" w:fill="auto"/>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2020</w:t>
            </w:r>
          </w:p>
        </w:tc>
      </w:tr>
      <w:tr w:rsidR="008936E1" w:rsidRPr="006733E8" w:rsidTr="008936E1">
        <w:trPr>
          <w:trHeight w:val="322"/>
        </w:trPr>
        <w:tc>
          <w:tcPr>
            <w:tcW w:w="7077"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Бензин, тис. л.</w:t>
            </w:r>
          </w:p>
        </w:tc>
      </w:tr>
      <w:tr w:rsidR="008936E1" w:rsidRPr="006733E8" w:rsidTr="008936E1">
        <w:trPr>
          <w:trHeight w:val="287"/>
        </w:trPr>
        <w:tc>
          <w:tcPr>
            <w:tcW w:w="2099" w:type="dxa"/>
            <w:tcBorders>
              <w:top w:val="nil"/>
              <w:left w:val="single" w:sz="8" w:space="0" w:color="auto"/>
              <w:bottom w:val="single" w:sz="8" w:space="0" w:color="auto"/>
              <w:right w:val="single" w:sz="8" w:space="0" w:color="auto"/>
            </w:tcBorders>
            <w:shd w:val="clear" w:color="auto" w:fill="auto"/>
            <w:vAlign w:val="bottom"/>
            <w:hideMark/>
          </w:tcPr>
          <w:p w:rsidR="008936E1" w:rsidRPr="006733E8" w:rsidRDefault="008936E1" w:rsidP="008936E1">
            <w:pPr>
              <w:spacing w:after="0" w:line="240" w:lineRule="auto"/>
              <w:rPr>
                <w:rFonts w:ascii="Arial" w:hAnsi="Arial" w:cs="Arial"/>
                <w:sz w:val="24"/>
                <w:szCs w:val="24"/>
              </w:rPr>
            </w:pPr>
            <w:r w:rsidRPr="006733E8">
              <w:rPr>
                <w:rFonts w:ascii="Arial" w:hAnsi="Arial" w:cs="Arial"/>
                <w:sz w:val="24"/>
                <w:szCs w:val="24"/>
              </w:rPr>
              <w:lastRenderedPageBreak/>
              <w:t>Міськарада</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10,3</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10,2</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13,2</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12,1</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12,6</w:t>
            </w:r>
          </w:p>
        </w:tc>
      </w:tr>
      <w:tr w:rsidR="008936E1" w:rsidRPr="006733E8" w:rsidTr="008936E1">
        <w:trPr>
          <w:trHeight w:val="287"/>
        </w:trPr>
        <w:tc>
          <w:tcPr>
            <w:tcW w:w="2099" w:type="dxa"/>
            <w:tcBorders>
              <w:top w:val="nil"/>
              <w:left w:val="single" w:sz="8" w:space="0" w:color="auto"/>
              <w:bottom w:val="single" w:sz="8" w:space="0" w:color="auto"/>
              <w:right w:val="single" w:sz="8" w:space="0" w:color="auto"/>
            </w:tcBorders>
            <w:shd w:val="clear" w:color="auto" w:fill="auto"/>
            <w:vAlign w:val="bottom"/>
            <w:hideMark/>
          </w:tcPr>
          <w:p w:rsidR="008936E1" w:rsidRPr="006733E8" w:rsidRDefault="008936E1" w:rsidP="008936E1">
            <w:pPr>
              <w:spacing w:after="0" w:line="240" w:lineRule="auto"/>
              <w:rPr>
                <w:rFonts w:ascii="Arial" w:hAnsi="Arial" w:cs="Arial"/>
                <w:sz w:val="24"/>
                <w:szCs w:val="24"/>
              </w:rPr>
            </w:pPr>
            <w:r w:rsidRPr="006733E8">
              <w:rPr>
                <w:rFonts w:ascii="Arial" w:hAnsi="Arial" w:cs="Arial"/>
                <w:sz w:val="24"/>
                <w:szCs w:val="24"/>
              </w:rPr>
              <w:t>Охорона здоров'я *</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 </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 </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2,9</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3,3</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4,9</w:t>
            </w:r>
          </w:p>
        </w:tc>
      </w:tr>
      <w:tr w:rsidR="008936E1" w:rsidRPr="006733E8" w:rsidTr="008936E1">
        <w:trPr>
          <w:trHeight w:val="287"/>
        </w:trPr>
        <w:tc>
          <w:tcPr>
            <w:tcW w:w="2099" w:type="dxa"/>
            <w:tcBorders>
              <w:top w:val="nil"/>
              <w:left w:val="single" w:sz="8" w:space="0" w:color="auto"/>
              <w:bottom w:val="single" w:sz="8" w:space="0" w:color="auto"/>
              <w:right w:val="single" w:sz="8" w:space="0" w:color="auto"/>
            </w:tcBorders>
            <w:shd w:val="clear" w:color="auto" w:fill="auto"/>
            <w:vAlign w:val="bottom"/>
            <w:hideMark/>
          </w:tcPr>
          <w:p w:rsidR="008936E1" w:rsidRPr="006733E8" w:rsidRDefault="008936E1" w:rsidP="008936E1">
            <w:pPr>
              <w:spacing w:after="0" w:line="240" w:lineRule="auto"/>
              <w:rPr>
                <w:rFonts w:ascii="Arial" w:hAnsi="Arial" w:cs="Arial"/>
                <w:sz w:val="24"/>
                <w:szCs w:val="24"/>
              </w:rPr>
            </w:pPr>
            <w:r w:rsidRPr="006733E8">
              <w:rPr>
                <w:rFonts w:ascii="Arial" w:hAnsi="Arial" w:cs="Arial"/>
                <w:sz w:val="24"/>
                <w:szCs w:val="24"/>
              </w:rPr>
              <w:t>Відділ освіти</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2,8</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2,7</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1,3</w:t>
            </w:r>
          </w:p>
        </w:tc>
        <w:tc>
          <w:tcPr>
            <w:tcW w:w="1281" w:type="dxa"/>
            <w:tcBorders>
              <w:top w:val="nil"/>
              <w:left w:val="nil"/>
              <w:bottom w:val="single" w:sz="8" w:space="0" w:color="auto"/>
              <w:right w:val="single" w:sz="8" w:space="0" w:color="auto"/>
            </w:tcBorders>
            <w:shd w:val="clear" w:color="auto" w:fill="auto"/>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2,0</w:t>
            </w:r>
          </w:p>
        </w:tc>
        <w:tc>
          <w:tcPr>
            <w:tcW w:w="1281" w:type="dxa"/>
            <w:tcBorders>
              <w:top w:val="nil"/>
              <w:left w:val="nil"/>
              <w:bottom w:val="single" w:sz="8" w:space="0" w:color="auto"/>
              <w:right w:val="single" w:sz="8" w:space="0" w:color="auto"/>
            </w:tcBorders>
            <w:shd w:val="clear" w:color="auto" w:fill="auto"/>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1,7</w:t>
            </w:r>
          </w:p>
        </w:tc>
      </w:tr>
      <w:tr w:rsidR="008936E1" w:rsidRPr="006733E8" w:rsidTr="008936E1">
        <w:trPr>
          <w:trHeight w:val="299"/>
        </w:trPr>
        <w:tc>
          <w:tcPr>
            <w:tcW w:w="2099" w:type="dxa"/>
            <w:tcBorders>
              <w:top w:val="nil"/>
              <w:left w:val="single" w:sz="8" w:space="0" w:color="auto"/>
              <w:bottom w:val="single" w:sz="8" w:space="0" w:color="auto"/>
              <w:right w:val="single" w:sz="8" w:space="0" w:color="auto"/>
            </w:tcBorders>
            <w:shd w:val="clear" w:color="auto" w:fill="auto"/>
            <w:vAlign w:val="bottom"/>
            <w:hideMark/>
          </w:tcPr>
          <w:p w:rsidR="008936E1" w:rsidRPr="006733E8" w:rsidRDefault="008936E1" w:rsidP="008936E1">
            <w:pPr>
              <w:spacing w:after="0" w:line="240" w:lineRule="auto"/>
              <w:rPr>
                <w:rFonts w:ascii="Arial" w:hAnsi="Arial" w:cs="Arial"/>
                <w:sz w:val="24"/>
                <w:szCs w:val="24"/>
              </w:rPr>
            </w:pPr>
            <w:r w:rsidRPr="006733E8">
              <w:rPr>
                <w:rFonts w:ascii="Arial" w:hAnsi="Arial" w:cs="Arial"/>
                <w:sz w:val="24"/>
                <w:szCs w:val="24"/>
              </w:rPr>
              <w:t>КП "Бучасервіс"</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24,9</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20,2</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20,7</w:t>
            </w:r>
          </w:p>
        </w:tc>
        <w:tc>
          <w:tcPr>
            <w:tcW w:w="1281" w:type="dxa"/>
            <w:tcBorders>
              <w:top w:val="nil"/>
              <w:left w:val="nil"/>
              <w:bottom w:val="single" w:sz="8" w:space="0" w:color="auto"/>
              <w:right w:val="single" w:sz="8" w:space="0" w:color="auto"/>
            </w:tcBorders>
            <w:shd w:val="clear" w:color="auto" w:fill="auto"/>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11,0</w:t>
            </w:r>
          </w:p>
        </w:tc>
        <w:tc>
          <w:tcPr>
            <w:tcW w:w="1281" w:type="dxa"/>
            <w:tcBorders>
              <w:top w:val="nil"/>
              <w:left w:val="nil"/>
              <w:bottom w:val="single" w:sz="8" w:space="0" w:color="auto"/>
              <w:right w:val="single" w:sz="8" w:space="0" w:color="auto"/>
            </w:tcBorders>
            <w:shd w:val="clear" w:color="auto" w:fill="auto"/>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4,6</w:t>
            </w:r>
          </w:p>
        </w:tc>
      </w:tr>
      <w:tr w:rsidR="008936E1" w:rsidRPr="006733E8" w:rsidTr="008936E1">
        <w:trPr>
          <w:trHeight w:val="287"/>
        </w:trPr>
        <w:tc>
          <w:tcPr>
            <w:tcW w:w="2099" w:type="dxa"/>
            <w:tcBorders>
              <w:top w:val="nil"/>
              <w:left w:val="single" w:sz="8" w:space="0" w:color="auto"/>
              <w:bottom w:val="single" w:sz="8" w:space="0" w:color="auto"/>
              <w:right w:val="single" w:sz="8" w:space="0" w:color="auto"/>
            </w:tcBorders>
            <w:shd w:val="clear" w:color="auto" w:fill="auto"/>
            <w:vAlign w:val="bottom"/>
            <w:hideMark/>
          </w:tcPr>
          <w:p w:rsidR="008936E1" w:rsidRPr="006733E8" w:rsidRDefault="008936E1" w:rsidP="008936E1">
            <w:pPr>
              <w:spacing w:after="0" w:line="240" w:lineRule="auto"/>
              <w:rPr>
                <w:rFonts w:ascii="Arial" w:hAnsi="Arial" w:cs="Arial"/>
                <w:sz w:val="24"/>
                <w:szCs w:val="24"/>
              </w:rPr>
            </w:pPr>
            <w:r w:rsidRPr="006733E8">
              <w:rPr>
                <w:rFonts w:ascii="Arial" w:hAnsi="Arial" w:cs="Arial"/>
                <w:sz w:val="24"/>
                <w:szCs w:val="24"/>
              </w:rPr>
              <w:t>Всього</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38,0</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33,1</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38,1</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28,4</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23,8</w:t>
            </w:r>
          </w:p>
        </w:tc>
      </w:tr>
      <w:tr w:rsidR="008936E1" w:rsidRPr="006733E8" w:rsidTr="008936E1">
        <w:trPr>
          <w:trHeight w:val="287"/>
        </w:trPr>
        <w:tc>
          <w:tcPr>
            <w:tcW w:w="7077" w:type="dxa"/>
            <w:gridSpan w:val="6"/>
            <w:tcBorders>
              <w:top w:val="single" w:sz="8" w:space="0" w:color="auto"/>
              <w:left w:val="single" w:sz="8" w:space="0" w:color="auto"/>
              <w:bottom w:val="single" w:sz="8" w:space="0" w:color="auto"/>
              <w:right w:val="single" w:sz="8" w:space="0" w:color="000000"/>
            </w:tcBorders>
            <w:shd w:val="clear" w:color="auto" w:fill="auto"/>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Дизель, тис. л.</w:t>
            </w:r>
          </w:p>
        </w:tc>
      </w:tr>
      <w:tr w:rsidR="008936E1" w:rsidRPr="006733E8" w:rsidTr="008936E1">
        <w:trPr>
          <w:trHeight w:val="287"/>
        </w:trPr>
        <w:tc>
          <w:tcPr>
            <w:tcW w:w="2099" w:type="dxa"/>
            <w:tcBorders>
              <w:top w:val="nil"/>
              <w:left w:val="single" w:sz="8" w:space="0" w:color="auto"/>
              <w:bottom w:val="single" w:sz="8" w:space="0" w:color="auto"/>
              <w:right w:val="single" w:sz="8" w:space="0" w:color="auto"/>
            </w:tcBorders>
            <w:shd w:val="clear" w:color="auto" w:fill="auto"/>
            <w:vAlign w:val="bottom"/>
            <w:hideMark/>
          </w:tcPr>
          <w:p w:rsidR="008936E1" w:rsidRPr="006733E8" w:rsidRDefault="008936E1" w:rsidP="008936E1">
            <w:pPr>
              <w:spacing w:after="0" w:line="240" w:lineRule="auto"/>
              <w:rPr>
                <w:rFonts w:ascii="Arial" w:hAnsi="Arial" w:cs="Arial"/>
                <w:sz w:val="24"/>
                <w:szCs w:val="24"/>
              </w:rPr>
            </w:pPr>
            <w:r w:rsidRPr="006733E8">
              <w:rPr>
                <w:rFonts w:ascii="Arial" w:hAnsi="Arial" w:cs="Arial"/>
                <w:sz w:val="24"/>
                <w:szCs w:val="24"/>
              </w:rPr>
              <w:t>Міськарада</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0,2</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0,3</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0,4</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3,4</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5,0</w:t>
            </w:r>
          </w:p>
        </w:tc>
      </w:tr>
      <w:tr w:rsidR="008936E1" w:rsidRPr="006733E8" w:rsidTr="008936E1">
        <w:trPr>
          <w:trHeight w:val="287"/>
        </w:trPr>
        <w:tc>
          <w:tcPr>
            <w:tcW w:w="2099" w:type="dxa"/>
            <w:tcBorders>
              <w:top w:val="nil"/>
              <w:left w:val="single" w:sz="8" w:space="0" w:color="auto"/>
              <w:bottom w:val="single" w:sz="8" w:space="0" w:color="auto"/>
              <w:right w:val="single" w:sz="8" w:space="0" w:color="auto"/>
            </w:tcBorders>
            <w:shd w:val="clear" w:color="auto" w:fill="auto"/>
            <w:vAlign w:val="bottom"/>
            <w:hideMark/>
          </w:tcPr>
          <w:p w:rsidR="008936E1" w:rsidRPr="006733E8" w:rsidRDefault="008936E1" w:rsidP="008936E1">
            <w:pPr>
              <w:spacing w:after="0" w:line="240" w:lineRule="auto"/>
              <w:rPr>
                <w:rFonts w:ascii="Arial" w:hAnsi="Arial" w:cs="Arial"/>
                <w:sz w:val="24"/>
                <w:szCs w:val="24"/>
              </w:rPr>
            </w:pPr>
            <w:r w:rsidRPr="006733E8">
              <w:rPr>
                <w:rFonts w:ascii="Arial" w:hAnsi="Arial" w:cs="Arial"/>
                <w:sz w:val="24"/>
                <w:szCs w:val="24"/>
              </w:rPr>
              <w:t>Охорона здоров'я</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 </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 </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4,0</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4,5</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5,6</w:t>
            </w:r>
          </w:p>
        </w:tc>
      </w:tr>
      <w:tr w:rsidR="008936E1" w:rsidRPr="006733E8" w:rsidTr="008936E1">
        <w:trPr>
          <w:trHeight w:val="287"/>
        </w:trPr>
        <w:tc>
          <w:tcPr>
            <w:tcW w:w="2099" w:type="dxa"/>
            <w:tcBorders>
              <w:top w:val="nil"/>
              <w:left w:val="single" w:sz="8" w:space="0" w:color="auto"/>
              <w:bottom w:val="single" w:sz="8" w:space="0" w:color="auto"/>
              <w:right w:val="single" w:sz="8" w:space="0" w:color="auto"/>
            </w:tcBorders>
            <w:shd w:val="clear" w:color="auto" w:fill="auto"/>
            <w:vAlign w:val="bottom"/>
            <w:hideMark/>
          </w:tcPr>
          <w:p w:rsidR="008936E1" w:rsidRPr="006733E8" w:rsidRDefault="008936E1" w:rsidP="008936E1">
            <w:pPr>
              <w:spacing w:after="0" w:line="240" w:lineRule="auto"/>
              <w:rPr>
                <w:rFonts w:ascii="Arial" w:hAnsi="Arial" w:cs="Arial"/>
                <w:sz w:val="24"/>
                <w:szCs w:val="24"/>
              </w:rPr>
            </w:pPr>
            <w:r w:rsidRPr="006733E8">
              <w:rPr>
                <w:rFonts w:ascii="Arial" w:hAnsi="Arial" w:cs="Arial"/>
                <w:sz w:val="24"/>
                <w:szCs w:val="24"/>
              </w:rPr>
              <w:t>Відділ освіти</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1,3</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1,6</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1,4</w:t>
            </w:r>
          </w:p>
        </w:tc>
        <w:tc>
          <w:tcPr>
            <w:tcW w:w="1281" w:type="dxa"/>
            <w:tcBorders>
              <w:top w:val="nil"/>
              <w:left w:val="nil"/>
              <w:bottom w:val="single" w:sz="8" w:space="0" w:color="auto"/>
              <w:right w:val="single" w:sz="8" w:space="0" w:color="auto"/>
            </w:tcBorders>
            <w:shd w:val="clear" w:color="auto" w:fill="auto"/>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2,4</w:t>
            </w:r>
          </w:p>
        </w:tc>
        <w:tc>
          <w:tcPr>
            <w:tcW w:w="1281" w:type="dxa"/>
            <w:tcBorders>
              <w:top w:val="nil"/>
              <w:left w:val="nil"/>
              <w:bottom w:val="single" w:sz="8" w:space="0" w:color="auto"/>
              <w:right w:val="single" w:sz="8" w:space="0" w:color="auto"/>
            </w:tcBorders>
            <w:shd w:val="clear" w:color="auto" w:fill="auto"/>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1,9</w:t>
            </w:r>
          </w:p>
        </w:tc>
      </w:tr>
      <w:tr w:rsidR="008936E1" w:rsidRPr="006733E8" w:rsidTr="008936E1">
        <w:trPr>
          <w:trHeight w:val="287"/>
        </w:trPr>
        <w:tc>
          <w:tcPr>
            <w:tcW w:w="2099" w:type="dxa"/>
            <w:tcBorders>
              <w:top w:val="nil"/>
              <w:left w:val="single" w:sz="8" w:space="0" w:color="auto"/>
              <w:bottom w:val="single" w:sz="8" w:space="0" w:color="auto"/>
              <w:right w:val="single" w:sz="8" w:space="0" w:color="auto"/>
            </w:tcBorders>
            <w:shd w:val="clear" w:color="auto" w:fill="auto"/>
            <w:vAlign w:val="bottom"/>
            <w:hideMark/>
          </w:tcPr>
          <w:p w:rsidR="008936E1" w:rsidRPr="006733E8" w:rsidRDefault="008936E1" w:rsidP="008936E1">
            <w:pPr>
              <w:spacing w:after="0" w:line="240" w:lineRule="auto"/>
              <w:rPr>
                <w:rFonts w:ascii="Arial" w:hAnsi="Arial" w:cs="Arial"/>
                <w:sz w:val="24"/>
                <w:szCs w:val="24"/>
              </w:rPr>
            </w:pPr>
            <w:r w:rsidRPr="006733E8">
              <w:rPr>
                <w:rFonts w:ascii="Arial" w:hAnsi="Arial" w:cs="Arial"/>
                <w:sz w:val="24"/>
                <w:szCs w:val="24"/>
              </w:rPr>
              <w:t>КП "Бучасервіс"</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59,6</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53,8</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66,4</w:t>
            </w:r>
          </w:p>
        </w:tc>
        <w:tc>
          <w:tcPr>
            <w:tcW w:w="1281" w:type="dxa"/>
            <w:tcBorders>
              <w:top w:val="nil"/>
              <w:left w:val="nil"/>
              <w:bottom w:val="single" w:sz="8" w:space="0" w:color="auto"/>
              <w:right w:val="single" w:sz="8" w:space="0" w:color="auto"/>
            </w:tcBorders>
            <w:shd w:val="clear" w:color="auto" w:fill="auto"/>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33,8</w:t>
            </w:r>
          </w:p>
        </w:tc>
        <w:tc>
          <w:tcPr>
            <w:tcW w:w="1281" w:type="dxa"/>
            <w:tcBorders>
              <w:top w:val="nil"/>
              <w:left w:val="nil"/>
              <w:bottom w:val="single" w:sz="8" w:space="0" w:color="auto"/>
              <w:right w:val="single" w:sz="8" w:space="0" w:color="auto"/>
            </w:tcBorders>
            <w:shd w:val="clear" w:color="auto" w:fill="auto"/>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25,4</w:t>
            </w:r>
          </w:p>
        </w:tc>
      </w:tr>
      <w:tr w:rsidR="008936E1" w:rsidRPr="006733E8" w:rsidTr="008936E1">
        <w:trPr>
          <w:trHeight w:val="287"/>
        </w:trPr>
        <w:tc>
          <w:tcPr>
            <w:tcW w:w="2099" w:type="dxa"/>
            <w:tcBorders>
              <w:top w:val="nil"/>
              <w:left w:val="single" w:sz="8" w:space="0" w:color="auto"/>
              <w:bottom w:val="single" w:sz="8" w:space="0" w:color="auto"/>
              <w:right w:val="single" w:sz="8" w:space="0" w:color="auto"/>
            </w:tcBorders>
            <w:shd w:val="clear" w:color="auto" w:fill="auto"/>
            <w:vAlign w:val="bottom"/>
            <w:hideMark/>
          </w:tcPr>
          <w:p w:rsidR="008936E1" w:rsidRPr="006733E8" w:rsidRDefault="008936E1" w:rsidP="008936E1">
            <w:pPr>
              <w:spacing w:after="0" w:line="240" w:lineRule="auto"/>
              <w:rPr>
                <w:rFonts w:ascii="Arial" w:hAnsi="Arial" w:cs="Arial"/>
                <w:sz w:val="24"/>
                <w:szCs w:val="24"/>
              </w:rPr>
            </w:pPr>
            <w:r w:rsidRPr="006733E8">
              <w:rPr>
                <w:rFonts w:ascii="Arial" w:hAnsi="Arial" w:cs="Arial"/>
                <w:sz w:val="24"/>
                <w:szCs w:val="24"/>
              </w:rPr>
              <w:t>Всього</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61,1</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55,7</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72,2</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44,1</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37,9</w:t>
            </w:r>
          </w:p>
        </w:tc>
      </w:tr>
      <w:tr w:rsidR="008936E1" w:rsidRPr="006733E8" w:rsidTr="008936E1">
        <w:trPr>
          <w:trHeight w:val="287"/>
        </w:trPr>
        <w:tc>
          <w:tcPr>
            <w:tcW w:w="7077"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Газ, тис. л.</w:t>
            </w:r>
          </w:p>
        </w:tc>
      </w:tr>
      <w:tr w:rsidR="008936E1" w:rsidRPr="006733E8" w:rsidTr="008936E1">
        <w:trPr>
          <w:trHeight w:val="287"/>
        </w:trPr>
        <w:tc>
          <w:tcPr>
            <w:tcW w:w="2099" w:type="dxa"/>
            <w:tcBorders>
              <w:top w:val="nil"/>
              <w:left w:val="single" w:sz="8" w:space="0" w:color="auto"/>
              <w:bottom w:val="single" w:sz="8" w:space="0" w:color="auto"/>
              <w:right w:val="single" w:sz="8" w:space="0" w:color="auto"/>
            </w:tcBorders>
            <w:shd w:val="clear" w:color="auto" w:fill="auto"/>
            <w:vAlign w:val="bottom"/>
            <w:hideMark/>
          </w:tcPr>
          <w:p w:rsidR="008936E1" w:rsidRPr="006733E8" w:rsidRDefault="008936E1" w:rsidP="008936E1">
            <w:pPr>
              <w:spacing w:after="0" w:line="240" w:lineRule="auto"/>
              <w:rPr>
                <w:rFonts w:ascii="Arial" w:hAnsi="Arial" w:cs="Arial"/>
                <w:sz w:val="24"/>
                <w:szCs w:val="24"/>
              </w:rPr>
            </w:pPr>
            <w:r w:rsidRPr="006733E8">
              <w:rPr>
                <w:rFonts w:ascii="Arial" w:hAnsi="Arial" w:cs="Arial"/>
                <w:sz w:val="24"/>
                <w:szCs w:val="24"/>
              </w:rPr>
              <w:t>Міськарада</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r>
      <w:tr w:rsidR="008936E1" w:rsidRPr="006733E8" w:rsidTr="008936E1">
        <w:trPr>
          <w:trHeight w:val="287"/>
        </w:trPr>
        <w:tc>
          <w:tcPr>
            <w:tcW w:w="2099" w:type="dxa"/>
            <w:tcBorders>
              <w:top w:val="nil"/>
              <w:left w:val="single" w:sz="8" w:space="0" w:color="auto"/>
              <w:bottom w:val="single" w:sz="8" w:space="0" w:color="auto"/>
              <w:right w:val="single" w:sz="8" w:space="0" w:color="auto"/>
            </w:tcBorders>
            <w:shd w:val="clear" w:color="auto" w:fill="auto"/>
            <w:vAlign w:val="bottom"/>
            <w:hideMark/>
          </w:tcPr>
          <w:p w:rsidR="008936E1" w:rsidRPr="006733E8" w:rsidRDefault="008936E1" w:rsidP="008936E1">
            <w:pPr>
              <w:spacing w:after="0" w:line="240" w:lineRule="auto"/>
              <w:rPr>
                <w:rFonts w:ascii="Arial" w:hAnsi="Arial" w:cs="Arial"/>
                <w:sz w:val="24"/>
                <w:szCs w:val="24"/>
              </w:rPr>
            </w:pPr>
            <w:r w:rsidRPr="006733E8">
              <w:rPr>
                <w:rFonts w:ascii="Arial" w:hAnsi="Arial" w:cs="Arial"/>
                <w:sz w:val="24"/>
                <w:szCs w:val="24"/>
              </w:rPr>
              <w:t>Охорона здоров'я</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r>
      <w:tr w:rsidR="008936E1" w:rsidRPr="006733E8" w:rsidTr="008936E1">
        <w:trPr>
          <w:trHeight w:val="287"/>
        </w:trPr>
        <w:tc>
          <w:tcPr>
            <w:tcW w:w="2099" w:type="dxa"/>
            <w:tcBorders>
              <w:top w:val="nil"/>
              <w:left w:val="single" w:sz="8" w:space="0" w:color="auto"/>
              <w:bottom w:val="single" w:sz="8" w:space="0" w:color="auto"/>
              <w:right w:val="single" w:sz="8" w:space="0" w:color="auto"/>
            </w:tcBorders>
            <w:shd w:val="clear" w:color="auto" w:fill="auto"/>
            <w:vAlign w:val="bottom"/>
            <w:hideMark/>
          </w:tcPr>
          <w:p w:rsidR="008936E1" w:rsidRPr="006733E8" w:rsidRDefault="008936E1" w:rsidP="008936E1">
            <w:pPr>
              <w:spacing w:after="0" w:line="240" w:lineRule="auto"/>
              <w:rPr>
                <w:rFonts w:ascii="Arial" w:hAnsi="Arial" w:cs="Arial"/>
                <w:sz w:val="24"/>
                <w:szCs w:val="24"/>
              </w:rPr>
            </w:pPr>
            <w:r w:rsidRPr="006733E8">
              <w:rPr>
                <w:rFonts w:ascii="Arial" w:hAnsi="Arial" w:cs="Arial"/>
                <w:sz w:val="24"/>
                <w:szCs w:val="24"/>
              </w:rPr>
              <w:t>Відділ освіти</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1281" w:type="dxa"/>
            <w:tcBorders>
              <w:top w:val="nil"/>
              <w:left w:val="nil"/>
              <w:bottom w:val="single" w:sz="8" w:space="0" w:color="auto"/>
              <w:right w:val="single" w:sz="8" w:space="0" w:color="auto"/>
            </w:tcBorders>
            <w:shd w:val="clear" w:color="auto" w:fill="auto"/>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1281" w:type="dxa"/>
            <w:tcBorders>
              <w:top w:val="nil"/>
              <w:left w:val="nil"/>
              <w:bottom w:val="single" w:sz="8" w:space="0" w:color="auto"/>
              <w:right w:val="single" w:sz="8" w:space="0" w:color="auto"/>
            </w:tcBorders>
            <w:shd w:val="clear" w:color="auto" w:fill="auto"/>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r>
      <w:tr w:rsidR="008936E1" w:rsidRPr="006733E8" w:rsidTr="008936E1">
        <w:trPr>
          <w:trHeight w:val="287"/>
        </w:trPr>
        <w:tc>
          <w:tcPr>
            <w:tcW w:w="2099" w:type="dxa"/>
            <w:tcBorders>
              <w:top w:val="nil"/>
              <w:left w:val="single" w:sz="8" w:space="0" w:color="auto"/>
              <w:bottom w:val="single" w:sz="8" w:space="0" w:color="auto"/>
              <w:right w:val="single" w:sz="8" w:space="0" w:color="auto"/>
            </w:tcBorders>
            <w:shd w:val="clear" w:color="auto" w:fill="auto"/>
            <w:vAlign w:val="bottom"/>
            <w:hideMark/>
          </w:tcPr>
          <w:p w:rsidR="008936E1" w:rsidRPr="006733E8" w:rsidRDefault="008936E1" w:rsidP="008936E1">
            <w:pPr>
              <w:spacing w:after="0" w:line="240" w:lineRule="auto"/>
              <w:rPr>
                <w:rFonts w:ascii="Arial" w:hAnsi="Arial" w:cs="Arial"/>
                <w:sz w:val="24"/>
                <w:szCs w:val="24"/>
              </w:rPr>
            </w:pPr>
            <w:r w:rsidRPr="006733E8">
              <w:rPr>
                <w:rFonts w:ascii="Arial" w:hAnsi="Arial" w:cs="Arial"/>
                <w:sz w:val="24"/>
                <w:szCs w:val="24"/>
              </w:rPr>
              <w:t>КП "Бучасервіс"</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1281" w:type="dxa"/>
            <w:tcBorders>
              <w:top w:val="nil"/>
              <w:left w:val="nil"/>
              <w:bottom w:val="single" w:sz="8" w:space="0" w:color="auto"/>
              <w:right w:val="single" w:sz="8" w:space="0" w:color="auto"/>
            </w:tcBorders>
            <w:shd w:val="clear" w:color="auto" w:fill="auto"/>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1281" w:type="dxa"/>
            <w:tcBorders>
              <w:top w:val="nil"/>
              <w:left w:val="nil"/>
              <w:bottom w:val="single" w:sz="8" w:space="0" w:color="auto"/>
              <w:right w:val="single" w:sz="8" w:space="0" w:color="auto"/>
            </w:tcBorders>
            <w:shd w:val="clear" w:color="auto" w:fill="auto"/>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r>
      <w:tr w:rsidR="008936E1" w:rsidRPr="006733E8" w:rsidTr="008936E1">
        <w:trPr>
          <w:trHeight w:val="287"/>
        </w:trPr>
        <w:tc>
          <w:tcPr>
            <w:tcW w:w="2099" w:type="dxa"/>
            <w:tcBorders>
              <w:top w:val="nil"/>
              <w:left w:val="single" w:sz="8" w:space="0" w:color="auto"/>
              <w:bottom w:val="single" w:sz="8" w:space="0" w:color="auto"/>
              <w:right w:val="single" w:sz="8" w:space="0" w:color="auto"/>
            </w:tcBorders>
            <w:shd w:val="clear" w:color="auto" w:fill="auto"/>
            <w:vAlign w:val="bottom"/>
            <w:hideMark/>
          </w:tcPr>
          <w:p w:rsidR="008936E1" w:rsidRPr="006733E8" w:rsidRDefault="008936E1" w:rsidP="008936E1">
            <w:pPr>
              <w:spacing w:after="0" w:line="240" w:lineRule="auto"/>
              <w:rPr>
                <w:rFonts w:ascii="Arial" w:hAnsi="Arial" w:cs="Arial"/>
                <w:sz w:val="24"/>
                <w:szCs w:val="24"/>
              </w:rPr>
            </w:pPr>
            <w:r w:rsidRPr="006733E8">
              <w:rPr>
                <w:rFonts w:ascii="Arial" w:hAnsi="Arial" w:cs="Arial"/>
                <w:sz w:val="24"/>
                <w:szCs w:val="24"/>
              </w:rPr>
              <w:t>Всього</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805"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c>
          <w:tcPr>
            <w:tcW w:w="1281" w:type="dxa"/>
            <w:tcBorders>
              <w:top w:val="nil"/>
              <w:left w:val="nil"/>
              <w:bottom w:val="single" w:sz="8" w:space="0" w:color="auto"/>
              <w:right w:val="single" w:sz="8" w:space="0" w:color="auto"/>
            </w:tcBorders>
            <w:shd w:val="clear" w:color="auto" w:fill="auto"/>
            <w:noWrap/>
            <w:vAlign w:val="bottom"/>
            <w:hideMark/>
          </w:tcPr>
          <w:p w:rsidR="008936E1" w:rsidRPr="006733E8" w:rsidRDefault="008936E1" w:rsidP="008936E1">
            <w:pPr>
              <w:spacing w:after="0" w:line="240" w:lineRule="auto"/>
              <w:jc w:val="center"/>
              <w:rPr>
                <w:rFonts w:ascii="Arial" w:hAnsi="Arial" w:cs="Arial"/>
                <w:sz w:val="24"/>
                <w:szCs w:val="24"/>
              </w:rPr>
            </w:pPr>
            <w:r w:rsidRPr="006733E8">
              <w:rPr>
                <w:rFonts w:ascii="Arial" w:hAnsi="Arial" w:cs="Arial"/>
                <w:sz w:val="24"/>
                <w:szCs w:val="24"/>
              </w:rPr>
              <w:t>0,0</w:t>
            </w:r>
          </w:p>
        </w:tc>
      </w:tr>
    </w:tbl>
    <w:p w:rsidR="008F33F4" w:rsidRPr="006733E8" w:rsidRDefault="008F33F4" w:rsidP="008F33F4">
      <w:pPr>
        <w:spacing w:after="0" w:line="240" w:lineRule="auto"/>
        <w:ind w:right="-1" w:firstLine="709"/>
        <w:jc w:val="center"/>
        <w:rPr>
          <w:rFonts w:ascii="Arial" w:hAnsi="Arial" w:cs="Arial"/>
          <w:sz w:val="24"/>
          <w:szCs w:val="24"/>
        </w:rPr>
      </w:pPr>
    </w:p>
    <w:p w:rsidR="008F33F4" w:rsidRPr="006733E8" w:rsidRDefault="008F33F4" w:rsidP="008F33F4">
      <w:pPr>
        <w:spacing w:after="0" w:line="240" w:lineRule="auto"/>
        <w:ind w:right="-1" w:firstLine="720"/>
        <w:rPr>
          <w:rFonts w:ascii="Arial" w:hAnsi="Arial" w:cs="Arial"/>
          <w:b/>
          <w:sz w:val="24"/>
          <w:szCs w:val="24"/>
        </w:rPr>
        <w:sectPr w:rsidR="008F33F4" w:rsidRPr="006733E8" w:rsidSect="00DE7BC4">
          <w:type w:val="continuous"/>
          <w:pgSz w:w="16838" w:h="11906" w:orient="landscape"/>
          <w:pgMar w:top="1134" w:right="1134" w:bottom="851" w:left="1418" w:header="709" w:footer="709" w:gutter="0"/>
          <w:cols w:num="2" w:space="708"/>
          <w:titlePg/>
          <w:docGrid w:linePitch="360"/>
        </w:sectPr>
      </w:pPr>
    </w:p>
    <w:p w:rsidR="008F33F4" w:rsidRPr="006733E8" w:rsidRDefault="008F33F4" w:rsidP="008F33F4">
      <w:pPr>
        <w:spacing w:after="0" w:line="240" w:lineRule="auto"/>
        <w:ind w:right="-1" w:firstLine="720"/>
        <w:rPr>
          <w:rFonts w:ascii="Arial" w:hAnsi="Arial" w:cs="Arial"/>
          <w:b/>
          <w:sz w:val="24"/>
          <w:szCs w:val="24"/>
        </w:rPr>
      </w:pPr>
    </w:p>
    <w:p w:rsidR="008F33F4" w:rsidRPr="006733E8" w:rsidRDefault="008F33F4" w:rsidP="008F33F4">
      <w:pPr>
        <w:spacing w:after="0" w:line="240" w:lineRule="auto"/>
        <w:ind w:right="-1"/>
        <w:rPr>
          <w:rFonts w:ascii="Arial" w:hAnsi="Arial" w:cs="Arial"/>
          <w:b/>
          <w:sz w:val="24"/>
          <w:szCs w:val="24"/>
        </w:rPr>
        <w:sectPr w:rsidR="008F33F4" w:rsidRPr="006733E8" w:rsidSect="00DE7BC4">
          <w:type w:val="continuous"/>
          <w:pgSz w:w="16838" w:h="11906" w:orient="landscape"/>
          <w:pgMar w:top="1134" w:right="1134" w:bottom="851" w:left="1418" w:header="709" w:footer="709" w:gutter="0"/>
          <w:cols w:num="2" w:space="1274" w:equalWidth="0">
            <w:col w:w="6789" w:space="708"/>
            <w:col w:w="6789"/>
          </w:cols>
          <w:titlePg/>
          <w:docGrid w:linePitch="360"/>
        </w:sectPr>
      </w:pPr>
    </w:p>
    <w:p w:rsidR="008F33F4" w:rsidRPr="006733E8" w:rsidRDefault="008F33F4" w:rsidP="008F33F4">
      <w:pPr>
        <w:spacing w:after="0" w:line="240" w:lineRule="auto"/>
        <w:ind w:right="-1"/>
        <w:rPr>
          <w:rFonts w:ascii="Arial" w:hAnsi="Arial" w:cs="Arial"/>
          <w:b/>
          <w:sz w:val="28"/>
          <w:szCs w:val="28"/>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8F33F4">
      <w:pPr>
        <w:spacing w:after="0" w:line="240" w:lineRule="auto"/>
        <w:ind w:right="-1"/>
        <w:rPr>
          <w:rFonts w:ascii="Arial" w:hAnsi="Arial" w:cs="Arial"/>
          <w:b/>
          <w:sz w:val="28"/>
          <w:szCs w:val="28"/>
        </w:rPr>
      </w:pPr>
    </w:p>
    <w:p w:rsidR="008F33F4" w:rsidRPr="006733E8" w:rsidRDefault="008F33F4" w:rsidP="008F33F4">
      <w:pPr>
        <w:spacing w:after="0" w:line="240" w:lineRule="auto"/>
        <w:ind w:right="-1"/>
        <w:jc w:val="center"/>
        <w:rPr>
          <w:rFonts w:ascii="Arial" w:hAnsi="Arial" w:cs="Arial"/>
          <w:b/>
          <w:sz w:val="28"/>
          <w:szCs w:val="28"/>
        </w:rPr>
      </w:pPr>
      <w:r w:rsidRPr="006733E8">
        <w:rPr>
          <w:rFonts w:ascii="Arial" w:hAnsi="Arial" w:cs="Arial"/>
          <w:b/>
          <w:sz w:val="28"/>
          <w:szCs w:val="28"/>
        </w:rPr>
        <w:t>2.2. Аналіз  споживання паливно енергетичних ресурсів</w:t>
      </w:r>
    </w:p>
    <w:p w:rsidR="008F33F4" w:rsidRPr="006733E8" w:rsidRDefault="008F33F4" w:rsidP="008F33F4">
      <w:pPr>
        <w:spacing w:after="0" w:line="240" w:lineRule="auto"/>
        <w:ind w:right="-1" w:firstLine="720"/>
        <w:rPr>
          <w:rFonts w:ascii="Arial" w:hAnsi="Arial" w:cs="Arial"/>
          <w:b/>
          <w:sz w:val="24"/>
          <w:szCs w:val="24"/>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8F33F4">
      <w:pPr>
        <w:spacing w:after="0" w:line="240" w:lineRule="auto"/>
        <w:ind w:right="-1" w:firstLine="720"/>
        <w:rPr>
          <w:rFonts w:ascii="Arial" w:hAnsi="Arial" w:cs="Arial"/>
          <w:b/>
          <w:sz w:val="24"/>
          <w:szCs w:val="24"/>
        </w:rPr>
      </w:pPr>
    </w:p>
    <w:p w:rsidR="008F33F4" w:rsidRPr="006733E8" w:rsidRDefault="008F33F4" w:rsidP="008F33F4">
      <w:pPr>
        <w:spacing w:after="0" w:line="240" w:lineRule="auto"/>
        <w:ind w:right="-1" w:firstLine="720"/>
        <w:rPr>
          <w:rFonts w:ascii="Arial" w:hAnsi="Arial" w:cs="Arial"/>
          <w:b/>
          <w:sz w:val="24"/>
          <w:szCs w:val="24"/>
        </w:rPr>
      </w:pPr>
      <w:r w:rsidRPr="006733E8">
        <w:rPr>
          <w:rFonts w:ascii="Arial" w:hAnsi="Arial" w:cs="Arial"/>
          <w:b/>
          <w:sz w:val="24"/>
          <w:szCs w:val="24"/>
        </w:rPr>
        <w:t>2.2.1. Газопостачання</w:t>
      </w:r>
    </w:p>
    <w:p w:rsidR="008F33F4" w:rsidRPr="006733E8" w:rsidRDefault="008F33F4" w:rsidP="008F33F4">
      <w:pPr>
        <w:spacing w:after="0" w:line="240" w:lineRule="auto"/>
        <w:ind w:right="-1" w:firstLine="720"/>
        <w:jc w:val="both"/>
        <w:rPr>
          <w:rFonts w:ascii="Arial" w:hAnsi="Arial" w:cs="Arial"/>
          <w:b/>
          <w:color w:val="0099FF"/>
          <w:sz w:val="24"/>
          <w:szCs w:val="24"/>
        </w:rPr>
      </w:pPr>
    </w:p>
    <w:p w:rsidR="008F33F4" w:rsidRPr="006733E8" w:rsidRDefault="008F33F4" w:rsidP="00714097">
      <w:pPr>
        <w:spacing w:after="0" w:line="240" w:lineRule="auto"/>
        <w:ind w:firstLine="709"/>
        <w:jc w:val="both"/>
        <w:rPr>
          <w:rFonts w:ascii="Arial" w:hAnsi="Arial" w:cs="Arial"/>
          <w:sz w:val="24"/>
          <w:szCs w:val="24"/>
          <w:highlight w:val="yellow"/>
        </w:rPr>
      </w:pPr>
      <w:r w:rsidRPr="006733E8">
        <w:rPr>
          <w:rFonts w:ascii="Arial" w:hAnsi="Arial" w:cs="Arial"/>
          <w:sz w:val="24"/>
          <w:szCs w:val="24"/>
        </w:rPr>
        <w:t xml:space="preserve">Газопостачання </w:t>
      </w:r>
      <w:r w:rsidR="00714097" w:rsidRPr="006733E8">
        <w:rPr>
          <w:rFonts w:ascii="Arial" w:hAnsi="Arial" w:cs="Arial"/>
          <w:sz w:val="24"/>
          <w:szCs w:val="24"/>
        </w:rPr>
        <w:t xml:space="preserve">населених пунктів Бучанської міської територіальної громади </w:t>
      </w:r>
      <w:r w:rsidRPr="006733E8">
        <w:rPr>
          <w:rFonts w:ascii="Arial" w:hAnsi="Arial" w:cs="Arial"/>
          <w:sz w:val="24"/>
          <w:szCs w:val="24"/>
        </w:rPr>
        <w:t xml:space="preserve"> </w:t>
      </w:r>
      <w:r w:rsidR="00714097" w:rsidRPr="006733E8">
        <w:rPr>
          <w:rFonts w:ascii="Arial" w:hAnsi="Arial" w:cs="Arial"/>
          <w:sz w:val="24"/>
          <w:szCs w:val="24"/>
        </w:rPr>
        <w:t xml:space="preserve">здійснюється АТ «Київоблгаз» як </w:t>
      </w:r>
      <w:r w:rsidR="00714097" w:rsidRPr="006733E8">
        <w:rPr>
          <w:rFonts w:ascii="Arial" w:hAnsi="Arial" w:cs="Arial"/>
          <w:sz w:val="24"/>
          <w:szCs w:val="24"/>
        </w:rPr>
        <w:lastRenderedPageBreak/>
        <w:t xml:space="preserve">оператором розподілу </w:t>
      </w:r>
      <w:r w:rsidRPr="006733E8">
        <w:rPr>
          <w:rFonts w:ascii="Arial" w:hAnsi="Arial" w:cs="Arial"/>
          <w:sz w:val="24"/>
          <w:szCs w:val="24"/>
        </w:rPr>
        <w:t>на базі використання природного мережного газу я від магістрального газопроводу “</w:t>
      </w:r>
    </w:p>
    <w:p w:rsidR="008F33F4" w:rsidRPr="006733E8" w:rsidRDefault="008F33F4" w:rsidP="008F33F4">
      <w:pPr>
        <w:spacing w:after="0" w:line="240" w:lineRule="auto"/>
        <w:ind w:firstLine="709"/>
        <w:jc w:val="both"/>
        <w:rPr>
          <w:rFonts w:ascii="Arial" w:hAnsi="Arial" w:cs="Arial"/>
          <w:sz w:val="24"/>
          <w:szCs w:val="24"/>
        </w:rPr>
      </w:pPr>
      <w:r w:rsidRPr="006733E8">
        <w:rPr>
          <w:rFonts w:ascii="Arial" w:hAnsi="Arial" w:cs="Arial"/>
          <w:sz w:val="24"/>
          <w:szCs w:val="24"/>
        </w:rPr>
        <w:t>Схеми газифі</w:t>
      </w:r>
      <w:r w:rsidR="00714097" w:rsidRPr="006733E8">
        <w:rPr>
          <w:rFonts w:ascii="Arial" w:hAnsi="Arial" w:cs="Arial"/>
          <w:sz w:val="24"/>
          <w:szCs w:val="24"/>
        </w:rPr>
        <w:t xml:space="preserve">кації населених пунктів Бучанської міської територіальної громади  </w:t>
      </w:r>
      <w:r w:rsidRPr="006733E8">
        <w:rPr>
          <w:rFonts w:ascii="Arial" w:hAnsi="Arial" w:cs="Arial"/>
          <w:sz w:val="24"/>
          <w:szCs w:val="24"/>
        </w:rPr>
        <w:t>виконана за системою чотирьох тисків :</w:t>
      </w:r>
    </w:p>
    <w:p w:rsidR="008F33F4" w:rsidRPr="006733E8" w:rsidRDefault="008F33F4" w:rsidP="008F33F4">
      <w:pPr>
        <w:spacing w:after="0" w:line="240" w:lineRule="auto"/>
        <w:jc w:val="both"/>
        <w:rPr>
          <w:rFonts w:ascii="Arial" w:hAnsi="Arial" w:cs="Arial"/>
          <w:sz w:val="24"/>
          <w:szCs w:val="24"/>
        </w:rPr>
      </w:pPr>
      <w:r w:rsidRPr="006733E8">
        <w:rPr>
          <w:rFonts w:ascii="Arial" w:hAnsi="Arial" w:cs="Arial"/>
          <w:sz w:val="24"/>
          <w:szCs w:val="24"/>
        </w:rPr>
        <w:lastRenderedPageBreak/>
        <w:t>•</w:t>
      </w:r>
      <w:r w:rsidRPr="006733E8">
        <w:rPr>
          <w:rFonts w:ascii="Arial" w:hAnsi="Arial" w:cs="Arial"/>
          <w:sz w:val="24"/>
          <w:szCs w:val="24"/>
        </w:rPr>
        <w:tab/>
        <w:t>розподільчі газопроводи високого тиску І категорії (до 1,2 МПа);</w:t>
      </w:r>
    </w:p>
    <w:p w:rsidR="008F33F4" w:rsidRPr="006733E8" w:rsidRDefault="008F33F4" w:rsidP="008F33F4">
      <w:pPr>
        <w:spacing w:after="0" w:line="240" w:lineRule="auto"/>
        <w:jc w:val="both"/>
        <w:rPr>
          <w:rFonts w:ascii="Arial" w:hAnsi="Arial" w:cs="Arial"/>
          <w:sz w:val="24"/>
          <w:szCs w:val="24"/>
        </w:rPr>
      </w:pPr>
      <w:r w:rsidRPr="006733E8">
        <w:rPr>
          <w:rFonts w:ascii="Arial" w:hAnsi="Arial" w:cs="Arial"/>
          <w:sz w:val="24"/>
          <w:szCs w:val="24"/>
        </w:rPr>
        <w:t>•</w:t>
      </w:r>
      <w:r w:rsidRPr="006733E8">
        <w:rPr>
          <w:rFonts w:ascii="Arial" w:hAnsi="Arial" w:cs="Arial"/>
          <w:sz w:val="24"/>
          <w:szCs w:val="24"/>
        </w:rPr>
        <w:tab/>
        <w:t>розподільчі газопроводи високого тиску ІІ категорії (до 0,6 МПа);</w:t>
      </w:r>
    </w:p>
    <w:p w:rsidR="008F33F4" w:rsidRPr="006733E8" w:rsidRDefault="008F33F4" w:rsidP="008F33F4">
      <w:pPr>
        <w:spacing w:after="0" w:line="240" w:lineRule="auto"/>
        <w:jc w:val="both"/>
        <w:rPr>
          <w:rFonts w:ascii="Arial" w:hAnsi="Arial" w:cs="Arial"/>
          <w:sz w:val="24"/>
          <w:szCs w:val="24"/>
        </w:rPr>
      </w:pPr>
      <w:r w:rsidRPr="006733E8">
        <w:rPr>
          <w:rFonts w:ascii="Arial" w:hAnsi="Arial" w:cs="Arial"/>
          <w:sz w:val="24"/>
          <w:szCs w:val="24"/>
        </w:rPr>
        <w:t>•</w:t>
      </w:r>
      <w:r w:rsidRPr="006733E8">
        <w:rPr>
          <w:rFonts w:ascii="Arial" w:hAnsi="Arial" w:cs="Arial"/>
          <w:sz w:val="24"/>
          <w:szCs w:val="24"/>
        </w:rPr>
        <w:tab/>
        <w:t>розподільчі газопроводи середнього тиску (до 0,3 МПа);</w:t>
      </w:r>
    </w:p>
    <w:p w:rsidR="008F33F4" w:rsidRPr="006733E8" w:rsidRDefault="008F33F4" w:rsidP="008F33F4">
      <w:pPr>
        <w:spacing w:after="0" w:line="240" w:lineRule="auto"/>
        <w:jc w:val="both"/>
        <w:rPr>
          <w:rFonts w:ascii="Arial" w:hAnsi="Arial" w:cs="Arial"/>
          <w:sz w:val="24"/>
          <w:szCs w:val="24"/>
        </w:rPr>
      </w:pPr>
      <w:r w:rsidRPr="006733E8">
        <w:rPr>
          <w:rFonts w:ascii="Arial" w:hAnsi="Arial" w:cs="Arial"/>
          <w:sz w:val="24"/>
          <w:szCs w:val="24"/>
        </w:rPr>
        <w:t>•</w:t>
      </w:r>
      <w:r w:rsidRPr="006733E8">
        <w:rPr>
          <w:rFonts w:ascii="Arial" w:hAnsi="Arial" w:cs="Arial"/>
          <w:sz w:val="24"/>
          <w:szCs w:val="24"/>
        </w:rPr>
        <w:tab/>
        <w:t>розподільчі газопроводи низького тиску (до 0,005МПа).</w:t>
      </w:r>
    </w:p>
    <w:p w:rsidR="008F33F4" w:rsidRPr="006733E8" w:rsidRDefault="008F33F4" w:rsidP="008F33F4">
      <w:pPr>
        <w:spacing w:after="0" w:line="240" w:lineRule="auto"/>
        <w:ind w:firstLine="709"/>
        <w:jc w:val="both"/>
        <w:rPr>
          <w:rFonts w:ascii="Arial" w:hAnsi="Arial" w:cs="Arial"/>
          <w:sz w:val="24"/>
          <w:szCs w:val="24"/>
        </w:rPr>
      </w:pPr>
      <w:r w:rsidRPr="006733E8">
        <w:rPr>
          <w:rFonts w:ascii="Arial" w:hAnsi="Arial" w:cs="Arial"/>
          <w:sz w:val="24"/>
          <w:szCs w:val="24"/>
        </w:rPr>
        <w:t xml:space="preserve">Загальна протяжність газових мереж </w:t>
      </w:r>
      <w:r w:rsidR="00714097" w:rsidRPr="006733E8">
        <w:rPr>
          <w:rFonts w:ascii="Arial" w:hAnsi="Arial" w:cs="Arial"/>
          <w:sz w:val="24"/>
          <w:szCs w:val="24"/>
        </w:rPr>
        <w:t>складає 246,5</w:t>
      </w:r>
      <w:r w:rsidRPr="006733E8">
        <w:rPr>
          <w:rFonts w:ascii="Arial" w:hAnsi="Arial" w:cs="Arial"/>
          <w:sz w:val="24"/>
          <w:szCs w:val="24"/>
        </w:rPr>
        <w:t xml:space="preserve"> км, в тому числі:</w:t>
      </w:r>
    </w:p>
    <w:p w:rsidR="008F33F4" w:rsidRPr="006733E8" w:rsidRDefault="008F33F4" w:rsidP="008F33F4">
      <w:pPr>
        <w:spacing w:after="0" w:line="240" w:lineRule="auto"/>
        <w:jc w:val="both"/>
        <w:rPr>
          <w:rFonts w:ascii="Arial" w:hAnsi="Arial" w:cs="Arial"/>
          <w:sz w:val="24"/>
          <w:szCs w:val="24"/>
        </w:rPr>
      </w:pPr>
      <w:r w:rsidRPr="006733E8">
        <w:rPr>
          <w:rFonts w:ascii="Arial" w:hAnsi="Arial" w:cs="Arial"/>
          <w:sz w:val="24"/>
          <w:szCs w:val="24"/>
        </w:rPr>
        <w:t>•</w:t>
      </w:r>
      <w:r w:rsidRPr="006733E8">
        <w:rPr>
          <w:rFonts w:ascii="Arial" w:hAnsi="Arial" w:cs="Arial"/>
          <w:sz w:val="24"/>
          <w:szCs w:val="24"/>
        </w:rPr>
        <w:tab/>
        <w:t xml:space="preserve">газопроводи високого тиску  – </w:t>
      </w:r>
      <w:r w:rsidR="00714097" w:rsidRPr="006733E8">
        <w:rPr>
          <w:rFonts w:ascii="Arial" w:hAnsi="Arial" w:cs="Arial"/>
          <w:sz w:val="24"/>
          <w:szCs w:val="24"/>
        </w:rPr>
        <w:t>2</w:t>
      </w:r>
      <w:r w:rsidRPr="006733E8">
        <w:rPr>
          <w:rFonts w:ascii="Arial" w:hAnsi="Arial" w:cs="Arial"/>
          <w:sz w:val="24"/>
          <w:szCs w:val="24"/>
        </w:rPr>
        <w:t>6,6 км;</w:t>
      </w:r>
    </w:p>
    <w:p w:rsidR="008F33F4" w:rsidRPr="006733E8" w:rsidRDefault="008F33F4" w:rsidP="008F33F4">
      <w:pPr>
        <w:spacing w:after="0" w:line="240" w:lineRule="auto"/>
        <w:jc w:val="both"/>
        <w:rPr>
          <w:rFonts w:ascii="Arial" w:hAnsi="Arial" w:cs="Arial"/>
          <w:sz w:val="24"/>
          <w:szCs w:val="24"/>
        </w:rPr>
      </w:pPr>
      <w:r w:rsidRPr="006733E8">
        <w:rPr>
          <w:rFonts w:ascii="Arial" w:hAnsi="Arial" w:cs="Arial"/>
          <w:sz w:val="24"/>
          <w:szCs w:val="24"/>
        </w:rPr>
        <w:t>•</w:t>
      </w:r>
      <w:r w:rsidRPr="006733E8">
        <w:rPr>
          <w:rFonts w:ascii="Arial" w:hAnsi="Arial" w:cs="Arial"/>
          <w:sz w:val="24"/>
          <w:szCs w:val="24"/>
        </w:rPr>
        <w:tab/>
        <w:t xml:space="preserve">газопроводи середнього тиску  – </w:t>
      </w:r>
      <w:r w:rsidR="00714097" w:rsidRPr="006733E8">
        <w:rPr>
          <w:rFonts w:ascii="Arial" w:hAnsi="Arial" w:cs="Arial"/>
          <w:sz w:val="24"/>
          <w:szCs w:val="24"/>
        </w:rPr>
        <w:t>60,4</w:t>
      </w:r>
      <w:r w:rsidRPr="006733E8">
        <w:rPr>
          <w:rFonts w:ascii="Arial" w:hAnsi="Arial" w:cs="Arial"/>
          <w:sz w:val="24"/>
          <w:szCs w:val="24"/>
        </w:rPr>
        <w:t xml:space="preserve"> км;</w:t>
      </w:r>
    </w:p>
    <w:p w:rsidR="008F33F4" w:rsidRPr="006733E8" w:rsidRDefault="008F33F4" w:rsidP="008F33F4">
      <w:pPr>
        <w:spacing w:after="0" w:line="240" w:lineRule="auto"/>
        <w:jc w:val="both"/>
        <w:rPr>
          <w:rFonts w:ascii="Arial" w:hAnsi="Arial" w:cs="Arial"/>
          <w:sz w:val="24"/>
          <w:szCs w:val="24"/>
        </w:rPr>
      </w:pPr>
      <w:r w:rsidRPr="006733E8">
        <w:rPr>
          <w:rFonts w:ascii="Arial" w:hAnsi="Arial" w:cs="Arial"/>
          <w:sz w:val="24"/>
          <w:szCs w:val="24"/>
        </w:rPr>
        <w:t>•</w:t>
      </w:r>
      <w:r w:rsidR="00714097" w:rsidRPr="006733E8">
        <w:rPr>
          <w:rFonts w:ascii="Arial" w:hAnsi="Arial" w:cs="Arial"/>
          <w:sz w:val="24"/>
          <w:szCs w:val="24"/>
        </w:rPr>
        <w:tab/>
        <w:t>газопроводи низького тиску  – 159</w:t>
      </w:r>
      <w:r w:rsidRPr="006733E8">
        <w:rPr>
          <w:rFonts w:ascii="Arial" w:hAnsi="Arial" w:cs="Arial"/>
          <w:sz w:val="24"/>
          <w:szCs w:val="24"/>
        </w:rPr>
        <w:t>,5 км.</w:t>
      </w:r>
    </w:p>
    <w:p w:rsidR="008F33F4" w:rsidRPr="006733E8" w:rsidRDefault="008F33F4" w:rsidP="008F33F4">
      <w:pPr>
        <w:spacing w:after="0" w:line="240" w:lineRule="auto"/>
        <w:jc w:val="both"/>
        <w:rPr>
          <w:rFonts w:ascii="Arial" w:hAnsi="Arial" w:cs="Arial"/>
          <w:b/>
          <w:color w:val="0099FF"/>
          <w:sz w:val="24"/>
          <w:szCs w:val="24"/>
          <w:highlight w:val="yellow"/>
        </w:rPr>
      </w:pPr>
    </w:p>
    <w:p w:rsidR="008F33F4" w:rsidRPr="006733E8" w:rsidRDefault="008F33F4" w:rsidP="008F33F4">
      <w:pPr>
        <w:spacing w:after="0" w:line="240" w:lineRule="auto"/>
        <w:ind w:right="-1"/>
        <w:jc w:val="center"/>
        <w:rPr>
          <w:rFonts w:ascii="Arial" w:hAnsi="Arial" w:cs="Arial"/>
          <w:b/>
          <w:sz w:val="24"/>
          <w:szCs w:val="24"/>
        </w:rPr>
      </w:pPr>
      <w:r w:rsidRPr="006733E8">
        <w:rPr>
          <w:rFonts w:ascii="Arial" w:hAnsi="Arial" w:cs="Arial"/>
          <w:b/>
          <w:sz w:val="24"/>
          <w:szCs w:val="24"/>
        </w:rPr>
        <w:t>Фактичне споживання природного газу по групах споживачів в тис. м</w:t>
      </w:r>
      <w:r w:rsidRPr="006733E8">
        <w:rPr>
          <w:rFonts w:ascii="Arial" w:hAnsi="Arial" w:cs="Arial"/>
          <w:b/>
          <w:sz w:val="24"/>
          <w:szCs w:val="24"/>
          <w:vertAlign w:val="superscript"/>
        </w:rPr>
        <w:t>3</w:t>
      </w:r>
      <w:r w:rsidR="00714097" w:rsidRPr="006733E8">
        <w:rPr>
          <w:rFonts w:ascii="Arial" w:hAnsi="Arial" w:cs="Arial"/>
          <w:b/>
          <w:sz w:val="24"/>
          <w:szCs w:val="24"/>
          <w:vertAlign w:val="superscript"/>
        </w:rPr>
        <w:t xml:space="preserve"> </w:t>
      </w:r>
      <w:r w:rsidRPr="006733E8">
        <w:rPr>
          <w:rFonts w:ascii="Arial" w:hAnsi="Arial" w:cs="Arial"/>
          <w:b/>
          <w:sz w:val="24"/>
          <w:szCs w:val="24"/>
        </w:rPr>
        <w:t>з 201</w:t>
      </w:r>
      <w:r w:rsidR="00714097" w:rsidRPr="006733E8">
        <w:rPr>
          <w:rFonts w:ascii="Arial" w:hAnsi="Arial" w:cs="Arial"/>
          <w:b/>
          <w:sz w:val="24"/>
          <w:szCs w:val="24"/>
        </w:rPr>
        <w:t>6</w:t>
      </w:r>
      <w:r w:rsidRPr="006733E8">
        <w:rPr>
          <w:rFonts w:ascii="Arial" w:hAnsi="Arial" w:cs="Arial"/>
          <w:b/>
          <w:sz w:val="24"/>
          <w:szCs w:val="24"/>
        </w:rPr>
        <w:t xml:space="preserve"> по 20</w:t>
      </w:r>
      <w:r w:rsidR="00714097" w:rsidRPr="006733E8">
        <w:rPr>
          <w:rFonts w:ascii="Arial" w:hAnsi="Arial" w:cs="Arial"/>
          <w:b/>
          <w:sz w:val="24"/>
          <w:szCs w:val="24"/>
        </w:rPr>
        <w:t>20</w:t>
      </w:r>
      <w:r w:rsidRPr="006733E8">
        <w:rPr>
          <w:rFonts w:ascii="Arial" w:hAnsi="Arial" w:cs="Arial"/>
          <w:b/>
          <w:sz w:val="24"/>
          <w:szCs w:val="24"/>
        </w:rPr>
        <w:t xml:space="preserve"> роки </w:t>
      </w:r>
    </w:p>
    <w:p w:rsidR="008F33F4" w:rsidRPr="006733E8" w:rsidRDefault="008F33F4" w:rsidP="008F33F4">
      <w:pPr>
        <w:spacing w:after="0" w:line="240" w:lineRule="auto"/>
        <w:ind w:right="-1"/>
        <w:jc w:val="right"/>
        <w:rPr>
          <w:rFonts w:ascii="Arial" w:hAnsi="Arial" w:cs="Arial"/>
          <w:b/>
          <w:sz w:val="24"/>
          <w:szCs w:val="24"/>
        </w:rPr>
      </w:pPr>
      <w:r w:rsidRPr="006733E8">
        <w:rPr>
          <w:rFonts w:ascii="Arial" w:hAnsi="Arial" w:cs="Arial"/>
          <w:sz w:val="20"/>
          <w:szCs w:val="20"/>
        </w:rPr>
        <w:t xml:space="preserve">Таблиця </w:t>
      </w:r>
      <w:r w:rsidR="000E7E40" w:rsidRPr="006733E8">
        <w:rPr>
          <w:rFonts w:ascii="Arial" w:hAnsi="Arial" w:cs="Arial"/>
          <w:sz w:val="20"/>
          <w:szCs w:val="20"/>
        </w:rPr>
        <w:t>5</w:t>
      </w:r>
    </w:p>
    <w:tbl>
      <w:tblPr>
        <w:tblW w:w="75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547"/>
        <w:gridCol w:w="992"/>
        <w:gridCol w:w="980"/>
        <w:gridCol w:w="990"/>
        <w:gridCol w:w="989"/>
        <w:gridCol w:w="1049"/>
      </w:tblGrid>
      <w:tr w:rsidR="00714097" w:rsidRPr="006733E8" w:rsidTr="00DE7BC4">
        <w:trPr>
          <w:trHeight w:val="600"/>
          <w:jc w:val="center"/>
        </w:trPr>
        <w:tc>
          <w:tcPr>
            <w:tcW w:w="2547" w:type="dxa"/>
            <w:shd w:val="clear" w:color="auto" w:fill="95B3D7" w:themeFill="accent1" w:themeFillTint="99"/>
            <w:vAlign w:val="center"/>
          </w:tcPr>
          <w:p w:rsidR="00714097" w:rsidRPr="006733E8" w:rsidRDefault="00714097" w:rsidP="00DE7BC4">
            <w:pPr>
              <w:spacing w:after="0" w:line="240" w:lineRule="auto"/>
              <w:ind w:right="-1"/>
              <w:jc w:val="center"/>
              <w:rPr>
                <w:rFonts w:ascii="Arial" w:hAnsi="Arial" w:cs="Arial"/>
                <w:b/>
                <w:color w:val="000000"/>
                <w:sz w:val="24"/>
                <w:szCs w:val="24"/>
              </w:rPr>
            </w:pPr>
            <w:r w:rsidRPr="006733E8">
              <w:rPr>
                <w:rFonts w:ascii="Arial" w:hAnsi="Arial" w:cs="Arial"/>
                <w:b/>
                <w:color w:val="000000"/>
                <w:sz w:val="24"/>
                <w:szCs w:val="24"/>
              </w:rPr>
              <w:t>Категорія</w:t>
            </w:r>
          </w:p>
        </w:tc>
        <w:tc>
          <w:tcPr>
            <w:tcW w:w="992" w:type="dxa"/>
            <w:shd w:val="clear" w:color="auto" w:fill="95B3D7" w:themeFill="accent1" w:themeFillTint="99"/>
            <w:vAlign w:val="center"/>
          </w:tcPr>
          <w:p w:rsidR="00714097" w:rsidRPr="006733E8" w:rsidRDefault="00714097" w:rsidP="00165ADE">
            <w:pPr>
              <w:spacing w:after="0" w:line="240" w:lineRule="auto"/>
              <w:ind w:right="-1"/>
              <w:jc w:val="center"/>
              <w:rPr>
                <w:rFonts w:ascii="Arial" w:hAnsi="Arial" w:cs="Arial"/>
                <w:b/>
                <w:color w:val="000000"/>
                <w:sz w:val="24"/>
                <w:szCs w:val="24"/>
              </w:rPr>
            </w:pPr>
          </w:p>
          <w:p w:rsidR="00714097" w:rsidRPr="006733E8" w:rsidRDefault="00714097" w:rsidP="00165ADE">
            <w:pPr>
              <w:spacing w:after="0" w:line="240" w:lineRule="auto"/>
              <w:ind w:right="-1"/>
              <w:jc w:val="center"/>
              <w:rPr>
                <w:rFonts w:ascii="Arial" w:hAnsi="Arial" w:cs="Arial"/>
                <w:b/>
                <w:color w:val="000000"/>
                <w:sz w:val="24"/>
                <w:szCs w:val="24"/>
              </w:rPr>
            </w:pPr>
            <w:r w:rsidRPr="006733E8">
              <w:rPr>
                <w:rFonts w:ascii="Arial" w:hAnsi="Arial" w:cs="Arial"/>
                <w:b/>
                <w:color w:val="000000"/>
                <w:sz w:val="24"/>
                <w:szCs w:val="24"/>
              </w:rPr>
              <w:t>2016</w:t>
            </w:r>
          </w:p>
          <w:p w:rsidR="00714097" w:rsidRPr="006733E8" w:rsidRDefault="00714097" w:rsidP="00165ADE">
            <w:pPr>
              <w:spacing w:after="0" w:line="240" w:lineRule="auto"/>
              <w:ind w:right="-1"/>
              <w:jc w:val="center"/>
              <w:rPr>
                <w:rFonts w:ascii="Arial" w:hAnsi="Arial" w:cs="Arial"/>
                <w:b/>
                <w:color w:val="000000"/>
                <w:sz w:val="24"/>
                <w:szCs w:val="24"/>
              </w:rPr>
            </w:pPr>
          </w:p>
        </w:tc>
        <w:tc>
          <w:tcPr>
            <w:tcW w:w="980" w:type="dxa"/>
            <w:shd w:val="clear" w:color="auto" w:fill="95B3D7" w:themeFill="accent1" w:themeFillTint="99"/>
            <w:vAlign w:val="center"/>
          </w:tcPr>
          <w:p w:rsidR="00714097" w:rsidRPr="006733E8" w:rsidRDefault="00714097" w:rsidP="00165ADE">
            <w:pPr>
              <w:spacing w:after="0" w:line="240" w:lineRule="auto"/>
              <w:ind w:right="-1"/>
              <w:jc w:val="center"/>
              <w:rPr>
                <w:rFonts w:ascii="Arial" w:hAnsi="Arial" w:cs="Arial"/>
                <w:b/>
                <w:color w:val="000000"/>
                <w:sz w:val="24"/>
                <w:szCs w:val="24"/>
              </w:rPr>
            </w:pPr>
            <w:r w:rsidRPr="006733E8">
              <w:rPr>
                <w:rFonts w:ascii="Arial" w:hAnsi="Arial" w:cs="Arial"/>
                <w:b/>
                <w:color w:val="000000"/>
                <w:sz w:val="24"/>
                <w:szCs w:val="24"/>
              </w:rPr>
              <w:t>2017</w:t>
            </w:r>
          </w:p>
        </w:tc>
        <w:tc>
          <w:tcPr>
            <w:tcW w:w="990" w:type="dxa"/>
            <w:shd w:val="clear" w:color="auto" w:fill="95B3D7" w:themeFill="accent1" w:themeFillTint="99"/>
            <w:vAlign w:val="center"/>
          </w:tcPr>
          <w:p w:rsidR="00714097" w:rsidRPr="006733E8" w:rsidRDefault="00714097" w:rsidP="00165ADE">
            <w:pPr>
              <w:spacing w:after="0" w:line="240" w:lineRule="auto"/>
              <w:ind w:right="-1"/>
              <w:jc w:val="center"/>
              <w:rPr>
                <w:rFonts w:ascii="Arial" w:hAnsi="Arial" w:cs="Arial"/>
                <w:b/>
                <w:color w:val="000000"/>
                <w:sz w:val="24"/>
                <w:szCs w:val="24"/>
              </w:rPr>
            </w:pPr>
            <w:r w:rsidRPr="006733E8">
              <w:rPr>
                <w:rFonts w:ascii="Arial" w:hAnsi="Arial" w:cs="Arial"/>
                <w:b/>
                <w:color w:val="000000"/>
                <w:sz w:val="24"/>
                <w:szCs w:val="24"/>
              </w:rPr>
              <w:t>2018</w:t>
            </w:r>
          </w:p>
        </w:tc>
        <w:tc>
          <w:tcPr>
            <w:tcW w:w="989" w:type="dxa"/>
            <w:shd w:val="clear" w:color="auto" w:fill="95B3D7" w:themeFill="accent1" w:themeFillTint="99"/>
            <w:vAlign w:val="center"/>
          </w:tcPr>
          <w:p w:rsidR="00714097" w:rsidRPr="006733E8" w:rsidRDefault="00714097" w:rsidP="00714097">
            <w:pPr>
              <w:spacing w:after="0" w:line="240" w:lineRule="auto"/>
              <w:ind w:right="-1"/>
              <w:jc w:val="center"/>
              <w:rPr>
                <w:rFonts w:ascii="Arial" w:hAnsi="Arial" w:cs="Arial"/>
                <w:b/>
                <w:color w:val="000000"/>
                <w:sz w:val="24"/>
                <w:szCs w:val="24"/>
              </w:rPr>
            </w:pPr>
            <w:r w:rsidRPr="006733E8">
              <w:rPr>
                <w:rFonts w:ascii="Arial" w:hAnsi="Arial" w:cs="Arial"/>
                <w:b/>
                <w:color w:val="000000"/>
                <w:sz w:val="24"/>
                <w:szCs w:val="24"/>
              </w:rPr>
              <w:t>2019</w:t>
            </w:r>
          </w:p>
        </w:tc>
        <w:tc>
          <w:tcPr>
            <w:tcW w:w="1049" w:type="dxa"/>
            <w:shd w:val="clear" w:color="auto" w:fill="95B3D7" w:themeFill="accent1" w:themeFillTint="99"/>
            <w:vAlign w:val="center"/>
          </w:tcPr>
          <w:p w:rsidR="00714097" w:rsidRPr="006733E8" w:rsidRDefault="00714097" w:rsidP="00714097">
            <w:pPr>
              <w:spacing w:after="0" w:line="240" w:lineRule="auto"/>
              <w:ind w:right="-1"/>
              <w:jc w:val="center"/>
              <w:rPr>
                <w:rFonts w:ascii="Arial" w:hAnsi="Arial" w:cs="Arial"/>
                <w:b/>
                <w:color w:val="000000"/>
                <w:sz w:val="24"/>
                <w:szCs w:val="24"/>
              </w:rPr>
            </w:pPr>
            <w:r w:rsidRPr="006733E8">
              <w:rPr>
                <w:rFonts w:ascii="Arial" w:hAnsi="Arial" w:cs="Arial"/>
                <w:b/>
                <w:color w:val="000000"/>
                <w:sz w:val="24"/>
                <w:szCs w:val="24"/>
              </w:rPr>
              <w:t>2020</w:t>
            </w:r>
          </w:p>
        </w:tc>
      </w:tr>
      <w:tr w:rsidR="00714097" w:rsidRPr="006733E8" w:rsidTr="00DE7BC4">
        <w:trPr>
          <w:trHeight w:val="600"/>
          <w:jc w:val="center"/>
        </w:trPr>
        <w:tc>
          <w:tcPr>
            <w:tcW w:w="2547"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b/>
                <w:color w:val="000000"/>
                <w:sz w:val="24"/>
                <w:szCs w:val="24"/>
              </w:rPr>
            </w:pPr>
            <w:r w:rsidRPr="006733E8">
              <w:rPr>
                <w:rFonts w:ascii="Arial" w:hAnsi="Arial" w:cs="Arial"/>
                <w:b/>
                <w:color w:val="000000"/>
                <w:sz w:val="24"/>
                <w:szCs w:val="24"/>
              </w:rPr>
              <w:t>Муніципальний сектор в т.ч.:</w:t>
            </w:r>
          </w:p>
          <w:p w:rsidR="00714097" w:rsidRPr="006733E8" w:rsidRDefault="00714097" w:rsidP="00DE7BC4">
            <w:pPr>
              <w:spacing w:after="0" w:line="240" w:lineRule="auto"/>
              <w:ind w:right="-1"/>
              <w:jc w:val="center"/>
              <w:rPr>
                <w:rFonts w:ascii="Arial" w:hAnsi="Arial" w:cs="Arial"/>
                <w:b/>
                <w:color w:val="000000"/>
                <w:sz w:val="24"/>
                <w:szCs w:val="24"/>
              </w:rPr>
            </w:pPr>
          </w:p>
        </w:tc>
        <w:tc>
          <w:tcPr>
            <w:tcW w:w="992"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32,54</w:t>
            </w:r>
          </w:p>
        </w:tc>
        <w:tc>
          <w:tcPr>
            <w:tcW w:w="980"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31,8</w:t>
            </w:r>
          </w:p>
        </w:tc>
        <w:tc>
          <w:tcPr>
            <w:tcW w:w="990"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31,5</w:t>
            </w:r>
          </w:p>
        </w:tc>
        <w:tc>
          <w:tcPr>
            <w:tcW w:w="989"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31</w:t>
            </w:r>
          </w:p>
        </w:tc>
        <w:tc>
          <w:tcPr>
            <w:tcW w:w="1049"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32,5</w:t>
            </w:r>
          </w:p>
        </w:tc>
      </w:tr>
      <w:tr w:rsidR="00714097" w:rsidRPr="006733E8" w:rsidTr="00DE7BC4">
        <w:trPr>
          <w:trHeight w:val="600"/>
          <w:jc w:val="center"/>
        </w:trPr>
        <w:tc>
          <w:tcPr>
            <w:tcW w:w="2547" w:type="dxa"/>
            <w:shd w:val="clear" w:color="auto" w:fill="FFFFFF" w:themeFill="background1"/>
            <w:vAlign w:val="center"/>
          </w:tcPr>
          <w:p w:rsidR="00714097" w:rsidRPr="006733E8" w:rsidRDefault="00714097" w:rsidP="006A6F04">
            <w:pPr>
              <w:pStyle w:val="afb"/>
              <w:numPr>
                <w:ilvl w:val="0"/>
                <w:numId w:val="15"/>
              </w:numPr>
              <w:spacing w:after="0" w:line="240" w:lineRule="auto"/>
              <w:ind w:left="171" w:right="-1"/>
              <w:jc w:val="center"/>
              <w:rPr>
                <w:rFonts w:ascii="Arial" w:hAnsi="Arial" w:cs="Arial"/>
                <w:i/>
                <w:color w:val="000000"/>
                <w:sz w:val="24"/>
                <w:szCs w:val="24"/>
                <w:lang w:val="uk-UA"/>
              </w:rPr>
            </w:pPr>
            <w:r w:rsidRPr="006733E8">
              <w:rPr>
                <w:rFonts w:ascii="Arial" w:hAnsi="Arial" w:cs="Arial"/>
                <w:i/>
                <w:color w:val="000000"/>
                <w:sz w:val="24"/>
                <w:szCs w:val="24"/>
                <w:lang w:val="uk-UA"/>
              </w:rPr>
              <w:t>муніципальні будівлі</w:t>
            </w:r>
          </w:p>
          <w:p w:rsidR="00714097" w:rsidRPr="006733E8" w:rsidRDefault="00714097" w:rsidP="00DE7BC4">
            <w:pPr>
              <w:spacing w:after="0" w:line="240" w:lineRule="auto"/>
              <w:ind w:right="-1"/>
              <w:jc w:val="center"/>
              <w:rPr>
                <w:rFonts w:ascii="Arial" w:hAnsi="Arial" w:cs="Arial"/>
                <w:i/>
                <w:color w:val="000000"/>
                <w:sz w:val="24"/>
                <w:szCs w:val="24"/>
              </w:rPr>
            </w:pPr>
          </w:p>
        </w:tc>
        <w:tc>
          <w:tcPr>
            <w:tcW w:w="992" w:type="dxa"/>
            <w:shd w:val="clear" w:color="auto" w:fill="FFFFFF" w:themeFill="background1"/>
            <w:vAlign w:val="center"/>
          </w:tcPr>
          <w:p w:rsidR="00714097" w:rsidRPr="006733E8" w:rsidRDefault="00714097" w:rsidP="00165ADE">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32,54</w:t>
            </w:r>
          </w:p>
        </w:tc>
        <w:tc>
          <w:tcPr>
            <w:tcW w:w="980" w:type="dxa"/>
            <w:shd w:val="clear" w:color="auto" w:fill="FFFFFF" w:themeFill="background1"/>
            <w:vAlign w:val="center"/>
          </w:tcPr>
          <w:p w:rsidR="00714097" w:rsidRPr="006733E8" w:rsidRDefault="00714097" w:rsidP="00165ADE">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31,8</w:t>
            </w:r>
          </w:p>
        </w:tc>
        <w:tc>
          <w:tcPr>
            <w:tcW w:w="990" w:type="dxa"/>
            <w:shd w:val="clear" w:color="auto" w:fill="FFFFFF" w:themeFill="background1"/>
            <w:vAlign w:val="center"/>
          </w:tcPr>
          <w:p w:rsidR="00714097" w:rsidRPr="006733E8" w:rsidRDefault="00714097" w:rsidP="00165ADE">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31,5</w:t>
            </w:r>
          </w:p>
        </w:tc>
        <w:tc>
          <w:tcPr>
            <w:tcW w:w="989" w:type="dxa"/>
            <w:shd w:val="clear" w:color="auto" w:fill="FFFFFF" w:themeFill="background1"/>
            <w:vAlign w:val="center"/>
          </w:tcPr>
          <w:p w:rsidR="00714097" w:rsidRPr="006733E8" w:rsidRDefault="00714097" w:rsidP="00165ADE">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31</w:t>
            </w:r>
          </w:p>
        </w:tc>
        <w:tc>
          <w:tcPr>
            <w:tcW w:w="1049" w:type="dxa"/>
            <w:shd w:val="clear" w:color="auto" w:fill="FFFFFF" w:themeFill="background1"/>
            <w:vAlign w:val="center"/>
          </w:tcPr>
          <w:p w:rsidR="00714097" w:rsidRPr="006733E8" w:rsidRDefault="00714097" w:rsidP="00165ADE">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32,5</w:t>
            </w:r>
          </w:p>
        </w:tc>
      </w:tr>
      <w:tr w:rsidR="00714097" w:rsidRPr="006733E8" w:rsidTr="00DE7BC4">
        <w:trPr>
          <w:trHeight w:val="600"/>
          <w:jc w:val="center"/>
        </w:trPr>
        <w:tc>
          <w:tcPr>
            <w:tcW w:w="2547" w:type="dxa"/>
            <w:shd w:val="clear" w:color="auto" w:fill="FFFFFF" w:themeFill="background1"/>
            <w:vAlign w:val="center"/>
          </w:tcPr>
          <w:p w:rsidR="00714097" w:rsidRPr="006733E8" w:rsidRDefault="00714097" w:rsidP="006A6F04">
            <w:pPr>
              <w:pStyle w:val="afb"/>
              <w:numPr>
                <w:ilvl w:val="0"/>
                <w:numId w:val="15"/>
              </w:numPr>
              <w:spacing w:after="0" w:line="240" w:lineRule="auto"/>
              <w:ind w:left="313" w:right="-1"/>
              <w:rPr>
                <w:rFonts w:ascii="Arial" w:hAnsi="Arial" w:cs="Arial"/>
                <w:i/>
                <w:color w:val="000000"/>
                <w:sz w:val="24"/>
                <w:szCs w:val="24"/>
                <w:lang w:val="uk-UA"/>
              </w:rPr>
            </w:pPr>
            <w:r w:rsidRPr="006733E8">
              <w:rPr>
                <w:rFonts w:ascii="Arial" w:hAnsi="Arial" w:cs="Arial"/>
                <w:i/>
                <w:color w:val="000000"/>
                <w:sz w:val="24"/>
                <w:szCs w:val="24"/>
                <w:lang w:val="uk-UA"/>
              </w:rPr>
              <w:t>теплопостачалі підприємства</w:t>
            </w:r>
          </w:p>
          <w:p w:rsidR="00714097" w:rsidRPr="006733E8" w:rsidRDefault="00714097" w:rsidP="00DE7BC4">
            <w:pPr>
              <w:spacing w:after="0" w:line="240" w:lineRule="auto"/>
              <w:ind w:right="-1"/>
              <w:jc w:val="center"/>
              <w:rPr>
                <w:rFonts w:ascii="Arial" w:hAnsi="Arial" w:cs="Arial"/>
                <w:i/>
                <w:color w:val="000000"/>
                <w:sz w:val="24"/>
                <w:szCs w:val="24"/>
              </w:rPr>
            </w:pPr>
          </w:p>
        </w:tc>
        <w:tc>
          <w:tcPr>
            <w:tcW w:w="992"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i/>
                <w:color w:val="000000"/>
                <w:sz w:val="24"/>
                <w:szCs w:val="24"/>
                <w:highlight w:val="yellow"/>
              </w:rPr>
            </w:pPr>
          </w:p>
        </w:tc>
        <w:tc>
          <w:tcPr>
            <w:tcW w:w="980"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i/>
                <w:color w:val="000000"/>
                <w:sz w:val="24"/>
                <w:szCs w:val="24"/>
                <w:highlight w:val="yellow"/>
              </w:rPr>
            </w:pPr>
          </w:p>
        </w:tc>
        <w:tc>
          <w:tcPr>
            <w:tcW w:w="990"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i/>
                <w:color w:val="000000"/>
                <w:sz w:val="24"/>
                <w:szCs w:val="24"/>
                <w:highlight w:val="yellow"/>
              </w:rPr>
            </w:pPr>
          </w:p>
        </w:tc>
        <w:tc>
          <w:tcPr>
            <w:tcW w:w="989"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i/>
                <w:color w:val="000000"/>
                <w:sz w:val="24"/>
                <w:szCs w:val="24"/>
                <w:highlight w:val="yellow"/>
              </w:rPr>
            </w:pPr>
          </w:p>
        </w:tc>
        <w:tc>
          <w:tcPr>
            <w:tcW w:w="1049"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i/>
                <w:color w:val="000000"/>
                <w:sz w:val="24"/>
                <w:szCs w:val="24"/>
                <w:highlight w:val="yellow"/>
              </w:rPr>
            </w:pPr>
          </w:p>
        </w:tc>
      </w:tr>
      <w:tr w:rsidR="00714097" w:rsidRPr="006733E8" w:rsidTr="00DE7BC4">
        <w:trPr>
          <w:trHeight w:val="600"/>
          <w:jc w:val="center"/>
        </w:trPr>
        <w:tc>
          <w:tcPr>
            <w:tcW w:w="2547"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b/>
                <w:color w:val="000000"/>
                <w:sz w:val="24"/>
                <w:szCs w:val="24"/>
              </w:rPr>
            </w:pPr>
            <w:r w:rsidRPr="006733E8">
              <w:rPr>
                <w:rFonts w:ascii="Arial" w:hAnsi="Arial" w:cs="Arial"/>
                <w:b/>
                <w:color w:val="000000"/>
                <w:sz w:val="24"/>
                <w:szCs w:val="24"/>
              </w:rPr>
              <w:t>Населення</w:t>
            </w:r>
          </w:p>
          <w:p w:rsidR="00714097" w:rsidRPr="006733E8" w:rsidRDefault="00714097" w:rsidP="00DE7BC4">
            <w:pPr>
              <w:spacing w:after="0" w:line="240" w:lineRule="auto"/>
              <w:ind w:right="-1"/>
              <w:jc w:val="center"/>
              <w:rPr>
                <w:rFonts w:ascii="Arial" w:hAnsi="Arial" w:cs="Arial"/>
                <w:b/>
                <w:color w:val="000000"/>
                <w:sz w:val="24"/>
                <w:szCs w:val="24"/>
              </w:rPr>
            </w:pPr>
          </w:p>
        </w:tc>
        <w:tc>
          <w:tcPr>
            <w:tcW w:w="992"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24 745</w:t>
            </w:r>
          </w:p>
        </w:tc>
        <w:tc>
          <w:tcPr>
            <w:tcW w:w="980"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26 376</w:t>
            </w:r>
          </w:p>
        </w:tc>
        <w:tc>
          <w:tcPr>
            <w:tcW w:w="990"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25 028</w:t>
            </w:r>
          </w:p>
        </w:tc>
        <w:tc>
          <w:tcPr>
            <w:tcW w:w="989"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23 778</w:t>
            </w:r>
          </w:p>
        </w:tc>
        <w:tc>
          <w:tcPr>
            <w:tcW w:w="1049"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26 063</w:t>
            </w:r>
          </w:p>
        </w:tc>
      </w:tr>
      <w:tr w:rsidR="00714097" w:rsidRPr="006733E8" w:rsidTr="00DE7BC4">
        <w:trPr>
          <w:trHeight w:val="600"/>
          <w:jc w:val="center"/>
        </w:trPr>
        <w:tc>
          <w:tcPr>
            <w:tcW w:w="2547"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b/>
                <w:color w:val="000000"/>
                <w:sz w:val="24"/>
                <w:szCs w:val="24"/>
              </w:rPr>
            </w:pPr>
            <w:r w:rsidRPr="006733E8">
              <w:rPr>
                <w:rFonts w:ascii="Arial" w:hAnsi="Arial" w:cs="Arial"/>
                <w:b/>
                <w:color w:val="000000"/>
                <w:sz w:val="24"/>
                <w:szCs w:val="24"/>
              </w:rPr>
              <w:t>Третинний сектор</w:t>
            </w:r>
          </w:p>
          <w:p w:rsidR="00714097" w:rsidRPr="006733E8" w:rsidRDefault="00714097" w:rsidP="00DE7BC4">
            <w:pPr>
              <w:spacing w:after="0" w:line="240" w:lineRule="auto"/>
              <w:ind w:right="-1"/>
              <w:jc w:val="center"/>
              <w:rPr>
                <w:rFonts w:ascii="Arial" w:hAnsi="Arial" w:cs="Arial"/>
                <w:b/>
                <w:color w:val="000000"/>
                <w:sz w:val="24"/>
                <w:szCs w:val="24"/>
              </w:rPr>
            </w:pPr>
          </w:p>
        </w:tc>
        <w:tc>
          <w:tcPr>
            <w:tcW w:w="992"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114,2</w:t>
            </w:r>
          </w:p>
        </w:tc>
        <w:tc>
          <w:tcPr>
            <w:tcW w:w="980"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71,7</w:t>
            </w:r>
          </w:p>
        </w:tc>
        <w:tc>
          <w:tcPr>
            <w:tcW w:w="990"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119,8</w:t>
            </w:r>
          </w:p>
        </w:tc>
        <w:tc>
          <w:tcPr>
            <w:tcW w:w="989"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114,9</w:t>
            </w:r>
          </w:p>
        </w:tc>
        <w:tc>
          <w:tcPr>
            <w:tcW w:w="1049" w:type="dxa"/>
            <w:shd w:val="clear" w:color="auto" w:fill="FFFFFF" w:themeFill="background1"/>
            <w:vAlign w:val="center"/>
          </w:tcPr>
          <w:p w:rsidR="00714097" w:rsidRPr="006733E8" w:rsidRDefault="00714097" w:rsidP="00DE7BC4">
            <w:pPr>
              <w:spacing w:after="0" w:line="240" w:lineRule="auto"/>
              <w:ind w:right="-1"/>
              <w:jc w:val="center"/>
              <w:rPr>
                <w:rFonts w:ascii="Arial" w:hAnsi="Arial" w:cs="Arial"/>
                <w:color w:val="000000"/>
                <w:sz w:val="24"/>
                <w:szCs w:val="24"/>
              </w:rPr>
            </w:pPr>
            <w:r w:rsidRPr="006733E8">
              <w:rPr>
                <w:rFonts w:ascii="Arial" w:hAnsi="Arial" w:cs="Arial"/>
                <w:color w:val="000000"/>
                <w:sz w:val="24"/>
                <w:szCs w:val="24"/>
              </w:rPr>
              <w:t>140,3</w:t>
            </w:r>
          </w:p>
        </w:tc>
      </w:tr>
    </w:tbl>
    <w:p w:rsidR="008F33F4" w:rsidRPr="006733E8" w:rsidRDefault="008F33F4" w:rsidP="008F33F4">
      <w:pPr>
        <w:spacing w:after="0" w:line="240" w:lineRule="auto"/>
        <w:ind w:right="-1"/>
        <w:rPr>
          <w:rFonts w:ascii="Arial" w:hAnsi="Arial" w:cs="Arial"/>
          <w:sz w:val="20"/>
          <w:szCs w:val="20"/>
          <w:highlight w:val="yellow"/>
        </w:rPr>
      </w:pPr>
    </w:p>
    <w:p w:rsidR="008F33F4" w:rsidRPr="006733E8" w:rsidRDefault="008F33F4" w:rsidP="008F33F4">
      <w:pPr>
        <w:pStyle w:val="afb"/>
        <w:spacing w:after="0" w:line="240" w:lineRule="auto"/>
        <w:ind w:left="284" w:right="-1"/>
        <w:jc w:val="right"/>
        <w:rPr>
          <w:rFonts w:ascii="Arial" w:hAnsi="Arial" w:cs="Arial"/>
          <w:sz w:val="20"/>
          <w:szCs w:val="20"/>
          <w:lang w:val="uk-UA"/>
        </w:rPr>
      </w:pPr>
      <w:r w:rsidRPr="006733E8">
        <w:rPr>
          <w:rFonts w:ascii="Arial" w:hAnsi="Arial" w:cs="Arial"/>
          <w:sz w:val="20"/>
          <w:szCs w:val="20"/>
          <w:lang w:val="uk-UA"/>
        </w:rPr>
        <w:t>Графік 5</w:t>
      </w:r>
    </w:p>
    <w:p w:rsidR="008F33F4" w:rsidRPr="006733E8" w:rsidRDefault="008F33F4" w:rsidP="008F33F4">
      <w:pPr>
        <w:spacing w:after="0" w:line="240" w:lineRule="auto"/>
        <w:ind w:right="-1"/>
        <w:rPr>
          <w:rFonts w:ascii="Arial" w:hAnsi="Arial" w:cs="Arial"/>
          <w:sz w:val="18"/>
          <w:szCs w:val="18"/>
          <w:highlight w:val="yellow"/>
        </w:rPr>
      </w:pPr>
    </w:p>
    <w:p w:rsidR="008F33F4" w:rsidRPr="006733E8" w:rsidRDefault="008F33F4" w:rsidP="008F33F4">
      <w:pPr>
        <w:spacing w:after="0" w:line="240" w:lineRule="auto"/>
        <w:ind w:right="-1"/>
        <w:rPr>
          <w:rFonts w:ascii="Arial" w:hAnsi="Arial" w:cs="Arial"/>
          <w:b/>
          <w:color w:val="0099FF"/>
          <w:sz w:val="24"/>
          <w:szCs w:val="24"/>
        </w:rPr>
      </w:pPr>
    </w:p>
    <w:p w:rsidR="008F33F4" w:rsidRPr="006733E8" w:rsidRDefault="008F33F4" w:rsidP="008F33F4">
      <w:pPr>
        <w:spacing w:after="0" w:line="240" w:lineRule="auto"/>
        <w:ind w:right="-1" w:firstLine="567"/>
        <w:rPr>
          <w:rFonts w:ascii="Arial" w:hAnsi="Arial" w:cs="Arial"/>
          <w:b/>
          <w:sz w:val="24"/>
          <w:szCs w:val="24"/>
        </w:rPr>
      </w:pPr>
      <w:r w:rsidRPr="006733E8">
        <w:rPr>
          <w:rFonts w:ascii="Arial" w:hAnsi="Arial" w:cs="Arial"/>
          <w:b/>
          <w:sz w:val="24"/>
          <w:szCs w:val="24"/>
        </w:rPr>
        <w:t>2.2.2. Теплопостачання</w:t>
      </w:r>
    </w:p>
    <w:p w:rsidR="008F33F4" w:rsidRPr="006733E8" w:rsidRDefault="008F33F4" w:rsidP="008F33F4">
      <w:pPr>
        <w:spacing w:after="0" w:line="240" w:lineRule="auto"/>
        <w:ind w:right="-1" w:firstLine="709"/>
        <w:jc w:val="both"/>
        <w:rPr>
          <w:rFonts w:ascii="Arial" w:hAnsi="Arial" w:cs="Arial"/>
          <w:sz w:val="24"/>
          <w:szCs w:val="24"/>
          <w:highlight w:val="yellow"/>
        </w:rPr>
      </w:pPr>
    </w:p>
    <w:p w:rsidR="008F33F4" w:rsidRPr="006733E8" w:rsidRDefault="008F33F4" w:rsidP="00165ADE">
      <w:pPr>
        <w:shd w:val="clear" w:color="auto" w:fill="FFFFFF"/>
        <w:spacing w:after="0" w:line="240" w:lineRule="auto"/>
        <w:ind w:firstLine="567"/>
        <w:jc w:val="both"/>
        <w:textAlignment w:val="baseline"/>
        <w:rPr>
          <w:rFonts w:ascii="Arial" w:hAnsi="Arial" w:cs="Arial"/>
          <w:sz w:val="24"/>
          <w:szCs w:val="24"/>
        </w:rPr>
      </w:pPr>
      <w:r w:rsidRPr="006733E8">
        <w:rPr>
          <w:rFonts w:ascii="Arial" w:hAnsi="Arial" w:cs="Arial"/>
          <w:sz w:val="24"/>
          <w:szCs w:val="24"/>
        </w:rPr>
        <w:t>На теперішній час джерелами централізованого теплопостачання житлово-комунального сектор</w:t>
      </w:r>
      <w:r w:rsidR="00165ADE" w:rsidRPr="006733E8">
        <w:rPr>
          <w:rFonts w:ascii="Arial" w:hAnsi="Arial" w:cs="Arial"/>
          <w:sz w:val="24"/>
          <w:szCs w:val="24"/>
        </w:rPr>
        <w:t>у населених пунктів Бучанської міської територіальної громади</w:t>
      </w:r>
      <w:r w:rsidRPr="006733E8">
        <w:rPr>
          <w:rFonts w:ascii="Arial" w:hAnsi="Arial" w:cs="Arial"/>
          <w:sz w:val="24"/>
          <w:szCs w:val="24"/>
        </w:rPr>
        <w:t xml:space="preserve"> є </w:t>
      </w:r>
      <w:r w:rsidR="00165ADE" w:rsidRPr="006733E8">
        <w:rPr>
          <w:rFonts w:ascii="Arial" w:hAnsi="Arial" w:cs="Arial"/>
          <w:sz w:val="24"/>
          <w:szCs w:val="24"/>
        </w:rPr>
        <w:t>П</w:t>
      </w:r>
      <w:r w:rsidRPr="006733E8">
        <w:rPr>
          <w:rFonts w:ascii="Arial" w:hAnsi="Arial" w:cs="Arial"/>
          <w:sz w:val="24"/>
          <w:szCs w:val="24"/>
        </w:rPr>
        <w:t>К</w:t>
      </w:r>
      <w:r w:rsidR="00165ADE" w:rsidRPr="006733E8">
        <w:rPr>
          <w:rFonts w:ascii="Arial" w:hAnsi="Arial" w:cs="Arial"/>
          <w:sz w:val="24"/>
          <w:szCs w:val="24"/>
        </w:rPr>
        <w:t>П</w:t>
      </w:r>
      <w:r w:rsidRPr="006733E8">
        <w:rPr>
          <w:rFonts w:ascii="Arial" w:hAnsi="Arial" w:cs="Arial"/>
          <w:sz w:val="24"/>
          <w:szCs w:val="24"/>
        </w:rPr>
        <w:t>П “</w:t>
      </w:r>
      <w:r w:rsidR="00165ADE" w:rsidRPr="006733E8">
        <w:rPr>
          <w:rFonts w:ascii="Arial" w:hAnsi="Arial" w:cs="Arial"/>
          <w:sz w:val="24"/>
          <w:szCs w:val="24"/>
        </w:rPr>
        <w:t>Теплокомунсервіс</w:t>
      </w:r>
      <w:r w:rsidRPr="006733E8">
        <w:rPr>
          <w:rFonts w:ascii="Arial" w:hAnsi="Arial" w:cs="Arial"/>
          <w:sz w:val="24"/>
          <w:szCs w:val="24"/>
        </w:rPr>
        <w:t>”.</w:t>
      </w:r>
    </w:p>
    <w:p w:rsidR="00165ADE" w:rsidRPr="006733E8" w:rsidRDefault="00165ADE" w:rsidP="00165ADE">
      <w:pPr>
        <w:pStyle w:val="af"/>
        <w:shd w:val="clear" w:color="auto" w:fill="FFFFFF"/>
        <w:spacing w:before="24" w:beforeAutospacing="0" w:after="120" w:afterAutospacing="0" w:line="320" w:lineRule="atLeast"/>
        <w:ind w:firstLine="567"/>
        <w:jc w:val="both"/>
        <w:rPr>
          <w:rFonts w:ascii="Arial" w:eastAsiaTheme="minorEastAsia" w:hAnsi="Arial" w:cs="Arial"/>
          <w:lang w:val="uk-UA" w:eastAsia="uk-UA"/>
        </w:rPr>
      </w:pPr>
      <w:r w:rsidRPr="006733E8">
        <w:rPr>
          <w:rFonts w:ascii="Arial" w:eastAsiaTheme="minorEastAsia" w:hAnsi="Arial" w:cs="Arial"/>
          <w:lang w:val="uk-UA" w:eastAsia="uk-UA"/>
        </w:rPr>
        <w:t>Комунально-побутове підприємство створене 10 травня 1993 року. На сьогодні працює 150 фахівців. Теплову енергію, яку виробляє підприємство, споживають мешканці м. Буча, Ірпінь та селищ Ворзель, Гостомель, а це майже 140 багатоповерхових будинків, бюджетні установи та об’єкти господарювання.</w:t>
      </w:r>
    </w:p>
    <w:p w:rsidR="00165ADE" w:rsidRPr="006733E8" w:rsidRDefault="00165ADE" w:rsidP="00165ADE">
      <w:pPr>
        <w:pStyle w:val="af"/>
        <w:shd w:val="clear" w:color="auto" w:fill="FFFFFF"/>
        <w:spacing w:before="24" w:beforeAutospacing="0" w:after="120" w:afterAutospacing="0" w:line="320" w:lineRule="atLeast"/>
        <w:ind w:firstLine="567"/>
        <w:jc w:val="both"/>
        <w:rPr>
          <w:rFonts w:ascii="Arial" w:hAnsi="Arial" w:cs="Arial"/>
          <w:color w:val="333333"/>
        </w:rPr>
      </w:pPr>
      <w:r w:rsidRPr="006733E8">
        <w:rPr>
          <w:rFonts w:ascii="Arial" w:eastAsiaTheme="minorEastAsia" w:hAnsi="Arial" w:cs="Arial"/>
          <w:lang w:val="uk-UA" w:eastAsia="uk-UA"/>
        </w:rPr>
        <w:t>На підприємстві розроблена й втілюється в життя програма з оптимізації схем перспективного розвитку теплопостачання м. Бучі, Київської області до 2022 року, що передбачає заміну застарілого обладнання на більш</w:t>
      </w:r>
      <w:r w:rsidRPr="006733E8">
        <w:rPr>
          <w:rFonts w:ascii="Arial" w:hAnsi="Arial" w:cs="Arial"/>
          <w:color w:val="333333"/>
          <w:lang w:val="uk-UA"/>
        </w:rPr>
        <w:t xml:space="preserve"> </w:t>
      </w:r>
      <w:r w:rsidRPr="006733E8">
        <w:rPr>
          <w:rFonts w:ascii="Arial" w:eastAsiaTheme="minorEastAsia" w:hAnsi="Arial" w:cs="Arial"/>
          <w:lang w:val="uk-UA" w:eastAsia="uk-UA"/>
        </w:rPr>
        <w:t>сучасне, з високим ККД. Заміну зношених тепломереж на мережі із попередньо-ізольованими трубами, а також інші заходи</w:t>
      </w:r>
    </w:p>
    <w:p w:rsidR="008F33F4" w:rsidRPr="006733E8" w:rsidRDefault="00165ADE" w:rsidP="008F33F4">
      <w:pPr>
        <w:shd w:val="clear" w:color="auto" w:fill="FFFFFF"/>
        <w:spacing w:after="0" w:line="240" w:lineRule="auto"/>
        <w:ind w:firstLine="567"/>
        <w:jc w:val="both"/>
        <w:textAlignment w:val="baseline"/>
        <w:rPr>
          <w:rFonts w:ascii="Arial" w:hAnsi="Arial" w:cs="Arial"/>
          <w:sz w:val="24"/>
          <w:szCs w:val="24"/>
        </w:rPr>
      </w:pPr>
      <w:r w:rsidRPr="006733E8">
        <w:rPr>
          <w:rFonts w:ascii="Arial" w:hAnsi="Arial" w:cs="Arial"/>
          <w:sz w:val="24"/>
          <w:szCs w:val="24"/>
        </w:rPr>
        <w:t>За цією програмою підприємство взяло кредитні ресурси в "Міжнародному інвестиційному банку", завдяки чому здійснило реконструкцію та заміну котлів на сучасні, зокрема виробництва Німеччини, Італії та спільного виробництва України-Чехії. Завдяки постійній стратегії розвитку з 2005 року вдалося модернізувати 28 котелень, що дозволило значно скоротити енерговитрати й оптимізувати тарифну політику.</w:t>
      </w:r>
    </w:p>
    <w:tbl>
      <w:tblPr>
        <w:tblW w:w="5000" w:type="pct"/>
        <w:tblLook w:val="04A0"/>
      </w:tblPr>
      <w:tblGrid>
        <w:gridCol w:w="1722"/>
        <w:gridCol w:w="1153"/>
        <w:gridCol w:w="826"/>
        <w:gridCol w:w="826"/>
        <w:gridCol w:w="826"/>
        <w:gridCol w:w="826"/>
        <w:gridCol w:w="826"/>
      </w:tblGrid>
      <w:tr w:rsidR="00165ADE" w:rsidRPr="006733E8" w:rsidTr="00165ADE">
        <w:trPr>
          <w:trHeight w:val="930"/>
        </w:trPr>
        <w:tc>
          <w:tcPr>
            <w:tcW w:w="5000" w:type="pct"/>
            <w:gridSpan w:val="7"/>
            <w:tcBorders>
              <w:top w:val="nil"/>
              <w:left w:val="nil"/>
              <w:bottom w:val="nil"/>
              <w:right w:val="nil"/>
            </w:tcBorders>
            <w:shd w:val="clear" w:color="auto" w:fill="auto"/>
            <w:vAlign w:val="center"/>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lastRenderedPageBreak/>
              <w:t>Виробничі показники ПКПП «Теплокомунсервіс» на території Бучанської громади в 2016-2020 роках</w:t>
            </w:r>
          </w:p>
          <w:p w:rsidR="000E7E40" w:rsidRPr="006733E8" w:rsidRDefault="000E7E40" w:rsidP="00165ADE">
            <w:pPr>
              <w:spacing w:after="0" w:line="240" w:lineRule="auto"/>
              <w:jc w:val="center"/>
              <w:rPr>
                <w:rFonts w:ascii="Arial" w:hAnsi="Arial" w:cs="Arial"/>
                <w:sz w:val="24"/>
                <w:szCs w:val="24"/>
              </w:rPr>
            </w:pPr>
            <w:r w:rsidRPr="006733E8">
              <w:rPr>
                <w:rFonts w:ascii="Arial" w:hAnsi="Arial" w:cs="Arial"/>
                <w:sz w:val="24"/>
                <w:szCs w:val="24"/>
              </w:rPr>
              <w:t xml:space="preserve">                                                                        Таблиця 6</w:t>
            </w:r>
          </w:p>
        </w:tc>
      </w:tr>
      <w:tr w:rsidR="00165ADE" w:rsidRPr="006733E8" w:rsidTr="00165ADE">
        <w:trPr>
          <w:trHeight w:val="288"/>
        </w:trPr>
        <w:tc>
          <w:tcPr>
            <w:tcW w:w="1876" w:type="pct"/>
            <w:tcBorders>
              <w:top w:val="single" w:sz="4" w:space="0" w:color="auto"/>
              <w:left w:val="single" w:sz="4" w:space="0" w:color="auto"/>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Найменування</w:t>
            </w:r>
          </w:p>
        </w:tc>
        <w:tc>
          <w:tcPr>
            <w:tcW w:w="637" w:type="pct"/>
            <w:tcBorders>
              <w:top w:val="single" w:sz="4" w:space="0" w:color="auto"/>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Од. вим.</w:t>
            </w:r>
          </w:p>
        </w:tc>
        <w:tc>
          <w:tcPr>
            <w:tcW w:w="444" w:type="pct"/>
            <w:tcBorders>
              <w:top w:val="single" w:sz="4" w:space="0" w:color="auto"/>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2016</w:t>
            </w:r>
          </w:p>
        </w:tc>
        <w:tc>
          <w:tcPr>
            <w:tcW w:w="511" w:type="pct"/>
            <w:tcBorders>
              <w:top w:val="single" w:sz="4" w:space="0" w:color="auto"/>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2017</w:t>
            </w:r>
          </w:p>
        </w:tc>
        <w:tc>
          <w:tcPr>
            <w:tcW w:w="511" w:type="pct"/>
            <w:tcBorders>
              <w:top w:val="single" w:sz="4" w:space="0" w:color="auto"/>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2018</w:t>
            </w:r>
          </w:p>
        </w:tc>
        <w:tc>
          <w:tcPr>
            <w:tcW w:w="511" w:type="pct"/>
            <w:tcBorders>
              <w:top w:val="single" w:sz="4" w:space="0" w:color="auto"/>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2019</w:t>
            </w:r>
          </w:p>
        </w:tc>
        <w:tc>
          <w:tcPr>
            <w:tcW w:w="511" w:type="pct"/>
            <w:tcBorders>
              <w:top w:val="single" w:sz="4" w:space="0" w:color="auto"/>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2020</w:t>
            </w:r>
          </w:p>
        </w:tc>
      </w:tr>
      <w:tr w:rsidR="00165ADE" w:rsidRPr="006733E8" w:rsidTr="00165ADE">
        <w:trPr>
          <w:trHeight w:val="288"/>
        </w:trPr>
        <w:tc>
          <w:tcPr>
            <w:tcW w:w="1876" w:type="pct"/>
            <w:tcBorders>
              <w:top w:val="nil"/>
              <w:left w:val="single" w:sz="4" w:space="0" w:color="auto"/>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Виробництво теплової енергії всього</w:t>
            </w:r>
          </w:p>
        </w:tc>
        <w:tc>
          <w:tcPr>
            <w:tcW w:w="637"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Гкал</w:t>
            </w:r>
          </w:p>
        </w:tc>
        <w:tc>
          <w:tcPr>
            <w:tcW w:w="444"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42518</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38621</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42216</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36718</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35243</w:t>
            </w:r>
          </w:p>
        </w:tc>
      </w:tr>
      <w:tr w:rsidR="00165ADE" w:rsidRPr="006733E8" w:rsidTr="00165ADE">
        <w:trPr>
          <w:trHeight w:val="288"/>
        </w:trPr>
        <w:tc>
          <w:tcPr>
            <w:tcW w:w="1876" w:type="pct"/>
            <w:tcBorders>
              <w:top w:val="nil"/>
              <w:left w:val="single" w:sz="4" w:space="0" w:color="auto"/>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Витрати на власні потреби</w:t>
            </w:r>
          </w:p>
        </w:tc>
        <w:tc>
          <w:tcPr>
            <w:tcW w:w="637"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Гкал</w:t>
            </w:r>
          </w:p>
        </w:tc>
        <w:tc>
          <w:tcPr>
            <w:tcW w:w="444"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850</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773</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844</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735</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705</w:t>
            </w:r>
          </w:p>
        </w:tc>
      </w:tr>
      <w:tr w:rsidR="00165ADE" w:rsidRPr="006733E8" w:rsidTr="00165ADE">
        <w:trPr>
          <w:trHeight w:val="288"/>
        </w:trPr>
        <w:tc>
          <w:tcPr>
            <w:tcW w:w="1876" w:type="pct"/>
            <w:tcBorders>
              <w:top w:val="nil"/>
              <w:left w:val="single" w:sz="4" w:space="0" w:color="auto"/>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Відпуск теплової енергії з колекторів</w:t>
            </w:r>
          </w:p>
        </w:tc>
        <w:tc>
          <w:tcPr>
            <w:tcW w:w="637"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Гкал</w:t>
            </w:r>
          </w:p>
        </w:tc>
        <w:tc>
          <w:tcPr>
            <w:tcW w:w="444"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41668</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37848</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41372</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35983</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34538</w:t>
            </w:r>
          </w:p>
        </w:tc>
      </w:tr>
      <w:tr w:rsidR="00165ADE" w:rsidRPr="006733E8" w:rsidTr="00165ADE">
        <w:trPr>
          <w:trHeight w:val="288"/>
        </w:trPr>
        <w:tc>
          <w:tcPr>
            <w:tcW w:w="1876" w:type="pct"/>
            <w:tcBorders>
              <w:top w:val="nil"/>
              <w:left w:val="single" w:sz="4" w:space="0" w:color="auto"/>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 xml:space="preserve">Втрати в мережах </w:t>
            </w:r>
          </w:p>
        </w:tc>
        <w:tc>
          <w:tcPr>
            <w:tcW w:w="637"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Гкал</w:t>
            </w:r>
          </w:p>
        </w:tc>
        <w:tc>
          <w:tcPr>
            <w:tcW w:w="444"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2083</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2119</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2190</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1964</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1813</w:t>
            </w:r>
          </w:p>
        </w:tc>
      </w:tr>
      <w:tr w:rsidR="00165ADE" w:rsidRPr="006733E8" w:rsidTr="00165ADE">
        <w:trPr>
          <w:trHeight w:val="552"/>
        </w:trPr>
        <w:tc>
          <w:tcPr>
            <w:tcW w:w="1876" w:type="pct"/>
            <w:tcBorders>
              <w:top w:val="nil"/>
              <w:left w:val="single" w:sz="4" w:space="0" w:color="auto"/>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Приведене теплове навантаження ВСЬОГО, в т.ч.:</w:t>
            </w:r>
          </w:p>
        </w:tc>
        <w:tc>
          <w:tcPr>
            <w:tcW w:w="637"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Гкал/год</w:t>
            </w:r>
          </w:p>
        </w:tc>
        <w:tc>
          <w:tcPr>
            <w:tcW w:w="444"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27,5</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27,8</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28,05</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28,4</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28,4</w:t>
            </w:r>
          </w:p>
        </w:tc>
      </w:tr>
      <w:tr w:rsidR="00165ADE" w:rsidRPr="006733E8" w:rsidTr="00165ADE">
        <w:trPr>
          <w:trHeight w:val="288"/>
        </w:trPr>
        <w:tc>
          <w:tcPr>
            <w:tcW w:w="1876" w:type="pct"/>
            <w:tcBorders>
              <w:top w:val="nil"/>
              <w:left w:val="single" w:sz="4" w:space="0" w:color="auto"/>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Споживання газу</w:t>
            </w:r>
          </w:p>
        </w:tc>
        <w:tc>
          <w:tcPr>
            <w:tcW w:w="637"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тис.м3</w:t>
            </w:r>
          </w:p>
        </w:tc>
        <w:tc>
          <w:tcPr>
            <w:tcW w:w="444"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5970</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5453</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6012</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5159</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4972</w:t>
            </w:r>
          </w:p>
        </w:tc>
      </w:tr>
      <w:tr w:rsidR="00165ADE" w:rsidRPr="006733E8" w:rsidTr="00165ADE">
        <w:trPr>
          <w:trHeight w:val="288"/>
        </w:trPr>
        <w:tc>
          <w:tcPr>
            <w:tcW w:w="1876" w:type="pct"/>
            <w:tcBorders>
              <w:top w:val="nil"/>
              <w:left w:val="single" w:sz="4" w:space="0" w:color="auto"/>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 xml:space="preserve">Споживання </w:t>
            </w:r>
            <w:r w:rsidRPr="006733E8">
              <w:rPr>
                <w:rFonts w:ascii="Arial" w:hAnsi="Arial" w:cs="Arial"/>
                <w:sz w:val="24"/>
                <w:szCs w:val="24"/>
              </w:rPr>
              <w:lastRenderedPageBreak/>
              <w:t>електроенергії</w:t>
            </w:r>
          </w:p>
        </w:tc>
        <w:tc>
          <w:tcPr>
            <w:tcW w:w="637"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тис.кВт*ч</w:t>
            </w:r>
          </w:p>
        </w:tc>
        <w:tc>
          <w:tcPr>
            <w:tcW w:w="444"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989</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1034</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1051</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976</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998</w:t>
            </w:r>
          </w:p>
        </w:tc>
      </w:tr>
      <w:tr w:rsidR="00165ADE" w:rsidRPr="006733E8" w:rsidTr="00165ADE">
        <w:trPr>
          <w:trHeight w:val="288"/>
        </w:trPr>
        <w:tc>
          <w:tcPr>
            <w:tcW w:w="1876" w:type="pct"/>
            <w:tcBorders>
              <w:top w:val="nil"/>
              <w:left w:val="single" w:sz="4" w:space="0" w:color="auto"/>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 xml:space="preserve">Споживання вугілля </w:t>
            </w:r>
          </w:p>
        </w:tc>
        <w:tc>
          <w:tcPr>
            <w:tcW w:w="637"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тонн</w:t>
            </w:r>
          </w:p>
        </w:tc>
        <w:tc>
          <w:tcPr>
            <w:tcW w:w="444"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rPr>
                <w:rFonts w:ascii="Arial" w:hAnsi="Arial" w:cs="Arial"/>
                <w:sz w:val="24"/>
                <w:szCs w:val="24"/>
              </w:rPr>
            </w:pPr>
            <w:r w:rsidRPr="006733E8">
              <w:rPr>
                <w:rFonts w:ascii="Arial" w:hAnsi="Arial" w:cs="Arial"/>
                <w:sz w:val="24"/>
                <w:szCs w:val="24"/>
              </w:rPr>
              <w:t>-</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rPr>
                <w:rFonts w:ascii="Arial" w:hAnsi="Arial" w:cs="Arial"/>
                <w:sz w:val="24"/>
                <w:szCs w:val="24"/>
              </w:rPr>
            </w:pPr>
            <w:r w:rsidRPr="006733E8">
              <w:rPr>
                <w:rFonts w:ascii="Arial" w:hAnsi="Arial" w:cs="Arial"/>
                <w:sz w:val="24"/>
                <w:szCs w:val="24"/>
              </w:rPr>
              <w:t>-</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rPr>
                <w:rFonts w:ascii="Arial" w:hAnsi="Arial" w:cs="Arial"/>
                <w:sz w:val="24"/>
                <w:szCs w:val="24"/>
              </w:rPr>
            </w:pPr>
            <w:r w:rsidRPr="006733E8">
              <w:rPr>
                <w:rFonts w:ascii="Arial" w:hAnsi="Arial" w:cs="Arial"/>
                <w:sz w:val="24"/>
                <w:szCs w:val="24"/>
              </w:rPr>
              <w:t>-</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rPr>
                <w:rFonts w:ascii="Arial" w:hAnsi="Arial" w:cs="Arial"/>
                <w:sz w:val="24"/>
                <w:szCs w:val="24"/>
              </w:rPr>
            </w:pPr>
            <w:r w:rsidRPr="006733E8">
              <w:rPr>
                <w:rFonts w:ascii="Arial" w:hAnsi="Arial" w:cs="Arial"/>
                <w:sz w:val="24"/>
                <w:szCs w:val="24"/>
              </w:rPr>
              <w:t>-</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rPr>
                <w:rFonts w:ascii="Arial" w:hAnsi="Arial" w:cs="Arial"/>
                <w:sz w:val="24"/>
                <w:szCs w:val="24"/>
              </w:rPr>
            </w:pPr>
            <w:r w:rsidRPr="006733E8">
              <w:rPr>
                <w:rFonts w:ascii="Arial" w:hAnsi="Arial" w:cs="Arial"/>
                <w:sz w:val="24"/>
                <w:szCs w:val="24"/>
              </w:rPr>
              <w:t>-</w:t>
            </w:r>
          </w:p>
        </w:tc>
      </w:tr>
      <w:tr w:rsidR="00165ADE" w:rsidRPr="006733E8" w:rsidTr="00165ADE">
        <w:trPr>
          <w:trHeight w:val="552"/>
        </w:trPr>
        <w:tc>
          <w:tcPr>
            <w:tcW w:w="1876" w:type="pct"/>
            <w:tcBorders>
              <w:top w:val="nil"/>
              <w:left w:val="single" w:sz="4" w:space="0" w:color="auto"/>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Інші види палива (вказати) – дрова, брикети</w:t>
            </w:r>
          </w:p>
        </w:tc>
        <w:tc>
          <w:tcPr>
            <w:tcW w:w="637"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 </w:t>
            </w:r>
          </w:p>
        </w:tc>
        <w:tc>
          <w:tcPr>
            <w:tcW w:w="444"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rPr>
                <w:rFonts w:ascii="Arial" w:hAnsi="Arial" w:cs="Arial"/>
                <w:sz w:val="24"/>
                <w:szCs w:val="24"/>
              </w:rPr>
            </w:pPr>
            <w:r w:rsidRPr="006733E8">
              <w:rPr>
                <w:rFonts w:ascii="Arial" w:hAnsi="Arial" w:cs="Arial"/>
                <w:sz w:val="24"/>
                <w:szCs w:val="24"/>
              </w:rPr>
              <w:t>-</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rPr>
                <w:rFonts w:ascii="Arial" w:hAnsi="Arial" w:cs="Arial"/>
                <w:sz w:val="24"/>
                <w:szCs w:val="24"/>
              </w:rPr>
            </w:pPr>
            <w:r w:rsidRPr="006733E8">
              <w:rPr>
                <w:rFonts w:ascii="Arial" w:hAnsi="Arial" w:cs="Arial"/>
                <w:sz w:val="24"/>
                <w:szCs w:val="24"/>
              </w:rPr>
              <w:t>-</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rPr>
                <w:rFonts w:ascii="Arial" w:hAnsi="Arial" w:cs="Arial"/>
                <w:sz w:val="24"/>
                <w:szCs w:val="24"/>
              </w:rPr>
            </w:pPr>
            <w:r w:rsidRPr="006733E8">
              <w:rPr>
                <w:rFonts w:ascii="Arial" w:hAnsi="Arial" w:cs="Arial"/>
                <w:sz w:val="24"/>
                <w:szCs w:val="24"/>
              </w:rPr>
              <w:t>-</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rPr>
                <w:rFonts w:ascii="Arial" w:hAnsi="Arial" w:cs="Arial"/>
                <w:sz w:val="24"/>
                <w:szCs w:val="24"/>
              </w:rPr>
            </w:pPr>
            <w:r w:rsidRPr="006733E8">
              <w:rPr>
                <w:rFonts w:ascii="Arial" w:hAnsi="Arial" w:cs="Arial"/>
                <w:sz w:val="24"/>
                <w:szCs w:val="24"/>
              </w:rPr>
              <w:t>-</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rPr>
                <w:rFonts w:ascii="Arial" w:hAnsi="Arial" w:cs="Arial"/>
                <w:sz w:val="24"/>
                <w:szCs w:val="24"/>
              </w:rPr>
            </w:pPr>
            <w:r w:rsidRPr="006733E8">
              <w:rPr>
                <w:rFonts w:ascii="Arial" w:hAnsi="Arial" w:cs="Arial"/>
                <w:sz w:val="24"/>
                <w:szCs w:val="24"/>
              </w:rPr>
              <w:t>-</w:t>
            </w:r>
          </w:p>
        </w:tc>
      </w:tr>
      <w:tr w:rsidR="00165ADE" w:rsidRPr="006733E8" w:rsidTr="00165ADE">
        <w:trPr>
          <w:trHeight w:val="549"/>
        </w:trPr>
        <w:tc>
          <w:tcPr>
            <w:tcW w:w="1876" w:type="pct"/>
            <w:tcBorders>
              <w:top w:val="nil"/>
              <w:left w:val="single" w:sz="4" w:space="0" w:color="auto"/>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 xml:space="preserve">Споживання води на підпитку мереж </w:t>
            </w:r>
          </w:p>
        </w:tc>
        <w:tc>
          <w:tcPr>
            <w:tcW w:w="637"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тис.м3</w:t>
            </w:r>
          </w:p>
        </w:tc>
        <w:tc>
          <w:tcPr>
            <w:tcW w:w="444"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3</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3</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3</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3</w:t>
            </w:r>
          </w:p>
        </w:tc>
        <w:tc>
          <w:tcPr>
            <w:tcW w:w="51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right"/>
              <w:rPr>
                <w:rFonts w:ascii="Arial" w:hAnsi="Arial" w:cs="Arial"/>
                <w:sz w:val="24"/>
                <w:szCs w:val="24"/>
              </w:rPr>
            </w:pPr>
            <w:r w:rsidRPr="006733E8">
              <w:rPr>
                <w:rFonts w:ascii="Arial" w:hAnsi="Arial" w:cs="Arial"/>
                <w:sz w:val="24"/>
                <w:szCs w:val="24"/>
              </w:rPr>
              <w:t>3</w:t>
            </w:r>
          </w:p>
        </w:tc>
      </w:tr>
    </w:tbl>
    <w:p w:rsidR="00165ADE" w:rsidRPr="006733E8" w:rsidRDefault="00165ADE" w:rsidP="00165ADE">
      <w:pPr>
        <w:shd w:val="clear" w:color="auto" w:fill="FFFFFF"/>
        <w:spacing w:after="0" w:line="240" w:lineRule="auto"/>
        <w:jc w:val="both"/>
        <w:textAlignment w:val="baseline"/>
        <w:rPr>
          <w:rFonts w:ascii="Arial" w:hAnsi="Arial" w:cs="Arial"/>
          <w:sz w:val="24"/>
          <w:szCs w:val="24"/>
        </w:rPr>
      </w:pPr>
    </w:p>
    <w:p w:rsidR="008F33F4" w:rsidRPr="006733E8" w:rsidRDefault="008F33F4" w:rsidP="008F33F4">
      <w:pPr>
        <w:shd w:val="clear" w:color="auto" w:fill="FFFFFF"/>
        <w:spacing w:after="0" w:line="240" w:lineRule="auto"/>
        <w:ind w:firstLine="567"/>
        <w:jc w:val="both"/>
        <w:textAlignment w:val="baseline"/>
        <w:rPr>
          <w:rFonts w:ascii="Arial" w:hAnsi="Arial" w:cs="Arial"/>
          <w:sz w:val="24"/>
          <w:szCs w:val="24"/>
        </w:rPr>
      </w:pPr>
    </w:p>
    <w:tbl>
      <w:tblPr>
        <w:tblW w:w="5000" w:type="pct"/>
        <w:tblLook w:val="04A0"/>
      </w:tblPr>
      <w:tblGrid>
        <w:gridCol w:w="2809"/>
        <w:gridCol w:w="840"/>
        <w:gridCol w:w="840"/>
        <w:gridCol w:w="840"/>
        <w:gridCol w:w="839"/>
        <w:gridCol w:w="837"/>
      </w:tblGrid>
      <w:tr w:rsidR="00165ADE" w:rsidRPr="006733E8" w:rsidTr="00165ADE">
        <w:trPr>
          <w:trHeight w:val="945"/>
        </w:trPr>
        <w:tc>
          <w:tcPr>
            <w:tcW w:w="5000" w:type="pct"/>
            <w:gridSpan w:val="6"/>
            <w:tcBorders>
              <w:top w:val="nil"/>
              <w:left w:val="nil"/>
              <w:bottom w:val="single" w:sz="4" w:space="0" w:color="auto"/>
              <w:right w:val="nil"/>
            </w:tcBorders>
            <w:shd w:val="clear" w:color="auto" w:fill="auto"/>
            <w:noWrap/>
            <w:vAlign w:val="center"/>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Інформація щодо відпуску теплової енегії ПКПП «Теплокомунсервіс» в 2016-2020 роках, Гкал</w:t>
            </w:r>
          </w:p>
          <w:p w:rsidR="000E7E40" w:rsidRPr="006733E8" w:rsidRDefault="000E7E40" w:rsidP="00165ADE">
            <w:pPr>
              <w:spacing w:after="0" w:line="240" w:lineRule="auto"/>
              <w:jc w:val="center"/>
              <w:rPr>
                <w:rFonts w:ascii="Arial" w:hAnsi="Arial" w:cs="Arial"/>
                <w:sz w:val="24"/>
                <w:szCs w:val="24"/>
              </w:rPr>
            </w:pPr>
            <w:r w:rsidRPr="006733E8">
              <w:rPr>
                <w:rFonts w:ascii="Arial" w:hAnsi="Arial" w:cs="Arial"/>
                <w:sz w:val="24"/>
                <w:szCs w:val="24"/>
              </w:rPr>
              <w:t xml:space="preserve">                                                                         Таблиця 7</w:t>
            </w:r>
          </w:p>
        </w:tc>
      </w:tr>
      <w:tr w:rsidR="00165ADE" w:rsidRPr="006733E8" w:rsidTr="00165ADE">
        <w:trPr>
          <w:trHeight w:val="288"/>
        </w:trPr>
        <w:tc>
          <w:tcPr>
            <w:tcW w:w="2097" w:type="pct"/>
            <w:tcBorders>
              <w:top w:val="nil"/>
              <w:left w:val="single" w:sz="4" w:space="0" w:color="auto"/>
              <w:bottom w:val="single" w:sz="4" w:space="0" w:color="auto"/>
              <w:right w:val="single" w:sz="4" w:space="0" w:color="auto"/>
            </w:tcBorders>
            <w:shd w:val="clear" w:color="auto" w:fill="auto"/>
            <w:hideMark/>
          </w:tcPr>
          <w:p w:rsidR="00165ADE" w:rsidRPr="006733E8" w:rsidRDefault="00165ADE" w:rsidP="00165ADE">
            <w:pPr>
              <w:spacing w:after="0" w:line="240" w:lineRule="auto"/>
              <w:rPr>
                <w:rFonts w:ascii="Arial" w:hAnsi="Arial" w:cs="Arial"/>
                <w:sz w:val="24"/>
                <w:szCs w:val="24"/>
              </w:rPr>
            </w:pPr>
            <w:r w:rsidRPr="006733E8">
              <w:rPr>
                <w:rFonts w:ascii="Arial" w:hAnsi="Arial" w:cs="Arial"/>
                <w:sz w:val="24"/>
                <w:szCs w:val="24"/>
              </w:rPr>
              <w:t>Категорія споживачів</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2016</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2017</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2018</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2019</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2020</w:t>
            </w:r>
          </w:p>
        </w:tc>
      </w:tr>
      <w:tr w:rsidR="00165ADE" w:rsidRPr="006733E8" w:rsidTr="00165ADE">
        <w:trPr>
          <w:trHeight w:val="288"/>
        </w:trPr>
        <w:tc>
          <w:tcPr>
            <w:tcW w:w="2097" w:type="pct"/>
            <w:tcBorders>
              <w:top w:val="nil"/>
              <w:left w:val="single" w:sz="4" w:space="0" w:color="auto"/>
              <w:bottom w:val="single" w:sz="4" w:space="0" w:color="auto"/>
              <w:right w:val="single" w:sz="4" w:space="0" w:color="auto"/>
            </w:tcBorders>
            <w:shd w:val="clear" w:color="auto" w:fill="auto"/>
            <w:hideMark/>
          </w:tcPr>
          <w:p w:rsidR="00165ADE" w:rsidRPr="006733E8" w:rsidRDefault="00165ADE" w:rsidP="00165ADE">
            <w:pPr>
              <w:spacing w:after="0" w:line="240" w:lineRule="auto"/>
              <w:rPr>
                <w:rFonts w:ascii="Arial" w:hAnsi="Arial" w:cs="Arial"/>
                <w:sz w:val="24"/>
                <w:szCs w:val="24"/>
              </w:rPr>
            </w:pPr>
            <w:r w:rsidRPr="006733E8">
              <w:rPr>
                <w:rFonts w:ascii="Arial" w:hAnsi="Arial" w:cs="Arial"/>
                <w:sz w:val="24"/>
                <w:szCs w:val="24"/>
              </w:rPr>
              <w:t>Муніципальні будівлі</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4418</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4211</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4794</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4780</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5582</w:t>
            </w:r>
          </w:p>
        </w:tc>
      </w:tr>
      <w:tr w:rsidR="00165ADE" w:rsidRPr="006733E8" w:rsidTr="00165ADE">
        <w:trPr>
          <w:trHeight w:val="288"/>
        </w:trPr>
        <w:tc>
          <w:tcPr>
            <w:tcW w:w="2097" w:type="pct"/>
            <w:tcBorders>
              <w:top w:val="nil"/>
              <w:left w:val="single" w:sz="4" w:space="0" w:color="auto"/>
              <w:bottom w:val="single" w:sz="4" w:space="0" w:color="auto"/>
              <w:right w:val="single" w:sz="4" w:space="0" w:color="auto"/>
            </w:tcBorders>
            <w:shd w:val="clear" w:color="auto" w:fill="auto"/>
            <w:hideMark/>
          </w:tcPr>
          <w:p w:rsidR="00165ADE" w:rsidRPr="006733E8" w:rsidRDefault="00165ADE" w:rsidP="00165ADE">
            <w:pPr>
              <w:spacing w:after="0" w:line="240" w:lineRule="auto"/>
              <w:rPr>
                <w:rFonts w:ascii="Arial" w:hAnsi="Arial" w:cs="Arial"/>
                <w:sz w:val="24"/>
                <w:szCs w:val="24"/>
              </w:rPr>
            </w:pPr>
            <w:r w:rsidRPr="006733E8">
              <w:rPr>
                <w:rFonts w:ascii="Arial" w:hAnsi="Arial" w:cs="Arial"/>
                <w:sz w:val="24"/>
                <w:szCs w:val="24"/>
              </w:rPr>
              <w:t>Населення</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35715</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32310</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35213</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29907</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27565</w:t>
            </w:r>
          </w:p>
        </w:tc>
      </w:tr>
      <w:tr w:rsidR="00165ADE" w:rsidRPr="006733E8" w:rsidTr="00165ADE">
        <w:trPr>
          <w:trHeight w:val="288"/>
        </w:trPr>
        <w:tc>
          <w:tcPr>
            <w:tcW w:w="2097" w:type="pct"/>
            <w:tcBorders>
              <w:top w:val="nil"/>
              <w:left w:val="single" w:sz="4" w:space="0" w:color="auto"/>
              <w:bottom w:val="single" w:sz="4" w:space="0" w:color="auto"/>
              <w:right w:val="single" w:sz="4" w:space="0" w:color="auto"/>
            </w:tcBorders>
            <w:shd w:val="clear" w:color="auto" w:fill="auto"/>
            <w:hideMark/>
          </w:tcPr>
          <w:p w:rsidR="00165ADE" w:rsidRPr="006733E8" w:rsidRDefault="00165ADE" w:rsidP="00165ADE">
            <w:pPr>
              <w:spacing w:after="0" w:line="240" w:lineRule="auto"/>
              <w:rPr>
                <w:rFonts w:ascii="Arial" w:hAnsi="Arial" w:cs="Arial"/>
                <w:sz w:val="24"/>
                <w:szCs w:val="24"/>
              </w:rPr>
            </w:pPr>
            <w:r w:rsidRPr="006733E8">
              <w:rPr>
                <w:rFonts w:ascii="Arial" w:hAnsi="Arial" w:cs="Arial"/>
                <w:sz w:val="24"/>
                <w:szCs w:val="24"/>
              </w:rPr>
              <w:t xml:space="preserve">Промисловість </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0</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0</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0</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0</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0</w:t>
            </w:r>
          </w:p>
        </w:tc>
      </w:tr>
      <w:tr w:rsidR="00165ADE" w:rsidRPr="006733E8" w:rsidTr="00165ADE">
        <w:trPr>
          <w:trHeight w:val="288"/>
        </w:trPr>
        <w:tc>
          <w:tcPr>
            <w:tcW w:w="2097" w:type="pct"/>
            <w:tcBorders>
              <w:top w:val="nil"/>
              <w:left w:val="single" w:sz="4" w:space="0" w:color="auto"/>
              <w:bottom w:val="single" w:sz="4" w:space="0" w:color="auto"/>
              <w:right w:val="single" w:sz="4" w:space="0" w:color="auto"/>
            </w:tcBorders>
            <w:shd w:val="clear" w:color="auto" w:fill="auto"/>
            <w:hideMark/>
          </w:tcPr>
          <w:p w:rsidR="00165ADE" w:rsidRPr="006733E8" w:rsidRDefault="00165ADE" w:rsidP="00165ADE">
            <w:pPr>
              <w:spacing w:after="0" w:line="240" w:lineRule="auto"/>
              <w:rPr>
                <w:rFonts w:ascii="Arial" w:hAnsi="Arial" w:cs="Arial"/>
                <w:sz w:val="24"/>
                <w:szCs w:val="24"/>
              </w:rPr>
            </w:pPr>
            <w:r w:rsidRPr="006733E8">
              <w:rPr>
                <w:rFonts w:ascii="Arial" w:hAnsi="Arial" w:cs="Arial"/>
                <w:sz w:val="24"/>
                <w:szCs w:val="24"/>
              </w:rPr>
              <w:t>Третинний сектор (сфера обслуговування)</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1536</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1327</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1364</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1296</w:t>
            </w:r>
          </w:p>
        </w:tc>
        <w:tc>
          <w:tcPr>
            <w:tcW w:w="581" w:type="pct"/>
            <w:tcBorders>
              <w:top w:val="nil"/>
              <w:left w:val="nil"/>
              <w:bottom w:val="single" w:sz="4" w:space="0" w:color="auto"/>
              <w:right w:val="single" w:sz="4" w:space="0" w:color="auto"/>
            </w:tcBorders>
            <w:shd w:val="clear" w:color="auto" w:fill="auto"/>
            <w:hideMark/>
          </w:tcPr>
          <w:p w:rsidR="00165ADE" w:rsidRPr="006733E8" w:rsidRDefault="00165ADE" w:rsidP="00165ADE">
            <w:pPr>
              <w:spacing w:after="0" w:line="240" w:lineRule="auto"/>
              <w:jc w:val="center"/>
              <w:rPr>
                <w:rFonts w:ascii="Arial" w:hAnsi="Arial" w:cs="Arial"/>
                <w:sz w:val="24"/>
                <w:szCs w:val="24"/>
              </w:rPr>
            </w:pPr>
            <w:r w:rsidRPr="006733E8">
              <w:rPr>
                <w:rFonts w:ascii="Arial" w:hAnsi="Arial" w:cs="Arial"/>
                <w:sz w:val="24"/>
                <w:szCs w:val="24"/>
              </w:rPr>
              <w:t>1392</w:t>
            </w:r>
          </w:p>
        </w:tc>
      </w:tr>
    </w:tbl>
    <w:p w:rsidR="00165ADE" w:rsidRPr="006733E8" w:rsidRDefault="00165ADE" w:rsidP="006733E8">
      <w:pPr>
        <w:shd w:val="clear" w:color="auto" w:fill="FFFFFF"/>
        <w:spacing w:after="0" w:line="240" w:lineRule="auto"/>
        <w:jc w:val="both"/>
        <w:textAlignment w:val="baseline"/>
        <w:rPr>
          <w:rFonts w:ascii="Arial" w:hAnsi="Arial" w:cs="Arial"/>
          <w:sz w:val="24"/>
          <w:szCs w:val="24"/>
          <w:highlight w:val="yellow"/>
        </w:rPr>
        <w:sectPr w:rsidR="00165ADE" w:rsidRPr="006733E8" w:rsidSect="00DE7BC4">
          <w:type w:val="continuous"/>
          <w:pgSz w:w="16838" w:h="11906" w:orient="landscape"/>
          <w:pgMar w:top="1134" w:right="1134" w:bottom="851" w:left="1418" w:header="709" w:footer="709" w:gutter="0"/>
          <w:cols w:num="2" w:space="708"/>
          <w:titlePg/>
          <w:docGrid w:linePitch="360"/>
        </w:sectPr>
      </w:pPr>
    </w:p>
    <w:p w:rsidR="008F33F4" w:rsidRPr="006733E8" w:rsidRDefault="008F33F4" w:rsidP="008F33F4">
      <w:pPr>
        <w:spacing w:after="0" w:line="240" w:lineRule="auto"/>
        <w:ind w:right="-1"/>
        <w:jc w:val="both"/>
        <w:rPr>
          <w:rFonts w:ascii="Arial" w:hAnsi="Arial" w:cs="Arial"/>
          <w:b/>
          <w:color w:val="000000"/>
          <w:sz w:val="24"/>
          <w:szCs w:val="24"/>
          <w:highlight w:val="yellow"/>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6733E8">
      <w:pPr>
        <w:spacing w:after="0" w:line="240" w:lineRule="auto"/>
        <w:ind w:right="-1"/>
        <w:rPr>
          <w:rFonts w:ascii="Arial" w:hAnsi="Arial" w:cs="Arial"/>
          <w:b/>
          <w:sz w:val="24"/>
          <w:szCs w:val="24"/>
          <w:highlight w:val="yellow"/>
        </w:rPr>
      </w:pPr>
    </w:p>
    <w:p w:rsidR="008F33F4" w:rsidRPr="006733E8" w:rsidRDefault="008F33F4" w:rsidP="008F33F4">
      <w:pPr>
        <w:spacing w:after="0" w:line="240" w:lineRule="auto"/>
        <w:ind w:right="-1"/>
        <w:jc w:val="center"/>
        <w:rPr>
          <w:rFonts w:ascii="Arial" w:hAnsi="Arial" w:cs="Arial"/>
          <w:b/>
          <w:sz w:val="24"/>
          <w:szCs w:val="24"/>
        </w:rPr>
      </w:pPr>
    </w:p>
    <w:p w:rsidR="008F33F4" w:rsidRPr="006733E8" w:rsidRDefault="008F33F4" w:rsidP="008F33F4">
      <w:pPr>
        <w:spacing w:after="0" w:line="240" w:lineRule="auto"/>
        <w:ind w:right="-1" w:firstLine="709"/>
        <w:rPr>
          <w:rFonts w:ascii="Arial" w:hAnsi="Arial" w:cs="Arial"/>
          <w:b/>
          <w:sz w:val="24"/>
          <w:szCs w:val="24"/>
        </w:rPr>
      </w:pPr>
      <w:r w:rsidRPr="006733E8">
        <w:rPr>
          <w:rFonts w:ascii="Arial" w:hAnsi="Arial" w:cs="Arial"/>
          <w:b/>
          <w:sz w:val="24"/>
          <w:szCs w:val="24"/>
        </w:rPr>
        <w:t>2.2.3. Електропостачання</w:t>
      </w:r>
    </w:p>
    <w:p w:rsidR="008F33F4" w:rsidRPr="006733E8" w:rsidRDefault="008F33F4" w:rsidP="008F33F4">
      <w:pPr>
        <w:spacing w:after="0" w:line="240" w:lineRule="auto"/>
        <w:ind w:right="-1"/>
        <w:rPr>
          <w:rFonts w:ascii="Arial" w:hAnsi="Arial" w:cs="Arial"/>
          <w:color w:val="7030A0"/>
          <w:sz w:val="24"/>
          <w:szCs w:val="24"/>
        </w:rPr>
      </w:pPr>
      <w:r w:rsidRPr="006733E8">
        <w:rPr>
          <w:rFonts w:ascii="Arial" w:hAnsi="Arial" w:cs="Arial"/>
          <w:b/>
          <w:color w:val="7030A0"/>
          <w:sz w:val="24"/>
          <w:szCs w:val="24"/>
        </w:rPr>
        <w:tab/>
      </w:r>
    </w:p>
    <w:p w:rsidR="008F33F4" w:rsidRPr="006733E8" w:rsidRDefault="008F33F4" w:rsidP="008F33F4">
      <w:pPr>
        <w:pStyle w:val="afd"/>
        <w:ind w:firstLine="567"/>
        <w:jc w:val="both"/>
        <w:rPr>
          <w:rFonts w:ascii="Arial" w:hAnsi="Arial" w:cs="Arial"/>
          <w:sz w:val="24"/>
          <w:szCs w:val="24"/>
          <w:lang w:val="uk-UA"/>
        </w:rPr>
      </w:pPr>
      <w:r w:rsidRPr="006733E8">
        <w:rPr>
          <w:rFonts w:ascii="Arial" w:hAnsi="Arial" w:cs="Arial"/>
          <w:sz w:val="24"/>
          <w:szCs w:val="24"/>
          <w:lang w:val="uk-UA"/>
        </w:rPr>
        <w:tab/>
        <w:t xml:space="preserve">На теперішній час електропостачання </w:t>
      </w:r>
      <w:r w:rsidR="00E27B4A" w:rsidRPr="006733E8">
        <w:rPr>
          <w:rFonts w:ascii="Arial" w:hAnsi="Arial" w:cs="Arial"/>
          <w:sz w:val="24"/>
          <w:szCs w:val="24"/>
          <w:lang w:val="uk-UA"/>
        </w:rPr>
        <w:t xml:space="preserve">населених пунктів Бучанської міської територіальної громади </w:t>
      </w:r>
      <w:r w:rsidRPr="006733E8">
        <w:rPr>
          <w:rFonts w:ascii="Arial" w:hAnsi="Arial" w:cs="Arial"/>
          <w:sz w:val="24"/>
          <w:szCs w:val="24"/>
          <w:lang w:val="uk-UA"/>
        </w:rPr>
        <w:t xml:space="preserve"> </w:t>
      </w:r>
      <w:r w:rsidRPr="006733E8">
        <w:rPr>
          <w:rFonts w:ascii="Arial" w:hAnsi="Arial" w:cs="Arial"/>
          <w:sz w:val="24"/>
          <w:szCs w:val="24"/>
          <w:lang w:val="uk-UA"/>
        </w:rPr>
        <w:lastRenderedPageBreak/>
        <w:t>здійснюється від підстанцій напругою 110кВ через повітряні лінії електропередачі напругою 110кВ та комбіновані лінії електропередачі 35кВ. Енергопостачальною організацією міста є ПрАТ «Київобленерго».</w:t>
      </w:r>
    </w:p>
    <w:p w:rsidR="008F33F4" w:rsidRPr="006733E8" w:rsidRDefault="008F33F4" w:rsidP="00E27B4A">
      <w:pPr>
        <w:pStyle w:val="afd"/>
        <w:ind w:firstLine="567"/>
        <w:jc w:val="both"/>
        <w:rPr>
          <w:rFonts w:ascii="Arial" w:hAnsi="Arial" w:cs="Arial"/>
          <w:sz w:val="24"/>
          <w:szCs w:val="24"/>
          <w:lang w:val="uk-UA"/>
        </w:rPr>
      </w:pPr>
      <w:r w:rsidRPr="006733E8">
        <w:rPr>
          <w:rFonts w:ascii="Arial" w:hAnsi="Arial" w:cs="Arial"/>
          <w:sz w:val="24"/>
          <w:szCs w:val="24"/>
          <w:lang w:val="uk-UA"/>
        </w:rPr>
        <w:t xml:space="preserve">Опорними підстанціями міста є ПС 110/10/10кВ </w:t>
      </w:r>
      <w:r w:rsidR="00E27B4A" w:rsidRPr="006733E8">
        <w:rPr>
          <w:rFonts w:ascii="Arial" w:hAnsi="Arial" w:cs="Arial"/>
          <w:sz w:val="24"/>
          <w:szCs w:val="24"/>
          <w:lang w:val="uk-UA"/>
        </w:rPr>
        <w:t>на вул. Тарасівській в м. Буча</w:t>
      </w:r>
      <w:r w:rsidRPr="006733E8">
        <w:rPr>
          <w:rFonts w:ascii="Arial" w:hAnsi="Arial" w:cs="Arial"/>
          <w:sz w:val="24"/>
          <w:szCs w:val="24"/>
          <w:lang w:val="uk-UA"/>
        </w:rPr>
        <w:t xml:space="preserve"> (з двома трансформаторами </w:t>
      </w:r>
      <w:r w:rsidRPr="006733E8">
        <w:rPr>
          <w:rFonts w:ascii="Arial" w:hAnsi="Arial" w:cs="Arial"/>
          <w:sz w:val="24"/>
          <w:szCs w:val="24"/>
          <w:lang w:val="uk-UA"/>
        </w:rPr>
        <w:lastRenderedPageBreak/>
        <w:t>потужністю по 40МВА) та  ПС 110/10кВ «Іскра» (з двома трансформаторами потужністю по 16МВА), що знаходяться на бал</w:t>
      </w:r>
      <w:r w:rsidR="00E27B4A" w:rsidRPr="006733E8">
        <w:rPr>
          <w:rFonts w:ascii="Arial" w:hAnsi="Arial" w:cs="Arial"/>
          <w:sz w:val="24"/>
          <w:szCs w:val="24"/>
          <w:lang w:val="uk-UA"/>
        </w:rPr>
        <w:t>ансі ПрАТ «Київобленерго» та Укрзалізниці.</w:t>
      </w:r>
      <w:r w:rsidRPr="006733E8">
        <w:rPr>
          <w:rFonts w:ascii="Arial" w:hAnsi="Arial" w:cs="Arial"/>
          <w:sz w:val="24"/>
          <w:szCs w:val="24"/>
          <w:lang w:val="uk-UA"/>
        </w:rPr>
        <w:t xml:space="preserve"> </w:t>
      </w:r>
    </w:p>
    <w:p w:rsidR="00E27B4A" w:rsidRPr="006733E8" w:rsidRDefault="00E27B4A" w:rsidP="00E27B4A">
      <w:pPr>
        <w:pStyle w:val="afd"/>
        <w:ind w:firstLine="567"/>
        <w:jc w:val="both"/>
        <w:rPr>
          <w:rFonts w:ascii="Arial" w:hAnsi="Arial" w:cs="Arial"/>
          <w:sz w:val="24"/>
          <w:szCs w:val="24"/>
          <w:highlight w:val="yellow"/>
          <w:lang w:val="uk-UA"/>
        </w:rPr>
      </w:pPr>
    </w:p>
    <w:p w:rsidR="008F33F4" w:rsidRPr="006733E8" w:rsidRDefault="008F33F4" w:rsidP="008F33F4">
      <w:pPr>
        <w:spacing w:after="0" w:line="240" w:lineRule="auto"/>
        <w:ind w:right="-1" w:firstLine="567"/>
        <w:rPr>
          <w:rFonts w:ascii="Arial" w:hAnsi="Arial" w:cs="Arial"/>
          <w:b/>
          <w:sz w:val="24"/>
          <w:szCs w:val="24"/>
        </w:rPr>
      </w:pPr>
      <w:r w:rsidRPr="006733E8">
        <w:rPr>
          <w:rFonts w:ascii="Arial" w:hAnsi="Arial" w:cs="Arial"/>
          <w:b/>
          <w:sz w:val="24"/>
          <w:szCs w:val="24"/>
        </w:rPr>
        <w:t>Фактичне споживання електроенергії за категоріями споживачів в МВт*год з 201</w:t>
      </w:r>
      <w:r w:rsidR="00E27B4A" w:rsidRPr="006733E8">
        <w:rPr>
          <w:rFonts w:ascii="Arial" w:hAnsi="Arial" w:cs="Arial"/>
          <w:b/>
          <w:sz w:val="24"/>
          <w:szCs w:val="24"/>
        </w:rPr>
        <w:t>6</w:t>
      </w:r>
      <w:r w:rsidRPr="006733E8">
        <w:rPr>
          <w:rFonts w:ascii="Arial" w:hAnsi="Arial" w:cs="Arial"/>
          <w:b/>
          <w:sz w:val="24"/>
          <w:szCs w:val="24"/>
        </w:rPr>
        <w:t xml:space="preserve"> по 20</w:t>
      </w:r>
      <w:r w:rsidR="00E27B4A" w:rsidRPr="006733E8">
        <w:rPr>
          <w:rFonts w:ascii="Arial" w:hAnsi="Arial" w:cs="Arial"/>
          <w:b/>
          <w:sz w:val="24"/>
          <w:szCs w:val="24"/>
        </w:rPr>
        <w:t>20</w:t>
      </w:r>
      <w:r w:rsidRPr="006733E8">
        <w:rPr>
          <w:rFonts w:ascii="Arial" w:hAnsi="Arial" w:cs="Arial"/>
          <w:b/>
          <w:sz w:val="24"/>
          <w:szCs w:val="24"/>
        </w:rPr>
        <w:t xml:space="preserve"> роки</w:t>
      </w:r>
    </w:p>
    <w:p w:rsidR="008F33F4" w:rsidRPr="006733E8" w:rsidRDefault="008F33F4" w:rsidP="008F33F4">
      <w:pPr>
        <w:spacing w:after="0" w:line="240" w:lineRule="auto"/>
        <w:ind w:right="-1"/>
        <w:jc w:val="right"/>
        <w:rPr>
          <w:rFonts w:ascii="Arial" w:hAnsi="Arial" w:cs="Arial"/>
          <w:b/>
          <w:color w:val="00B0F0"/>
          <w:sz w:val="24"/>
          <w:szCs w:val="24"/>
        </w:rPr>
      </w:pPr>
      <w:r w:rsidRPr="006733E8">
        <w:rPr>
          <w:rFonts w:ascii="Arial" w:hAnsi="Arial" w:cs="Arial"/>
          <w:sz w:val="20"/>
          <w:szCs w:val="20"/>
        </w:rPr>
        <w:t xml:space="preserve">Таблиця </w:t>
      </w:r>
      <w:r w:rsidR="000E7E40" w:rsidRPr="006733E8">
        <w:rPr>
          <w:rFonts w:ascii="Arial" w:hAnsi="Arial" w:cs="Arial"/>
          <w:sz w:val="20"/>
          <w:szCs w:val="20"/>
        </w:rPr>
        <w:t>8</w:t>
      </w:r>
    </w:p>
    <w:tbl>
      <w:tblPr>
        <w:tblStyle w:val="a5"/>
        <w:tblW w:w="7048" w:type="dxa"/>
        <w:jc w:val="center"/>
        <w:tblLook w:val="04A0"/>
      </w:tblPr>
      <w:tblGrid>
        <w:gridCol w:w="2189"/>
        <w:gridCol w:w="971"/>
        <w:gridCol w:w="972"/>
        <w:gridCol w:w="972"/>
        <w:gridCol w:w="972"/>
        <w:gridCol w:w="972"/>
      </w:tblGrid>
      <w:tr w:rsidR="00E27B4A" w:rsidRPr="006733E8" w:rsidTr="00DE7BC4">
        <w:trPr>
          <w:trHeight w:val="558"/>
          <w:jc w:val="center"/>
        </w:trPr>
        <w:tc>
          <w:tcPr>
            <w:tcW w:w="2189" w:type="dxa"/>
            <w:shd w:val="clear" w:color="auto" w:fill="95B3D7" w:themeFill="accent1" w:themeFillTint="99"/>
            <w:vAlign w:val="center"/>
          </w:tcPr>
          <w:p w:rsidR="00E27B4A" w:rsidRPr="006733E8" w:rsidRDefault="00E27B4A" w:rsidP="00DE7BC4">
            <w:pPr>
              <w:ind w:right="-1"/>
              <w:jc w:val="center"/>
              <w:rPr>
                <w:rFonts w:ascii="Arial" w:hAnsi="Arial" w:cs="Arial"/>
                <w:b/>
                <w:sz w:val="24"/>
                <w:szCs w:val="24"/>
                <w:lang w:val="uk-UA"/>
              </w:rPr>
            </w:pPr>
          </w:p>
          <w:p w:rsidR="00E27B4A" w:rsidRPr="006733E8" w:rsidRDefault="00E27B4A" w:rsidP="00DE7BC4">
            <w:pPr>
              <w:ind w:right="-1"/>
              <w:jc w:val="center"/>
              <w:rPr>
                <w:rFonts w:ascii="Arial" w:hAnsi="Arial" w:cs="Arial"/>
                <w:b/>
                <w:sz w:val="24"/>
                <w:szCs w:val="24"/>
                <w:lang w:val="uk-UA"/>
              </w:rPr>
            </w:pPr>
            <w:r w:rsidRPr="006733E8">
              <w:rPr>
                <w:rFonts w:ascii="Arial" w:hAnsi="Arial" w:cs="Arial"/>
                <w:b/>
                <w:sz w:val="24"/>
                <w:szCs w:val="24"/>
                <w:lang w:val="uk-UA"/>
              </w:rPr>
              <w:t>Категорія споживачів</w:t>
            </w:r>
          </w:p>
        </w:tc>
        <w:tc>
          <w:tcPr>
            <w:tcW w:w="971" w:type="dxa"/>
            <w:shd w:val="clear" w:color="auto" w:fill="95B3D7" w:themeFill="accent1" w:themeFillTint="99"/>
            <w:vAlign w:val="center"/>
          </w:tcPr>
          <w:p w:rsidR="00E27B4A" w:rsidRPr="006733E8" w:rsidRDefault="00E27B4A" w:rsidP="007B7CC9">
            <w:pPr>
              <w:ind w:right="-1"/>
              <w:jc w:val="center"/>
              <w:rPr>
                <w:rFonts w:ascii="Arial" w:hAnsi="Arial" w:cs="Arial"/>
                <w:b/>
                <w:sz w:val="24"/>
                <w:szCs w:val="24"/>
                <w:lang w:val="uk-UA"/>
              </w:rPr>
            </w:pPr>
          </w:p>
          <w:p w:rsidR="00E27B4A" w:rsidRPr="006733E8" w:rsidRDefault="00E27B4A" w:rsidP="007B7CC9">
            <w:pPr>
              <w:ind w:right="-1"/>
              <w:jc w:val="center"/>
              <w:rPr>
                <w:rFonts w:ascii="Arial" w:hAnsi="Arial" w:cs="Arial"/>
                <w:b/>
                <w:sz w:val="24"/>
                <w:szCs w:val="24"/>
                <w:lang w:val="uk-UA"/>
              </w:rPr>
            </w:pPr>
            <w:r w:rsidRPr="006733E8">
              <w:rPr>
                <w:rFonts w:ascii="Arial" w:hAnsi="Arial" w:cs="Arial"/>
                <w:b/>
                <w:sz w:val="24"/>
                <w:szCs w:val="24"/>
                <w:lang w:val="uk-UA"/>
              </w:rPr>
              <w:t>2016</w:t>
            </w:r>
          </w:p>
        </w:tc>
        <w:tc>
          <w:tcPr>
            <w:tcW w:w="972" w:type="dxa"/>
            <w:shd w:val="clear" w:color="auto" w:fill="95B3D7" w:themeFill="accent1" w:themeFillTint="99"/>
            <w:vAlign w:val="center"/>
          </w:tcPr>
          <w:p w:rsidR="00E27B4A" w:rsidRPr="006733E8" w:rsidRDefault="00E27B4A" w:rsidP="007B7CC9">
            <w:pPr>
              <w:ind w:right="-1"/>
              <w:jc w:val="center"/>
              <w:rPr>
                <w:rFonts w:ascii="Arial" w:hAnsi="Arial" w:cs="Arial"/>
                <w:b/>
                <w:sz w:val="24"/>
                <w:szCs w:val="24"/>
                <w:lang w:val="uk-UA"/>
              </w:rPr>
            </w:pPr>
          </w:p>
          <w:p w:rsidR="00E27B4A" w:rsidRPr="006733E8" w:rsidRDefault="00E27B4A" w:rsidP="007B7CC9">
            <w:pPr>
              <w:ind w:right="-1"/>
              <w:jc w:val="center"/>
              <w:rPr>
                <w:rFonts w:ascii="Arial" w:hAnsi="Arial" w:cs="Arial"/>
                <w:b/>
                <w:sz w:val="24"/>
                <w:szCs w:val="24"/>
                <w:lang w:val="uk-UA"/>
              </w:rPr>
            </w:pPr>
            <w:r w:rsidRPr="006733E8">
              <w:rPr>
                <w:rFonts w:ascii="Arial" w:hAnsi="Arial" w:cs="Arial"/>
                <w:b/>
                <w:sz w:val="24"/>
                <w:szCs w:val="24"/>
                <w:lang w:val="uk-UA"/>
              </w:rPr>
              <w:t>2017</w:t>
            </w:r>
          </w:p>
        </w:tc>
        <w:tc>
          <w:tcPr>
            <w:tcW w:w="972" w:type="dxa"/>
            <w:shd w:val="clear" w:color="auto" w:fill="95B3D7" w:themeFill="accent1" w:themeFillTint="99"/>
            <w:vAlign w:val="center"/>
          </w:tcPr>
          <w:p w:rsidR="00E27B4A" w:rsidRPr="006733E8" w:rsidRDefault="00E27B4A" w:rsidP="007B7CC9">
            <w:pPr>
              <w:ind w:right="-1"/>
              <w:jc w:val="center"/>
              <w:rPr>
                <w:rFonts w:ascii="Arial" w:hAnsi="Arial" w:cs="Arial"/>
                <w:b/>
                <w:sz w:val="24"/>
                <w:szCs w:val="24"/>
                <w:lang w:val="uk-UA"/>
              </w:rPr>
            </w:pPr>
          </w:p>
          <w:p w:rsidR="00E27B4A" w:rsidRPr="006733E8" w:rsidRDefault="00E27B4A" w:rsidP="007B7CC9">
            <w:pPr>
              <w:ind w:right="-1"/>
              <w:jc w:val="center"/>
              <w:rPr>
                <w:rFonts w:ascii="Arial" w:hAnsi="Arial" w:cs="Arial"/>
                <w:b/>
                <w:sz w:val="24"/>
                <w:szCs w:val="24"/>
                <w:lang w:val="uk-UA"/>
              </w:rPr>
            </w:pPr>
            <w:r w:rsidRPr="006733E8">
              <w:rPr>
                <w:rFonts w:ascii="Arial" w:hAnsi="Arial" w:cs="Arial"/>
                <w:b/>
                <w:sz w:val="24"/>
                <w:szCs w:val="24"/>
                <w:lang w:val="uk-UA"/>
              </w:rPr>
              <w:t>2018</w:t>
            </w:r>
          </w:p>
        </w:tc>
        <w:tc>
          <w:tcPr>
            <w:tcW w:w="972" w:type="dxa"/>
            <w:shd w:val="clear" w:color="auto" w:fill="95B3D7" w:themeFill="accent1" w:themeFillTint="99"/>
            <w:vAlign w:val="center"/>
          </w:tcPr>
          <w:p w:rsidR="00E27B4A" w:rsidRPr="006733E8" w:rsidRDefault="00E27B4A" w:rsidP="00DE7BC4">
            <w:pPr>
              <w:ind w:right="-1"/>
              <w:jc w:val="center"/>
              <w:rPr>
                <w:rFonts w:ascii="Arial" w:hAnsi="Arial" w:cs="Arial"/>
                <w:b/>
                <w:sz w:val="24"/>
                <w:szCs w:val="24"/>
                <w:lang w:val="uk-UA"/>
              </w:rPr>
            </w:pPr>
          </w:p>
          <w:p w:rsidR="00E27B4A" w:rsidRPr="006733E8" w:rsidRDefault="00E27B4A" w:rsidP="00E27B4A">
            <w:pPr>
              <w:ind w:right="-1"/>
              <w:jc w:val="center"/>
              <w:rPr>
                <w:rFonts w:ascii="Arial" w:hAnsi="Arial" w:cs="Arial"/>
                <w:b/>
                <w:sz w:val="24"/>
                <w:szCs w:val="24"/>
                <w:lang w:val="uk-UA"/>
              </w:rPr>
            </w:pPr>
            <w:r w:rsidRPr="006733E8">
              <w:rPr>
                <w:rFonts w:ascii="Arial" w:hAnsi="Arial" w:cs="Arial"/>
                <w:b/>
                <w:sz w:val="24"/>
                <w:szCs w:val="24"/>
                <w:lang w:val="uk-UA"/>
              </w:rPr>
              <w:t>2019</w:t>
            </w:r>
          </w:p>
        </w:tc>
        <w:tc>
          <w:tcPr>
            <w:tcW w:w="972" w:type="dxa"/>
            <w:shd w:val="clear" w:color="auto" w:fill="95B3D7" w:themeFill="accent1" w:themeFillTint="99"/>
            <w:vAlign w:val="center"/>
          </w:tcPr>
          <w:p w:rsidR="00E27B4A" w:rsidRPr="006733E8" w:rsidRDefault="00E27B4A" w:rsidP="00DE7BC4">
            <w:pPr>
              <w:ind w:right="-1"/>
              <w:jc w:val="center"/>
              <w:rPr>
                <w:rFonts w:ascii="Arial" w:hAnsi="Arial" w:cs="Arial"/>
                <w:b/>
                <w:sz w:val="24"/>
                <w:szCs w:val="24"/>
                <w:lang w:val="uk-UA"/>
              </w:rPr>
            </w:pPr>
          </w:p>
          <w:p w:rsidR="00E27B4A" w:rsidRPr="006733E8" w:rsidRDefault="00E27B4A" w:rsidP="00E27B4A">
            <w:pPr>
              <w:ind w:right="-1"/>
              <w:jc w:val="center"/>
              <w:rPr>
                <w:rFonts w:ascii="Arial" w:hAnsi="Arial" w:cs="Arial"/>
                <w:b/>
                <w:sz w:val="24"/>
                <w:szCs w:val="24"/>
                <w:lang w:val="uk-UA"/>
              </w:rPr>
            </w:pPr>
            <w:r w:rsidRPr="006733E8">
              <w:rPr>
                <w:rFonts w:ascii="Arial" w:hAnsi="Arial" w:cs="Arial"/>
                <w:b/>
                <w:sz w:val="24"/>
                <w:szCs w:val="24"/>
                <w:lang w:val="uk-UA"/>
              </w:rPr>
              <w:t>2020</w:t>
            </w:r>
          </w:p>
        </w:tc>
      </w:tr>
      <w:tr w:rsidR="008F33F4" w:rsidRPr="006733E8" w:rsidTr="00DE7BC4">
        <w:trPr>
          <w:trHeight w:val="558"/>
          <w:jc w:val="center"/>
        </w:trPr>
        <w:tc>
          <w:tcPr>
            <w:tcW w:w="2189" w:type="dxa"/>
            <w:vAlign w:val="center"/>
          </w:tcPr>
          <w:p w:rsidR="008F33F4" w:rsidRPr="006733E8" w:rsidRDefault="00F948C3" w:rsidP="00DE7BC4">
            <w:pPr>
              <w:ind w:right="-1"/>
              <w:jc w:val="center"/>
              <w:rPr>
                <w:rFonts w:ascii="Arial" w:hAnsi="Arial" w:cs="Arial"/>
                <w:b/>
                <w:color w:val="000000"/>
                <w:sz w:val="24"/>
                <w:szCs w:val="24"/>
                <w:lang w:val="uk-UA"/>
              </w:rPr>
            </w:pPr>
            <w:r w:rsidRPr="006733E8">
              <w:rPr>
                <w:rFonts w:ascii="Arial" w:hAnsi="Arial" w:cs="Arial"/>
                <w:b/>
                <w:sz w:val="24"/>
                <w:szCs w:val="24"/>
                <w:lang w:val="uk-UA"/>
              </w:rPr>
              <w:t>муніципальні будівлі</w:t>
            </w:r>
            <w:r w:rsidRPr="006733E8">
              <w:rPr>
                <w:rFonts w:ascii="Arial" w:hAnsi="Arial" w:cs="Arial"/>
                <w:b/>
                <w:color w:val="000000"/>
                <w:sz w:val="24"/>
                <w:szCs w:val="24"/>
                <w:lang w:val="uk-UA"/>
              </w:rPr>
              <w:t xml:space="preserve"> </w:t>
            </w:r>
          </w:p>
        </w:tc>
        <w:tc>
          <w:tcPr>
            <w:tcW w:w="971" w:type="dxa"/>
            <w:vAlign w:val="center"/>
          </w:tcPr>
          <w:p w:rsidR="008F33F4" w:rsidRPr="006733E8" w:rsidRDefault="00F948C3" w:rsidP="00DE7BC4">
            <w:pPr>
              <w:ind w:right="-1"/>
              <w:jc w:val="center"/>
              <w:rPr>
                <w:rFonts w:ascii="Arial" w:hAnsi="Arial" w:cs="Arial"/>
                <w:color w:val="000000"/>
                <w:sz w:val="24"/>
                <w:szCs w:val="24"/>
                <w:lang w:val="uk-UA"/>
              </w:rPr>
            </w:pPr>
            <w:r w:rsidRPr="006733E8">
              <w:rPr>
                <w:rFonts w:ascii="Arial" w:hAnsi="Arial" w:cs="Arial"/>
                <w:color w:val="000000"/>
                <w:sz w:val="24"/>
                <w:szCs w:val="24"/>
                <w:lang w:val="uk-UA"/>
              </w:rPr>
              <w:t>1 136</w:t>
            </w:r>
          </w:p>
        </w:tc>
        <w:tc>
          <w:tcPr>
            <w:tcW w:w="972" w:type="dxa"/>
            <w:vAlign w:val="center"/>
          </w:tcPr>
          <w:p w:rsidR="008F33F4" w:rsidRPr="006733E8" w:rsidRDefault="00F948C3" w:rsidP="00DE7BC4">
            <w:pPr>
              <w:ind w:right="-1"/>
              <w:jc w:val="center"/>
              <w:rPr>
                <w:rFonts w:ascii="Arial" w:hAnsi="Arial" w:cs="Arial"/>
                <w:color w:val="000000"/>
                <w:sz w:val="24"/>
                <w:szCs w:val="24"/>
                <w:lang w:val="uk-UA"/>
              </w:rPr>
            </w:pPr>
            <w:r w:rsidRPr="006733E8">
              <w:rPr>
                <w:rFonts w:ascii="Arial" w:hAnsi="Arial" w:cs="Arial"/>
                <w:color w:val="000000"/>
                <w:sz w:val="24"/>
                <w:szCs w:val="24"/>
                <w:lang w:val="uk-UA"/>
              </w:rPr>
              <w:t>1 571</w:t>
            </w:r>
          </w:p>
        </w:tc>
        <w:tc>
          <w:tcPr>
            <w:tcW w:w="972" w:type="dxa"/>
            <w:vAlign w:val="center"/>
          </w:tcPr>
          <w:p w:rsidR="008F33F4" w:rsidRPr="006733E8" w:rsidRDefault="00F948C3" w:rsidP="00DE7BC4">
            <w:pPr>
              <w:ind w:right="-1"/>
              <w:jc w:val="center"/>
              <w:rPr>
                <w:rFonts w:ascii="Arial" w:hAnsi="Arial" w:cs="Arial"/>
                <w:color w:val="000000"/>
                <w:sz w:val="24"/>
                <w:szCs w:val="24"/>
                <w:lang w:val="uk-UA"/>
              </w:rPr>
            </w:pPr>
            <w:r w:rsidRPr="006733E8">
              <w:rPr>
                <w:rFonts w:ascii="Arial" w:hAnsi="Arial" w:cs="Arial"/>
                <w:color w:val="000000"/>
                <w:sz w:val="24"/>
                <w:szCs w:val="24"/>
                <w:lang w:val="uk-UA"/>
              </w:rPr>
              <w:t>1 467</w:t>
            </w:r>
          </w:p>
        </w:tc>
        <w:tc>
          <w:tcPr>
            <w:tcW w:w="972" w:type="dxa"/>
            <w:vAlign w:val="center"/>
          </w:tcPr>
          <w:p w:rsidR="008F33F4" w:rsidRPr="006733E8" w:rsidRDefault="00F948C3" w:rsidP="00DE7BC4">
            <w:pPr>
              <w:ind w:right="-1"/>
              <w:jc w:val="center"/>
              <w:rPr>
                <w:rFonts w:ascii="Arial" w:hAnsi="Arial" w:cs="Arial"/>
                <w:color w:val="000000"/>
                <w:sz w:val="24"/>
                <w:szCs w:val="24"/>
                <w:lang w:val="uk-UA"/>
              </w:rPr>
            </w:pPr>
            <w:r w:rsidRPr="006733E8">
              <w:rPr>
                <w:rFonts w:ascii="Arial" w:hAnsi="Arial" w:cs="Arial"/>
                <w:color w:val="000000"/>
                <w:sz w:val="24"/>
                <w:szCs w:val="24"/>
                <w:lang w:val="uk-UA"/>
              </w:rPr>
              <w:t>2 018</w:t>
            </w:r>
          </w:p>
        </w:tc>
        <w:tc>
          <w:tcPr>
            <w:tcW w:w="972" w:type="dxa"/>
            <w:vAlign w:val="center"/>
          </w:tcPr>
          <w:p w:rsidR="008F33F4" w:rsidRPr="006733E8" w:rsidRDefault="00F948C3" w:rsidP="00DE7BC4">
            <w:pPr>
              <w:ind w:right="-1"/>
              <w:jc w:val="center"/>
              <w:rPr>
                <w:rFonts w:ascii="Arial" w:hAnsi="Arial" w:cs="Arial"/>
                <w:color w:val="000000"/>
                <w:sz w:val="24"/>
                <w:szCs w:val="24"/>
                <w:lang w:val="uk-UA"/>
              </w:rPr>
            </w:pPr>
            <w:r w:rsidRPr="006733E8">
              <w:rPr>
                <w:rFonts w:ascii="Arial" w:hAnsi="Arial" w:cs="Arial"/>
                <w:color w:val="000000"/>
                <w:sz w:val="24"/>
                <w:szCs w:val="24"/>
                <w:lang w:val="uk-UA"/>
              </w:rPr>
              <w:t>1 669</w:t>
            </w:r>
          </w:p>
        </w:tc>
      </w:tr>
      <w:tr w:rsidR="008F33F4" w:rsidRPr="006733E8" w:rsidTr="00DE7BC4">
        <w:trPr>
          <w:trHeight w:val="544"/>
          <w:jc w:val="center"/>
        </w:trPr>
        <w:tc>
          <w:tcPr>
            <w:tcW w:w="2189" w:type="dxa"/>
            <w:vAlign w:val="center"/>
          </w:tcPr>
          <w:p w:rsidR="008F33F4" w:rsidRPr="006733E8" w:rsidRDefault="008F33F4" w:rsidP="00DE7BC4">
            <w:pPr>
              <w:ind w:right="-1"/>
              <w:jc w:val="center"/>
              <w:rPr>
                <w:rFonts w:ascii="Arial" w:hAnsi="Arial" w:cs="Arial"/>
                <w:b/>
                <w:sz w:val="24"/>
                <w:szCs w:val="24"/>
                <w:lang w:val="uk-UA"/>
              </w:rPr>
            </w:pPr>
            <w:r w:rsidRPr="006733E8">
              <w:rPr>
                <w:rFonts w:ascii="Arial" w:hAnsi="Arial" w:cs="Arial"/>
                <w:b/>
                <w:sz w:val="24"/>
                <w:szCs w:val="24"/>
                <w:lang w:val="uk-UA"/>
              </w:rPr>
              <w:t>Населення</w:t>
            </w:r>
          </w:p>
        </w:tc>
        <w:tc>
          <w:tcPr>
            <w:tcW w:w="971" w:type="dxa"/>
            <w:vAlign w:val="center"/>
          </w:tcPr>
          <w:p w:rsidR="008F33F4" w:rsidRPr="006733E8" w:rsidRDefault="00F948C3" w:rsidP="00DE7BC4">
            <w:pPr>
              <w:ind w:right="-1"/>
              <w:jc w:val="center"/>
              <w:rPr>
                <w:rFonts w:ascii="Arial" w:hAnsi="Arial" w:cs="Arial"/>
                <w:sz w:val="24"/>
                <w:szCs w:val="24"/>
                <w:lang w:val="uk-UA"/>
              </w:rPr>
            </w:pPr>
            <w:r w:rsidRPr="006733E8">
              <w:rPr>
                <w:rFonts w:ascii="Arial" w:hAnsi="Arial" w:cs="Arial"/>
                <w:sz w:val="24"/>
                <w:szCs w:val="24"/>
                <w:lang w:val="uk-UA"/>
              </w:rPr>
              <w:t>46 854</w:t>
            </w:r>
          </w:p>
        </w:tc>
        <w:tc>
          <w:tcPr>
            <w:tcW w:w="972" w:type="dxa"/>
            <w:vAlign w:val="center"/>
          </w:tcPr>
          <w:p w:rsidR="008F33F4" w:rsidRPr="006733E8" w:rsidRDefault="00F948C3" w:rsidP="00DE7BC4">
            <w:pPr>
              <w:ind w:right="-1"/>
              <w:jc w:val="center"/>
              <w:rPr>
                <w:rFonts w:ascii="Arial" w:hAnsi="Arial" w:cs="Arial"/>
                <w:sz w:val="24"/>
                <w:szCs w:val="24"/>
                <w:lang w:val="uk-UA"/>
              </w:rPr>
            </w:pPr>
            <w:r w:rsidRPr="006733E8">
              <w:rPr>
                <w:rFonts w:ascii="Arial" w:hAnsi="Arial" w:cs="Arial"/>
                <w:sz w:val="24"/>
                <w:szCs w:val="24"/>
                <w:lang w:val="uk-UA"/>
              </w:rPr>
              <w:t>46 147</w:t>
            </w:r>
          </w:p>
        </w:tc>
        <w:tc>
          <w:tcPr>
            <w:tcW w:w="972" w:type="dxa"/>
            <w:vAlign w:val="center"/>
          </w:tcPr>
          <w:p w:rsidR="008F33F4" w:rsidRPr="006733E8" w:rsidRDefault="008F33F4" w:rsidP="00DE7BC4">
            <w:pPr>
              <w:ind w:right="-1"/>
              <w:jc w:val="center"/>
              <w:rPr>
                <w:rFonts w:ascii="Arial" w:hAnsi="Arial" w:cs="Arial"/>
                <w:sz w:val="24"/>
                <w:szCs w:val="24"/>
                <w:lang w:val="uk-UA"/>
              </w:rPr>
            </w:pPr>
          </w:p>
          <w:p w:rsidR="008F33F4" w:rsidRPr="006733E8" w:rsidRDefault="00F948C3" w:rsidP="00DE7BC4">
            <w:pPr>
              <w:ind w:right="-1"/>
              <w:jc w:val="center"/>
              <w:rPr>
                <w:rFonts w:ascii="Arial" w:hAnsi="Arial" w:cs="Arial"/>
                <w:sz w:val="24"/>
                <w:szCs w:val="24"/>
                <w:lang w:val="uk-UA"/>
              </w:rPr>
            </w:pPr>
            <w:r w:rsidRPr="006733E8">
              <w:rPr>
                <w:rFonts w:ascii="Arial" w:hAnsi="Arial" w:cs="Arial"/>
                <w:sz w:val="24"/>
                <w:szCs w:val="24"/>
                <w:lang w:val="uk-UA"/>
              </w:rPr>
              <w:t>47 510</w:t>
            </w:r>
          </w:p>
          <w:p w:rsidR="008F33F4" w:rsidRPr="006733E8" w:rsidRDefault="008F33F4" w:rsidP="00DE7BC4">
            <w:pPr>
              <w:ind w:right="-1"/>
              <w:jc w:val="center"/>
              <w:rPr>
                <w:rFonts w:ascii="Arial" w:hAnsi="Arial" w:cs="Arial"/>
                <w:sz w:val="24"/>
                <w:szCs w:val="24"/>
                <w:lang w:val="uk-UA"/>
              </w:rPr>
            </w:pPr>
          </w:p>
        </w:tc>
        <w:tc>
          <w:tcPr>
            <w:tcW w:w="972" w:type="dxa"/>
            <w:vAlign w:val="center"/>
          </w:tcPr>
          <w:p w:rsidR="008F33F4" w:rsidRPr="006733E8" w:rsidRDefault="00F948C3" w:rsidP="00DE7BC4">
            <w:pPr>
              <w:ind w:right="-1"/>
              <w:jc w:val="center"/>
              <w:rPr>
                <w:rFonts w:ascii="Arial" w:hAnsi="Arial" w:cs="Arial"/>
                <w:sz w:val="24"/>
                <w:szCs w:val="24"/>
                <w:lang w:val="uk-UA"/>
              </w:rPr>
            </w:pPr>
            <w:r w:rsidRPr="006733E8">
              <w:rPr>
                <w:rFonts w:ascii="Arial" w:hAnsi="Arial" w:cs="Arial"/>
                <w:sz w:val="24"/>
                <w:szCs w:val="24"/>
                <w:lang w:val="uk-UA"/>
              </w:rPr>
              <w:t>47 169</w:t>
            </w:r>
          </w:p>
        </w:tc>
        <w:tc>
          <w:tcPr>
            <w:tcW w:w="972" w:type="dxa"/>
            <w:vAlign w:val="center"/>
          </w:tcPr>
          <w:p w:rsidR="008F33F4" w:rsidRPr="006733E8" w:rsidRDefault="00F948C3" w:rsidP="00DE7BC4">
            <w:pPr>
              <w:ind w:right="-1"/>
              <w:jc w:val="center"/>
              <w:rPr>
                <w:rFonts w:ascii="Arial" w:hAnsi="Arial" w:cs="Arial"/>
                <w:sz w:val="24"/>
                <w:szCs w:val="24"/>
                <w:lang w:val="uk-UA"/>
              </w:rPr>
            </w:pPr>
            <w:r w:rsidRPr="006733E8">
              <w:rPr>
                <w:rFonts w:ascii="Arial" w:hAnsi="Arial" w:cs="Arial"/>
                <w:sz w:val="24"/>
                <w:szCs w:val="24"/>
                <w:lang w:val="uk-UA"/>
              </w:rPr>
              <w:t>46563</w:t>
            </w:r>
          </w:p>
        </w:tc>
      </w:tr>
      <w:tr w:rsidR="008F33F4" w:rsidRPr="006733E8" w:rsidTr="00DE7BC4">
        <w:trPr>
          <w:trHeight w:val="558"/>
          <w:jc w:val="center"/>
        </w:trPr>
        <w:tc>
          <w:tcPr>
            <w:tcW w:w="2189" w:type="dxa"/>
            <w:vAlign w:val="center"/>
          </w:tcPr>
          <w:p w:rsidR="008F33F4" w:rsidRPr="006733E8" w:rsidRDefault="008F33F4" w:rsidP="00DE7BC4">
            <w:pPr>
              <w:ind w:right="-1"/>
              <w:jc w:val="center"/>
              <w:rPr>
                <w:rFonts w:ascii="Arial" w:hAnsi="Arial" w:cs="Arial"/>
                <w:b/>
                <w:sz w:val="24"/>
                <w:szCs w:val="24"/>
                <w:lang w:val="uk-UA"/>
              </w:rPr>
            </w:pPr>
            <w:r w:rsidRPr="006733E8">
              <w:rPr>
                <w:rFonts w:ascii="Arial" w:hAnsi="Arial" w:cs="Arial"/>
                <w:b/>
                <w:sz w:val="24"/>
                <w:szCs w:val="24"/>
                <w:lang w:val="uk-UA"/>
              </w:rPr>
              <w:t>Третинний сектор</w:t>
            </w:r>
          </w:p>
        </w:tc>
        <w:tc>
          <w:tcPr>
            <w:tcW w:w="971" w:type="dxa"/>
            <w:vAlign w:val="center"/>
          </w:tcPr>
          <w:p w:rsidR="008F33F4" w:rsidRPr="006733E8" w:rsidRDefault="008F33F4" w:rsidP="00DE7BC4">
            <w:pPr>
              <w:ind w:right="-1"/>
              <w:jc w:val="center"/>
              <w:rPr>
                <w:rFonts w:ascii="Arial" w:hAnsi="Arial" w:cs="Arial"/>
                <w:sz w:val="24"/>
                <w:szCs w:val="24"/>
                <w:lang w:val="uk-UA"/>
              </w:rPr>
            </w:pPr>
            <w:r w:rsidRPr="006733E8">
              <w:rPr>
                <w:rFonts w:ascii="Arial" w:hAnsi="Arial" w:cs="Arial"/>
                <w:sz w:val="24"/>
                <w:szCs w:val="24"/>
                <w:lang w:val="uk-UA"/>
              </w:rPr>
              <w:t>677</w:t>
            </w:r>
          </w:p>
        </w:tc>
        <w:tc>
          <w:tcPr>
            <w:tcW w:w="972" w:type="dxa"/>
            <w:vAlign w:val="center"/>
          </w:tcPr>
          <w:p w:rsidR="008F33F4" w:rsidRPr="006733E8" w:rsidRDefault="008F33F4" w:rsidP="00DE7BC4">
            <w:pPr>
              <w:ind w:right="-1"/>
              <w:jc w:val="center"/>
              <w:rPr>
                <w:rFonts w:ascii="Arial" w:hAnsi="Arial" w:cs="Arial"/>
                <w:sz w:val="24"/>
                <w:szCs w:val="24"/>
                <w:lang w:val="uk-UA"/>
              </w:rPr>
            </w:pPr>
            <w:r w:rsidRPr="006733E8">
              <w:rPr>
                <w:rFonts w:ascii="Arial" w:hAnsi="Arial" w:cs="Arial"/>
                <w:sz w:val="24"/>
                <w:szCs w:val="24"/>
                <w:lang w:val="uk-UA"/>
              </w:rPr>
              <w:t>622</w:t>
            </w:r>
          </w:p>
        </w:tc>
        <w:tc>
          <w:tcPr>
            <w:tcW w:w="972" w:type="dxa"/>
            <w:vAlign w:val="center"/>
          </w:tcPr>
          <w:p w:rsidR="008F33F4" w:rsidRPr="006733E8" w:rsidRDefault="008F33F4" w:rsidP="00DE7BC4">
            <w:pPr>
              <w:ind w:right="-1"/>
              <w:jc w:val="center"/>
              <w:rPr>
                <w:rFonts w:ascii="Arial" w:hAnsi="Arial" w:cs="Arial"/>
                <w:sz w:val="24"/>
                <w:szCs w:val="24"/>
                <w:lang w:val="uk-UA"/>
              </w:rPr>
            </w:pPr>
            <w:r w:rsidRPr="006733E8">
              <w:rPr>
                <w:rFonts w:ascii="Arial" w:hAnsi="Arial" w:cs="Arial"/>
                <w:sz w:val="24"/>
                <w:szCs w:val="24"/>
                <w:lang w:val="uk-UA"/>
              </w:rPr>
              <w:t>1057</w:t>
            </w:r>
          </w:p>
        </w:tc>
        <w:tc>
          <w:tcPr>
            <w:tcW w:w="972" w:type="dxa"/>
            <w:vAlign w:val="center"/>
          </w:tcPr>
          <w:p w:rsidR="008F33F4" w:rsidRPr="006733E8" w:rsidRDefault="008F33F4" w:rsidP="00DE7BC4">
            <w:pPr>
              <w:ind w:right="-1"/>
              <w:jc w:val="center"/>
              <w:rPr>
                <w:rFonts w:ascii="Arial" w:hAnsi="Arial" w:cs="Arial"/>
                <w:sz w:val="24"/>
                <w:szCs w:val="24"/>
                <w:lang w:val="uk-UA"/>
              </w:rPr>
            </w:pPr>
            <w:r w:rsidRPr="006733E8">
              <w:rPr>
                <w:rFonts w:ascii="Arial" w:hAnsi="Arial" w:cs="Arial"/>
                <w:sz w:val="24"/>
                <w:szCs w:val="24"/>
                <w:lang w:val="uk-UA"/>
              </w:rPr>
              <w:t>1050</w:t>
            </w:r>
          </w:p>
        </w:tc>
        <w:tc>
          <w:tcPr>
            <w:tcW w:w="972" w:type="dxa"/>
            <w:vAlign w:val="center"/>
          </w:tcPr>
          <w:p w:rsidR="008F33F4" w:rsidRPr="006733E8" w:rsidRDefault="008F33F4" w:rsidP="00DE7BC4">
            <w:pPr>
              <w:ind w:right="-1"/>
              <w:jc w:val="center"/>
              <w:rPr>
                <w:rFonts w:ascii="Arial" w:hAnsi="Arial" w:cs="Arial"/>
                <w:sz w:val="24"/>
                <w:szCs w:val="24"/>
                <w:lang w:val="uk-UA"/>
              </w:rPr>
            </w:pPr>
            <w:r w:rsidRPr="006733E8">
              <w:rPr>
                <w:rFonts w:ascii="Arial" w:hAnsi="Arial" w:cs="Arial"/>
                <w:sz w:val="24"/>
                <w:szCs w:val="24"/>
                <w:lang w:val="uk-UA"/>
              </w:rPr>
              <w:t>381</w:t>
            </w:r>
          </w:p>
        </w:tc>
      </w:tr>
    </w:tbl>
    <w:p w:rsidR="008F33F4" w:rsidRPr="006733E8" w:rsidRDefault="008F33F4" w:rsidP="008F33F4">
      <w:pPr>
        <w:spacing w:after="0" w:line="240" w:lineRule="auto"/>
        <w:ind w:left="-142" w:right="-1"/>
        <w:rPr>
          <w:rFonts w:ascii="Arial" w:hAnsi="Arial" w:cs="Arial"/>
          <w:b/>
          <w:sz w:val="24"/>
          <w:szCs w:val="24"/>
          <w:highlight w:val="yellow"/>
        </w:rPr>
      </w:pPr>
    </w:p>
    <w:p w:rsidR="008F33F4" w:rsidRPr="006733E8" w:rsidRDefault="008F33F4" w:rsidP="008F33F4">
      <w:pPr>
        <w:spacing w:after="0" w:line="240" w:lineRule="auto"/>
        <w:ind w:right="-1"/>
        <w:rPr>
          <w:rFonts w:ascii="Arial" w:hAnsi="Arial" w:cs="Arial"/>
          <w:b/>
          <w:sz w:val="24"/>
          <w:szCs w:val="24"/>
          <w:highlight w:val="yellow"/>
        </w:rPr>
      </w:pPr>
    </w:p>
    <w:p w:rsidR="008F33F4" w:rsidRPr="006733E8" w:rsidRDefault="008F33F4" w:rsidP="008F33F4">
      <w:pPr>
        <w:spacing w:after="0" w:line="240" w:lineRule="auto"/>
        <w:ind w:right="-1"/>
        <w:jc w:val="both"/>
        <w:rPr>
          <w:rFonts w:ascii="Arial" w:hAnsi="Arial" w:cs="Arial"/>
          <w:sz w:val="24"/>
          <w:szCs w:val="24"/>
          <w:highlight w:val="yellow"/>
        </w:rPr>
      </w:pPr>
    </w:p>
    <w:p w:rsidR="008F33F4" w:rsidRPr="006733E8" w:rsidRDefault="008F33F4" w:rsidP="008F33F4">
      <w:pPr>
        <w:spacing w:after="0" w:line="240" w:lineRule="auto"/>
        <w:ind w:right="-1" w:firstLine="709"/>
        <w:jc w:val="both"/>
        <w:rPr>
          <w:rFonts w:ascii="Arial" w:hAnsi="Arial" w:cs="Arial"/>
          <w:b/>
          <w:sz w:val="24"/>
          <w:szCs w:val="24"/>
        </w:rPr>
      </w:pPr>
      <w:r w:rsidRPr="006733E8">
        <w:rPr>
          <w:rFonts w:ascii="Arial" w:hAnsi="Arial" w:cs="Arial"/>
          <w:b/>
          <w:sz w:val="24"/>
          <w:szCs w:val="24"/>
        </w:rPr>
        <w:t>2.2.4. Водопостачання та водовідведення</w:t>
      </w:r>
    </w:p>
    <w:p w:rsidR="008F33F4" w:rsidRPr="006733E8" w:rsidRDefault="008F33F4" w:rsidP="008F33F4">
      <w:pPr>
        <w:spacing w:after="0" w:line="240" w:lineRule="auto"/>
        <w:ind w:right="-1"/>
        <w:jc w:val="both"/>
        <w:rPr>
          <w:rFonts w:ascii="Arial" w:hAnsi="Arial" w:cs="Arial"/>
          <w:b/>
          <w:color w:val="00B0F0"/>
          <w:sz w:val="24"/>
          <w:szCs w:val="24"/>
          <w:highlight w:val="yellow"/>
        </w:rPr>
      </w:pPr>
    </w:p>
    <w:p w:rsidR="008F33F4" w:rsidRPr="006733E8" w:rsidRDefault="008F33F4" w:rsidP="008F33F4">
      <w:pPr>
        <w:spacing w:after="0" w:line="240" w:lineRule="auto"/>
        <w:ind w:right="-1" w:firstLine="709"/>
        <w:jc w:val="both"/>
        <w:rPr>
          <w:rFonts w:ascii="Arial" w:hAnsi="Arial" w:cs="Arial"/>
          <w:sz w:val="24"/>
          <w:szCs w:val="24"/>
        </w:rPr>
      </w:pPr>
      <w:r w:rsidRPr="006733E8">
        <w:rPr>
          <w:rFonts w:ascii="Arial" w:hAnsi="Arial" w:cs="Arial"/>
          <w:sz w:val="24"/>
          <w:szCs w:val="24"/>
        </w:rPr>
        <w:t>Центральне водопостачання та центральне водовідведення здійснює комунальне підприємство «</w:t>
      </w:r>
      <w:r w:rsidR="00F948C3" w:rsidRPr="006733E8">
        <w:rPr>
          <w:rFonts w:ascii="Arial" w:hAnsi="Arial" w:cs="Arial"/>
          <w:sz w:val="24"/>
          <w:szCs w:val="24"/>
        </w:rPr>
        <w:t>Ірпіньводоканал</w:t>
      </w:r>
      <w:r w:rsidRPr="006733E8">
        <w:rPr>
          <w:rFonts w:ascii="Arial" w:hAnsi="Arial" w:cs="Arial"/>
          <w:sz w:val="24"/>
          <w:szCs w:val="24"/>
        </w:rPr>
        <w:t>»</w:t>
      </w:r>
      <w:r w:rsidR="00F948C3" w:rsidRPr="006733E8">
        <w:rPr>
          <w:rFonts w:ascii="Arial" w:hAnsi="Arial" w:cs="Arial"/>
          <w:sz w:val="24"/>
          <w:szCs w:val="24"/>
        </w:rPr>
        <w:t xml:space="preserve"> та ПКПП «Теплокомунсервіс»</w:t>
      </w:r>
      <w:r w:rsidRPr="006733E8">
        <w:rPr>
          <w:rFonts w:ascii="Arial" w:hAnsi="Arial" w:cs="Arial"/>
          <w:sz w:val="24"/>
          <w:szCs w:val="24"/>
        </w:rPr>
        <w:t xml:space="preserve">. Джерелами водопостачання є підземні </w:t>
      </w:r>
      <w:r w:rsidR="00F948C3" w:rsidRPr="006733E8">
        <w:rPr>
          <w:rFonts w:ascii="Arial" w:hAnsi="Arial" w:cs="Arial"/>
          <w:sz w:val="24"/>
          <w:szCs w:val="24"/>
        </w:rPr>
        <w:t>води, що добувають зі свердловин.</w:t>
      </w:r>
    </w:p>
    <w:p w:rsidR="008F33F4" w:rsidRPr="006733E8" w:rsidRDefault="008F33F4" w:rsidP="008F33F4">
      <w:pPr>
        <w:spacing w:after="0" w:line="240" w:lineRule="auto"/>
        <w:ind w:right="-1" w:firstLine="709"/>
        <w:jc w:val="both"/>
        <w:rPr>
          <w:rFonts w:ascii="Arial" w:hAnsi="Arial" w:cs="Arial"/>
          <w:sz w:val="24"/>
          <w:szCs w:val="24"/>
        </w:rPr>
      </w:pPr>
      <w:r w:rsidRPr="006733E8">
        <w:rPr>
          <w:rFonts w:ascii="Arial" w:hAnsi="Arial" w:cs="Arial"/>
          <w:sz w:val="24"/>
          <w:szCs w:val="24"/>
        </w:rPr>
        <w:t xml:space="preserve">Артезіанський водопровід нараховує </w:t>
      </w:r>
      <w:r w:rsidR="00F948C3" w:rsidRPr="006733E8">
        <w:rPr>
          <w:rFonts w:ascii="Arial" w:hAnsi="Arial" w:cs="Arial"/>
          <w:sz w:val="24"/>
          <w:szCs w:val="24"/>
        </w:rPr>
        <w:t xml:space="preserve">40 </w:t>
      </w:r>
      <w:r w:rsidRPr="006733E8">
        <w:rPr>
          <w:rFonts w:ascii="Arial" w:hAnsi="Arial" w:cs="Arial"/>
          <w:sz w:val="24"/>
          <w:szCs w:val="24"/>
        </w:rPr>
        <w:t xml:space="preserve">артсвердловин глибиною 45-140 м розташованих на </w:t>
      </w:r>
      <w:r w:rsidR="00F948C3" w:rsidRPr="006733E8">
        <w:rPr>
          <w:rFonts w:ascii="Arial" w:hAnsi="Arial" w:cs="Arial"/>
          <w:sz w:val="24"/>
          <w:szCs w:val="24"/>
        </w:rPr>
        <w:t>5</w:t>
      </w:r>
      <w:r w:rsidRPr="006733E8">
        <w:rPr>
          <w:rFonts w:ascii="Arial" w:hAnsi="Arial" w:cs="Arial"/>
          <w:sz w:val="24"/>
          <w:szCs w:val="24"/>
        </w:rPr>
        <w:t xml:space="preserve"> майданчиках.</w:t>
      </w:r>
    </w:p>
    <w:p w:rsidR="008F33F4" w:rsidRPr="006733E8" w:rsidRDefault="008F33F4" w:rsidP="008F33F4">
      <w:pPr>
        <w:spacing w:after="0" w:line="240" w:lineRule="auto"/>
        <w:ind w:right="-1" w:firstLine="709"/>
        <w:jc w:val="both"/>
        <w:rPr>
          <w:rFonts w:ascii="Arial" w:hAnsi="Arial" w:cs="Arial"/>
          <w:sz w:val="24"/>
          <w:szCs w:val="24"/>
        </w:rPr>
      </w:pPr>
      <w:r w:rsidRPr="006733E8">
        <w:rPr>
          <w:rFonts w:ascii="Arial" w:hAnsi="Arial" w:cs="Arial"/>
          <w:sz w:val="24"/>
          <w:szCs w:val="24"/>
        </w:rPr>
        <w:t xml:space="preserve">Всі свердловини об’єднані в водопровідні вузли з насосними станціями ІІ та ІІІ підйому води. </w:t>
      </w:r>
    </w:p>
    <w:p w:rsidR="008F33F4" w:rsidRPr="006733E8" w:rsidRDefault="008F33F4" w:rsidP="008F33F4">
      <w:pPr>
        <w:spacing w:after="0" w:line="240" w:lineRule="auto"/>
        <w:ind w:right="-1" w:firstLine="709"/>
        <w:jc w:val="both"/>
        <w:rPr>
          <w:rFonts w:ascii="Arial" w:hAnsi="Arial" w:cs="Arial"/>
          <w:sz w:val="24"/>
          <w:szCs w:val="24"/>
        </w:rPr>
      </w:pPr>
      <w:r w:rsidRPr="006733E8">
        <w:rPr>
          <w:rFonts w:ascii="Arial" w:hAnsi="Arial" w:cs="Arial"/>
          <w:sz w:val="24"/>
          <w:szCs w:val="24"/>
        </w:rPr>
        <w:t>На кожному водозабірному вузлі розташовані резервуари питної води.</w:t>
      </w:r>
    </w:p>
    <w:p w:rsidR="008F33F4" w:rsidRPr="006733E8" w:rsidRDefault="008F33F4" w:rsidP="008F33F4">
      <w:pPr>
        <w:spacing w:after="0" w:line="240" w:lineRule="auto"/>
        <w:ind w:right="-1" w:firstLine="709"/>
        <w:jc w:val="both"/>
        <w:rPr>
          <w:rFonts w:ascii="Arial" w:hAnsi="Arial" w:cs="Arial"/>
          <w:sz w:val="24"/>
          <w:szCs w:val="24"/>
        </w:rPr>
      </w:pPr>
      <w:r w:rsidRPr="006733E8">
        <w:rPr>
          <w:rFonts w:ascii="Arial" w:hAnsi="Arial" w:cs="Arial"/>
          <w:sz w:val="24"/>
          <w:szCs w:val="24"/>
        </w:rPr>
        <w:lastRenderedPageBreak/>
        <w:t xml:space="preserve">Якість води не відповідає вимогам ДСаНПіН 2.2.4-171-10: </w:t>
      </w:r>
    </w:p>
    <w:p w:rsidR="008F33F4" w:rsidRPr="006733E8" w:rsidRDefault="008F33F4" w:rsidP="008F33F4">
      <w:pPr>
        <w:spacing w:after="0" w:line="240" w:lineRule="auto"/>
        <w:ind w:right="-1" w:firstLine="709"/>
        <w:jc w:val="both"/>
        <w:rPr>
          <w:rFonts w:ascii="Arial" w:hAnsi="Arial" w:cs="Arial"/>
          <w:sz w:val="24"/>
          <w:szCs w:val="24"/>
        </w:rPr>
      </w:pPr>
      <w:r w:rsidRPr="006733E8">
        <w:rPr>
          <w:rFonts w:ascii="Arial" w:hAnsi="Arial" w:cs="Arial"/>
          <w:sz w:val="24"/>
          <w:szCs w:val="24"/>
        </w:rPr>
        <w:t xml:space="preserve">-за вмістом заліза в середньому 0,34-1,2 мг/дм3, що перевищує норматив від 1,7 до 6 раз, </w:t>
      </w:r>
    </w:p>
    <w:p w:rsidR="008F33F4" w:rsidRPr="006733E8" w:rsidRDefault="008F33F4" w:rsidP="008F33F4">
      <w:pPr>
        <w:spacing w:after="0" w:line="240" w:lineRule="auto"/>
        <w:ind w:right="-1" w:firstLine="709"/>
        <w:jc w:val="both"/>
        <w:rPr>
          <w:rFonts w:ascii="Arial" w:hAnsi="Arial" w:cs="Arial"/>
          <w:sz w:val="24"/>
          <w:szCs w:val="24"/>
        </w:rPr>
      </w:pPr>
      <w:r w:rsidRPr="006733E8">
        <w:rPr>
          <w:rFonts w:ascii="Arial" w:hAnsi="Arial" w:cs="Arial"/>
          <w:sz w:val="24"/>
          <w:szCs w:val="24"/>
        </w:rPr>
        <w:t xml:space="preserve">-загальна жорсткість від 7,7-12 мг екв/дм3, що перевищує норматив 1,1-1,5 рази, </w:t>
      </w:r>
    </w:p>
    <w:p w:rsidR="008F33F4" w:rsidRPr="006733E8" w:rsidRDefault="008F33F4" w:rsidP="008F33F4">
      <w:pPr>
        <w:spacing w:after="0" w:line="240" w:lineRule="auto"/>
        <w:ind w:right="-1" w:firstLine="709"/>
        <w:jc w:val="both"/>
        <w:rPr>
          <w:rFonts w:ascii="Arial" w:hAnsi="Arial" w:cs="Arial"/>
          <w:sz w:val="24"/>
          <w:szCs w:val="24"/>
        </w:rPr>
      </w:pPr>
      <w:r w:rsidRPr="006733E8">
        <w:rPr>
          <w:rFonts w:ascii="Arial" w:hAnsi="Arial" w:cs="Arial"/>
          <w:sz w:val="24"/>
          <w:szCs w:val="24"/>
        </w:rPr>
        <w:t>-азот аміаку 065-1 мг/дм3, що перевищує норматив в 1,3-2 рази.</w:t>
      </w:r>
    </w:p>
    <w:p w:rsidR="008F33F4" w:rsidRPr="006733E8" w:rsidRDefault="008F33F4" w:rsidP="008F33F4">
      <w:pPr>
        <w:spacing w:after="0" w:line="240" w:lineRule="auto"/>
        <w:ind w:right="-1"/>
        <w:rPr>
          <w:rFonts w:ascii="Arial" w:hAnsi="Arial" w:cs="Arial"/>
          <w:b/>
          <w:sz w:val="24"/>
          <w:szCs w:val="24"/>
          <w:highlight w:val="yellow"/>
        </w:rPr>
      </w:pPr>
    </w:p>
    <w:p w:rsidR="008F33F4" w:rsidRPr="006733E8" w:rsidRDefault="008F33F4" w:rsidP="008F33F4">
      <w:pPr>
        <w:spacing w:after="0" w:line="240" w:lineRule="auto"/>
        <w:ind w:right="-1" w:firstLine="709"/>
        <w:jc w:val="center"/>
        <w:rPr>
          <w:rFonts w:ascii="Arial" w:hAnsi="Arial" w:cs="Arial"/>
          <w:b/>
          <w:sz w:val="24"/>
          <w:szCs w:val="24"/>
          <w:highlight w:val="yellow"/>
        </w:rPr>
      </w:pPr>
    </w:p>
    <w:p w:rsidR="008F33F4" w:rsidRPr="006733E8" w:rsidRDefault="008F33F4" w:rsidP="008F33F4">
      <w:pPr>
        <w:spacing w:after="0" w:line="240" w:lineRule="auto"/>
        <w:ind w:right="-1" w:firstLine="709"/>
        <w:jc w:val="center"/>
        <w:rPr>
          <w:rFonts w:ascii="Arial" w:hAnsi="Arial" w:cs="Arial"/>
          <w:b/>
          <w:sz w:val="24"/>
          <w:szCs w:val="24"/>
        </w:rPr>
      </w:pPr>
      <w:r w:rsidRPr="006733E8">
        <w:rPr>
          <w:rFonts w:ascii="Arial" w:hAnsi="Arial" w:cs="Arial"/>
          <w:b/>
          <w:sz w:val="24"/>
          <w:szCs w:val="24"/>
        </w:rPr>
        <w:t>Водопостачання за категоріями споживачів в тис м</w:t>
      </w:r>
      <w:r w:rsidRPr="006733E8">
        <w:rPr>
          <w:rFonts w:ascii="Arial" w:hAnsi="Arial" w:cs="Arial"/>
          <w:b/>
          <w:sz w:val="24"/>
          <w:szCs w:val="24"/>
          <w:vertAlign w:val="superscript"/>
        </w:rPr>
        <w:t>3</w:t>
      </w:r>
      <w:r w:rsidRPr="006733E8">
        <w:rPr>
          <w:rFonts w:ascii="Arial" w:hAnsi="Arial" w:cs="Arial"/>
          <w:b/>
          <w:sz w:val="24"/>
          <w:szCs w:val="24"/>
        </w:rPr>
        <w:t xml:space="preserve"> з 201</w:t>
      </w:r>
      <w:r w:rsidR="00F948C3" w:rsidRPr="006733E8">
        <w:rPr>
          <w:rFonts w:ascii="Arial" w:hAnsi="Arial" w:cs="Arial"/>
          <w:b/>
          <w:sz w:val="24"/>
          <w:szCs w:val="24"/>
        </w:rPr>
        <w:t>6</w:t>
      </w:r>
      <w:r w:rsidRPr="006733E8">
        <w:rPr>
          <w:rFonts w:ascii="Arial" w:hAnsi="Arial" w:cs="Arial"/>
          <w:b/>
          <w:sz w:val="24"/>
          <w:szCs w:val="24"/>
        </w:rPr>
        <w:t xml:space="preserve"> по 20</w:t>
      </w:r>
      <w:r w:rsidR="00F948C3" w:rsidRPr="006733E8">
        <w:rPr>
          <w:rFonts w:ascii="Arial" w:hAnsi="Arial" w:cs="Arial"/>
          <w:b/>
          <w:sz w:val="24"/>
          <w:szCs w:val="24"/>
        </w:rPr>
        <w:t>20</w:t>
      </w:r>
      <w:r w:rsidRPr="006733E8">
        <w:rPr>
          <w:rFonts w:ascii="Arial" w:hAnsi="Arial" w:cs="Arial"/>
          <w:b/>
          <w:sz w:val="24"/>
          <w:szCs w:val="24"/>
        </w:rPr>
        <w:t xml:space="preserve"> роки</w:t>
      </w:r>
    </w:p>
    <w:p w:rsidR="008F33F4" w:rsidRPr="006733E8" w:rsidRDefault="008F33F4" w:rsidP="008F33F4">
      <w:pPr>
        <w:spacing w:after="0" w:line="240" w:lineRule="auto"/>
        <w:ind w:right="-1" w:firstLine="709"/>
        <w:jc w:val="right"/>
        <w:rPr>
          <w:rFonts w:ascii="Arial" w:hAnsi="Arial" w:cs="Arial"/>
          <w:b/>
          <w:sz w:val="24"/>
          <w:szCs w:val="24"/>
        </w:rPr>
      </w:pPr>
      <w:r w:rsidRPr="006733E8">
        <w:rPr>
          <w:rFonts w:ascii="Arial" w:hAnsi="Arial" w:cs="Arial"/>
          <w:sz w:val="20"/>
          <w:szCs w:val="20"/>
        </w:rPr>
        <w:t xml:space="preserve">Таблиця </w:t>
      </w:r>
      <w:r w:rsidR="000E7E40" w:rsidRPr="006733E8">
        <w:rPr>
          <w:rFonts w:ascii="Arial" w:hAnsi="Arial" w:cs="Arial"/>
          <w:sz w:val="20"/>
          <w:szCs w:val="20"/>
        </w:rPr>
        <w:t>9</w:t>
      </w:r>
    </w:p>
    <w:tbl>
      <w:tblPr>
        <w:tblStyle w:val="a5"/>
        <w:tblW w:w="6960" w:type="dxa"/>
        <w:tblLook w:val="04A0"/>
      </w:tblPr>
      <w:tblGrid>
        <w:gridCol w:w="1846"/>
        <w:gridCol w:w="989"/>
        <w:gridCol w:w="1087"/>
        <w:gridCol w:w="990"/>
        <w:gridCol w:w="990"/>
        <w:gridCol w:w="1058"/>
      </w:tblGrid>
      <w:tr w:rsidR="00F948C3" w:rsidRPr="006733E8" w:rsidTr="00DE7BC4">
        <w:trPr>
          <w:trHeight w:val="904"/>
        </w:trPr>
        <w:tc>
          <w:tcPr>
            <w:tcW w:w="1846" w:type="dxa"/>
            <w:shd w:val="clear" w:color="auto" w:fill="95B3D7" w:themeFill="accent1" w:themeFillTint="99"/>
          </w:tcPr>
          <w:p w:rsidR="00F948C3" w:rsidRPr="006733E8" w:rsidRDefault="00F948C3" w:rsidP="00DE7BC4">
            <w:pPr>
              <w:ind w:right="-1"/>
              <w:rPr>
                <w:rFonts w:ascii="Arial" w:hAnsi="Arial" w:cs="Arial"/>
                <w:b/>
                <w:sz w:val="24"/>
                <w:szCs w:val="24"/>
                <w:lang w:val="uk-UA"/>
              </w:rPr>
            </w:pPr>
          </w:p>
          <w:p w:rsidR="00F948C3" w:rsidRPr="006733E8" w:rsidRDefault="00F948C3" w:rsidP="00DE7BC4">
            <w:pPr>
              <w:ind w:right="-1"/>
              <w:rPr>
                <w:rFonts w:ascii="Arial" w:hAnsi="Arial" w:cs="Arial"/>
                <w:b/>
                <w:sz w:val="24"/>
                <w:szCs w:val="24"/>
                <w:lang w:val="uk-UA"/>
              </w:rPr>
            </w:pPr>
            <w:r w:rsidRPr="006733E8">
              <w:rPr>
                <w:rFonts w:ascii="Arial" w:hAnsi="Arial" w:cs="Arial"/>
                <w:b/>
                <w:sz w:val="24"/>
                <w:szCs w:val="24"/>
                <w:lang w:val="uk-UA"/>
              </w:rPr>
              <w:t>Категорія споживачів</w:t>
            </w:r>
          </w:p>
        </w:tc>
        <w:tc>
          <w:tcPr>
            <w:tcW w:w="989" w:type="dxa"/>
            <w:shd w:val="clear" w:color="auto" w:fill="95B3D7" w:themeFill="accent1" w:themeFillTint="99"/>
          </w:tcPr>
          <w:p w:rsidR="00F948C3" w:rsidRPr="006733E8" w:rsidRDefault="00F948C3" w:rsidP="007B7CC9">
            <w:pPr>
              <w:ind w:right="-1"/>
              <w:jc w:val="center"/>
              <w:rPr>
                <w:rFonts w:ascii="Arial" w:hAnsi="Arial" w:cs="Arial"/>
                <w:b/>
                <w:sz w:val="24"/>
                <w:szCs w:val="24"/>
                <w:lang w:val="uk-UA"/>
              </w:rPr>
            </w:pPr>
          </w:p>
          <w:p w:rsidR="00F948C3" w:rsidRPr="006733E8" w:rsidRDefault="00F948C3" w:rsidP="007B7CC9">
            <w:pPr>
              <w:ind w:right="-1"/>
              <w:jc w:val="center"/>
              <w:rPr>
                <w:rFonts w:ascii="Arial" w:hAnsi="Arial" w:cs="Arial"/>
                <w:b/>
                <w:sz w:val="24"/>
                <w:szCs w:val="24"/>
                <w:lang w:val="uk-UA"/>
              </w:rPr>
            </w:pPr>
            <w:r w:rsidRPr="006733E8">
              <w:rPr>
                <w:rFonts w:ascii="Arial" w:hAnsi="Arial" w:cs="Arial"/>
                <w:b/>
                <w:sz w:val="24"/>
                <w:szCs w:val="24"/>
                <w:lang w:val="uk-UA"/>
              </w:rPr>
              <w:t>2016</w:t>
            </w:r>
          </w:p>
        </w:tc>
        <w:tc>
          <w:tcPr>
            <w:tcW w:w="1087" w:type="dxa"/>
            <w:shd w:val="clear" w:color="auto" w:fill="95B3D7" w:themeFill="accent1" w:themeFillTint="99"/>
          </w:tcPr>
          <w:p w:rsidR="00F948C3" w:rsidRPr="006733E8" w:rsidRDefault="00F948C3" w:rsidP="007B7CC9">
            <w:pPr>
              <w:ind w:right="-1"/>
              <w:jc w:val="center"/>
              <w:rPr>
                <w:rFonts w:ascii="Arial" w:hAnsi="Arial" w:cs="Arial"/>
                <w:b/>
                <w:sz w:val="24"/>
                <w:szCs w:val="24"/>
                <w:lang w:val="uk-UA"/>
              </w:rPr>
            </w:pPr>
          </w:p>
          <w:p w:rsidR="00F948C3" w:rsidRPr="006733E8" w:rsidRDefault="00F948C3" w:rsidP="007B7CC9">
            <w:pPr>
              <w:ind w:right="-1"/>
              <w:jc w:val="center"/>
              <w:rPr>
                <w:rFonts w:ascii="Arial" w:hAnsi="Arial" w:cs="Arial"/>
                <w:b/>
                <w:sz w:val="24"/>
                <w:szCs w:val="24"/>
                <w:lang w:val="uk-UA"/>
              </w:rPr>
            </w:pPr>
            <w:r w:rsidRPr="006733E8">
              <w:rPr>
                <w:rFonts w:ascii="Arial" w:hAnsi="Arial" w:cs="Arial"/>
                <w:b/>
                <w:sz w:val="24"/>
                <w:szCs w:val="24"/>
                <w:lang w:val="uk-UA"/>
              </w:rPr>
              <w:t>2017</w:t>
            </w:r>
          </w:p>
        </w:tc>
        <w:tc>
          <w:tcPr>
            <w:tcW w:w="990" w:type="dxa"/>
            <w:shd w:val="clear" w:color="auto" w:fill="95B3D7" w:themeFill="accent1" w:themeFillTint="99"/>
          </w:tcPr>
          <w:p w:rsidR="00F948C3" w:rsidRPr="006733E8" w:rsidRDefault="00F948C3" w:rsidP="007B7CC9">
            <w:pPr>
              <w:ind w:right="-1"/>
              <w:jc w:val="center"/>
              <w:rPr>
                <w:rFonts w:ascii="Arial" w:hAnsi="Arial" w:cs="Arial"/>
                <w:b/>
                <w:sz w:val="24"/>
                <w:szCs w:val="24"/>
                <w:lang w:val="uk-UA"/>
              </w:rPr>
            </w:pPr>
          </w:p>
          <w:p w:rsidR="00F948C3" w:rsidRPr="006733E8" w:rsidRDefault="00F948C3" w:rsidP="007B7CC9">
            <w:pPr>
              <w:ind w:right="-1"/>
              <w:jc w:val="center"/>
              <w:rPr>
                <w:rFonts w:ascii="Arial" w:hAnsi="Arial" w:cs="Arial"/>
                <w:b/>
                <w:sz w:val="24"/>
                <w:szCs w:val="24"/>
                <w:lang w:val="uk-UA"/>
              </w:rPr>
            </w:pPr>
            <w:r w:rsidRPr="006733E8">
              <w:rPr>
                <w:rFonts w:ascii="Arial" w:hAnsi="Arial" w:cs="Arial"/>
                <w:b/>
                <w:sz w:val="24"/>
                <w:szCs w:val="24"/>
                <w:lang w:val="uk-UA"/>
              </w:rPr>
              <w:t>2018</w:t>
            </w:r>
          </w:p>
        </w:tc>
        <w:tc>
          <w:tcPr>
            <w:tcW w:w="990" w:type="dxa"/>
            <w:shd w:val="clear" w:color="auto" w:fill="95B3D7" w:themeFill="accent1" w:themeFillTint="99"/>
          </w:tcPr>
          <w:p w:rsidR="00F948C3" w:rsidRPr="006733E8" w:rsidRDefault="00F948C3" w:rsidP="00DE7BC4">
            <w:pPr>
              <w:ind w:right="-1"/>
              <w:jc w:val="center"/>
              <w:rPr>
                <w:rFonts w:ascii="Arial" w:hAnsi="Arial" w:cs="Arial"/>
                <w:b/>
                <w:sz w:val="24"/>
                <w:szCs w:val="24"/>
                <w:lang w:val="uk-UA"/>
              </w:rPr>
            </w:pPr>
          </w:p>
          <w:p w:rsidR="00F948C3" w:rsidRPr="006733E8" w:rsidRDefault="00F948C3" w:rsidP="00F948C3">
            <w:pPr>
              <w:ind w:right="-1"/>
              <w:jc w:val="center"/>
              <w:rPr>
                <w:rFonts w:ascii="Arial" w:hAnsi="Arial" w:cs="Arial"/>
                <w:b/>
                <w:sz w:val="24"/>
                <w:szCs w:val="24"/>
                <w:lang w:val="uk-UA"/>
              </w:rPr>
            </w:pPr>
            <w:r w:rsidRPr="006733E8">
              <w:rPr>
                <w:rFonts w:ascii="Arial" w:hAnsi="Arial" w:cs="Arial"/>
                <w:b/>
                <w:sz w:val="24"/>
                <w:szCs w:val="24"/>
                <w:lang w:val="uk-UA"/>
              </w:rPr>
              <w:t>2019</w:t>
            </w:r>
          </w:p>
        </w:tc>
        <w:tc>
          <w:tcPr>
            <w:tcW w:w="1058" w:type="dxa"/>
            <w:shd w:val="clear" w:color="auto" w:fill="95B3D7" w:themeFill="accent1" w:themeFillTint="99"/>
          </w:tcPr>
          <w:p w:rsidR="00F948C3" w:rsidRPr="006733E8" w:rsidRDefault="00F948C3" w:rsidP="00DE7BC4">
            <w:pPr>
              <w:ind w:right="-1"/>
              <w:jc w:val="center"/>
              <w:rPr>
                <w:rFonts w:ascii="Arial" w:hAnsi="Arial" w:cs="Arial"/>
                <w:b/>
                <w:sz w:val="24"/>
                <w:szCs w:val="24"/>
                <w:lang w:val="uk-UA"/>
              </w:rPr>
            </w:pPr>
          </w:p>
          <w:p w:rsidR="00F948C3" w:rsidRPr="006733E8" w:rsidRDefault="00F948C3" w:rsidP="00F948C3">
            <w:pPr>
              <w:ind w:right="-1"/>
              <w:jc w:val="center"/>
              <w:rPr>
                <w:rFonts w:ascii="Arial" w:hAnsi="Arial" w:cs="Arial"/>
                <w:b/>
                <w:sz w:val="24"/>
                <w:szCs w:val="24"/>
                <w:lang w:val="uk-UA"/>
              </w:rPr>
            </w:pPr>
            <w:r w:rsidRPr="006733E8">
              <w:rPr>
                <w:rFonts w:ascii="Arial" w:hAnsi="Arial" w:cs="Arial"/>
                <w:b/>
                <w:sz w:val="24"/>
                <w:szCs w:val="24"/>
                <w:lang w:val="uk-UA"/>
              </w:rPr>
              <w:t>2020</w:t>
            </w:r>
          </w:p>
        </w:tc>
      </w:tr>
      <w:tr w:rsidR="008F33F4" w:rsidRPr="006733E8" w:rsidTr="00DE7BC4">
        <w:trPr>
          <w:trHeight w:val="736"/>
        </w:trPr>
        <w:tc>
          <w:tcPr>
            <w:tcW w:w="1846" w:type="dxa"/>
          </w:tcPr>
          <w:p w:rsidR="008F33F4" w:rsidRPr="006733E8" w:rsidRDefault="008F33F4" w:rsidP="00DE7BC4">
            <w:pPr>
              <w:ind w:right="-1"/>
              <w:rPr>
                <w:rFonts w:ascii="Arial" w:hAnsi="Arial" w:cs="Arial"/>
                <w:b/>
                <w:sz w:val="24"/>
                <w:szCs w:val="24"/>
                <w:lang w:val="uk-UA"/>
              </w:rPr>
            </w:pPr>
            <w:r w:rsidRPr="006733E8">
              <w:rPr>
                <w:rFonts w:ascii="Arial" w:hAnsi="Arial" w:cs="Arial"/>
                <w:b/>
                <w:sz w:val="24"/>
                <w:szCs w:val="24"/>
                <w:lang w:val="uk-UA"/>
              </w:rPr>
              <w:t>Муніципальні будівлі</w:t>
            </w:r>
          </w:p>
        </w:tc>
        <w:tc>
          <w:tcPr>
            <w:tcW w:w="989" w:type="dxa"/>
            <w:vAlign w:val="center"/>
          </w:tcPr>
          <w:p w:rsidR="008F33F4" w:rsidRPr="006733E8" w:rsidRDefault="008F33F4" w:rsidP="00DE7BC4">
            <w:pPr>
              <w:ind w:right="-1"/>
              <w:jc w:val="center"/>
              <w:rPr>
                <w:rFonts w:ascii="Arial" w:hAnsi="Arial" w:cs="Arial"/>
                <w:sz w:val="24"/>
                <w:szCs w:val="24"/>
                <w:lang w:val="uk-UA"/>
              </w:rPr>
            </w:pPr>
          </w:p>
          <w:p w:rsidR="008F33F4" w:rsidRPr="006733E8" w:rsidRDefault="00055EB6" w:rsidP="00DE7BC4">
            <w:pPr>
              <w:ind w:right="-1"/>
              <w:jc w:val="center"/>
              <w:rPr>
                <w:rFonts w:ascii="Arial" w:hAnsi="Arial" w:cs="Arial"/>
                <w:sz w:val="24"/>
                <w:szCs w:val="24"/>
                <w:lang w:val="uk-UA"/>
              </w:rPr>
            </w:pPr>
            <w:r w:rsidRPr="006733E8">
              <w:rPr>
                <w:rFonts w:ascii="Arial" w:hAnsi="Arial" w:cs="Arial"/>
                <w:sz w:val="24"/>
                <w:szCs w:val="24"/>
                <w:lang w:val="uk-UA"/>
              </w:rPr>
              <w:t>40,4</w:t>
            </w:r>
          </w:p>
        </w:tc>
        <w:tc>
          <w:tcPr>
            <w:tcW w:w="1087" w:type="dxa"/>
            <w:vAlign w:val="center"/>
          </w:tcPr>
          <w:p w:rsidR="008F33F4" w:rsidRPr="006733E8" w:rsidRDefault="008F33F4" w:rsidP="00DE7BC4">
            <w:pPr>
              <w:ind w:right="-1"/>
              <w:jc w:val="center"/>
              <w:rPr>
                <w:rFonts w:ascii="Arial" w:hAnsi="Arial" w:cs="Arial"/>
                <w:sz w:val="24"/>
                <w:szCs w:val="24"/>
                <w:lang w:val="uk-UA"/>
              </w:rPr>
            </w:pPr>
          </w:p>
          <w:p w:rsidR="008F33F4" w:rsidRPr="006733E8" w:rsidRDefault="00055EB6" w:rsidP="00DE7BC4">
            <w:pPr>
              <w:ind w:right="-1"/>
              <w:jc w:val="center"/>
              <w:rPr>
                <w:rFonts w:ascii="Arial" w:hAnsi="Arial" w:cs="Arial"/>
                <w:sz w:val="24"/>
                <w:szCs w:val="24"/>
                <w:lang w:val="uk-UA"/>
              </w:rPr>
            </w:pPr>
            <w:r w:rsidRPr="006733E8">
              <w:rPr>
                <w:rFonts w:ascii="Arial" w:hAnsi="Arial" w:cs="Arial"/>
                <w:sz w:val="24"/>
                <w:szCs w:val="24"/>
                <w:lang w:val="uk-UA"/>
              </w:rPr>
              <w:t>49,5</w:t>
            </w:r>
          </w:p>
        </w:tc>
        <w:tc>
          <w:tcPr>
            <w:tcW w:w="990" w:type="dxa"/>
            <w:vAlign w:val="center"/>
          </w:tcPr>
          <w:p w:rsidR="008F33F4" w:rsidRPr="006733E8" w:rsidRDefault="008F33F4" w:rsidP="00DE7BC4">
            <w:pPr>
              <w:ind w:right="-1"/>
              <w:jc w:val="center"/>
              <w:rPr>
                <w:rFonts w:ascii="Arial" w:hAnsi="Arial" w:cs="Arial"/>
                <w:sz w:val="24"/>
                <w:szCs w:val="24"/>
                <w:lang w:val="uk-UA"/>
              </w:rPr>
            </w:pPr>
          </w:p>
          <w:p w:rsidR="008F33F4" w:rsidRPr="006733E8" w:rsidRDefault="00055EB6" w:rsidP="00DE7BC4">
            <w:pPr>
              <w:ind w:right="-1"/>
              <w:jc w:val="center"/>
              <w:rPr>
                <w:rFonts w:ascii="Arial" w:hAnsi="Arial" w:cs="Arial"/>
                <w:sz w:val="24"/>
                <w:szCs w:val="24"/>
                <w:lang w:val="uk-UA"/>
              </w:rPr>
            </w:pPr>
            <w:r w:rsidRPr="006733E8">
              <w:rPr>
                <w:rFonts w:ascii="Arial" w:hAnsi="Arial" w:cs="Arial"/>
                <w:sz w:val="24"/>
                <w:szCs w:val="24"/>
                <w:lang w:val="uk-UA"/>
              </w:rPr>
              <w:t>42,3</w:t>
            </w:r>
          </w:p>
        </w:tc>
        <w:tc>
          <w:tcPr>
            <w:tcW w:w="990" w:type="dxa"/>
            <w:vAlign w:val="center"/>
          </w:tcPr>
          <w:p w:rsidR="008F33F4" w:rsidRPr="006733E8" w:rsidRDefault="008F33F4" w:rsidP="00DE7BC4">
            <w:pPr>
              <w:ind w:right="-1"/>
              <w:jc w:val="center"/>
              <w:rPr>
                <w:rFonts w:ascii="Arial" w:hAnsi="Arial" w:cs="Arial"/>
                <w:sz w:val="24"/>
                <w:szCs w:val="24"/>
                <w:lang w:val="uk-UA"/>
              </w:rPr>
            </w:pPr>
          </w:p>
          <w:p w:rsidR="008F33F4" w:rsidRPr="006733E8" w:rsidRDefault="00055EB6" w:rsidP="00DE7BC4">
            <w:pPr>
              <w:ind w:right="-1"/>
              <w:jc w:val="center"/>
              <w:rPr>
                <w:rFonts w:ascii="Arial" w:hAnsi="Arial" w:cs="Arial"/>
                <w:sz w:val="24"/>
                <w:szCs w:val="24"/>
                <w:lang w:val="uk-UA"/>
              </w:rPr>
            </w:pPr>
            <w:r w:rsidRPr="006733E8">
              <w:rPr>
                <w:rFonts w:ascii="Arial" w:hAnsi="Arial" w:cs="Arial"/>
                <w:sz w:val="24"/>
                <w:szCs w:val="24"/>
                <w:lang w:val="uk-UA"/>
              </w:rPr>
              <w:t>51,9</w:t>
            </w:r>
          </w:p>
        </w:tc>
        <w:tc>
          <w:tcPr>
            <w:tcW w:w="1058" w:type="dxa"/>
            <w:vAlign w:val="center"/>
          </w:tcPr>
          <w:p w:rsidR="008F33F4" w:rsidRPr="006733E8" w:rsidRDefault="008F33F4" w:rsidP="00DE7BC4">
            <w:pPr>
              <w:ind w:right="-1"/>
              <w:jc w:val="center"/>
              <w:rPr>
                <w:rFonts w:ascii="Arial" w:hAnsi="Arial" w:cs="Arial"/>
                <w:sz w:val="24"/>
                <w:szCs w:val="24"/>
                <w:lang w:val="uk-UA"/>
              </w:rPr>
            </w:pPr>
          </w:p>
          <w:p w:rsidR="008F33F4" w:rsidRPr="006733E8" w:rsidRDefault="00055EB6" w:rsidP="00DE7BC4">
            <w:pPr>
              <w:ind w:right="-1"/>
              <w:jc w:val="center"/>
              <w:rPr>
                <w:rFonts w:ascii="Arial" w:hAnsi="Arial" w:cs="Arial"/>
                <w:sz w:val="24"/>
                <w:szCs w:val="24"/>
                <w:lang w:val="uk-UA"/>
              </w:rPr>
            </w:pPr>
            <w:r w:rsidRPr="006733E8">
              <w:rPr>
                <w:rFonts w:ascii="Arial" w:hAnsi="Arial" w:cs="Arial"/>
                <w:sz w:val="24"/>
                <w:szCs w:val="24"/>
                <w:lang w:val="uk-UA"/>
              </w:rPr>
              <w:t>42,6</w:t>
            </w:r>
          </w:p>
        </w:tc>
      </w:tr>
      <w:tr w:rsidR="008F33F4" w:rsidRPr="006733E8" w:rsidTr="00DE7BC4">
        <w:trPr>
          <w:trHeight w:val="916"/>
        </w:trPr>
        <w:tc>
          <w:tcPr>
            <w:tcW w:w="1846" w:type="dxa"/>
          </w:tcPr>
          <w:p w:rsidR="008F33F4" w:rsidRPr="006733E8" w:rsidRDefault="008F33F4" w:rsidP="00DE7BC4">
            <w:pPr>
              <w:ind w:right="-1"/>
              <w:rPr>
                <w:rFonts w:ascii="Arial" w:hAnsi="Arial" w:cs="Arial"/>
                <w:b/>
                <w:sz w:val="24"/>
                <w:szCs w:val="24"/>
                <w:lang w:val="uk-UA"/>
              </w:rPr>
            </w:pPr>
            <w:r w:rsidRPr="006733E8">
              <w:rPr>
                <w:rFonts w:ascii="Arial" w:hAnsi="Arial" w:cs="Arial"/>
                <w:b/>
                <w:sz w:val="24"/>
                <w:szCs w:val="24"/>
                <w:lang w:val="uk-UA"/>
              </w:rPr>
              <w:t>Населення</w:t>
            </w:r>
          </w:p>
        </w:tc>
        <w:tc>
          <w:tcPr>
            <w:tcW w:w="989" w:type="dxa"/>
            <w:vAlign w:val="center"/>
          </w:tcPr>
          <w:p w:rsidR="008F33F4" w:rsidRPr="006733E8" w:rsidRDefault="008F33F4" w:rsidP="00DE7BC4">
            <w:pPr>
              <w:ind w:right="-1"/>
              <w:jc w:val="center"/>
              <w:rPr>
                <w:rFonts w:ascii="Arial" w:hAnsi="Arial" w:cs="Arial"/>
                <w:sz w:val="24"/>
                <w:szCs w:val="24"/>
                <w:lang w:val="uk-UA"/>
              </w:rPr>
            </w:pPr>
          </w:p>
          <w:p w:rsidR="008F33F4" w:rsidRPr="006733E8" w:rsidRDefault="00943B5D" w:rsidP="00DE7BC4">
            <w:pPr>
              <w:ind w:right="-1"/>
              <w:jc w:val="center"/>
              <w:rPr>
                <w:rFonts w:ascii="Arial" w:hAnsi="Arial" w:cs="Arial"/>
                <w:sz w:val="24"/>
                <w:szCs w:val="24"/>
                <w:lang w:val="uk-UA"/>
              </w:rPr>
            </w:pPr>
            <w:r w:rsidRPr="006733E8">
              <w:rPr>
                <w:rFonts w:ascii="Arial" w:hAnsi="Arial" w:cs="Arial"/>
                <w:sz w:val="24"/>
                <w:szCs w:val="24"/>
                <w:lang w:val="uk-UA"/>
              </w:rPr>
              <w:t>2</w:t>
            </w:r>
            <w:r w:rsidR="00055EB6" w:rsidRPr="006733E8">
              <w:rPr>
                <w:rFonts w:ascii="Arial" w:hAnsi="Arial" w:cs="Arial"/>
                <w:sz w:val="24"/>
                <w:szCs w:val="24"/>
                <w:lang w:val="uk-UA"/>
              </w:rPr>
              <w:t xml:space="preserve"> </w:t>
            </w:r>
            <w:r w:rsidRPr="006733E8">
              <w:rPr>
                <w:rFonts w:ascii="Arial" w:hAnsi="Arial" w:cs="Arial"/>
                <w:sz w:val="24"/>
                <w:szCs w:val="24"/>
                <w:lang w:val="uk-UA"/>
              </w:rPr>
              <w:t>2</w:t>
            </w:r>
            <w:r w:rsidR="00055EB6" w:rsidRPr="006733E8">
              <w:rPr>
                <w:rFonts w:ascii="Arial" w:hAnsi="Arial" w:cs="Arial"/>
                <w:sz w:val="24"/>
                <w:szCs w:val="24"/>
                <w:lang w:val="uk-UA"/>
              </w:rPr>
              <w:t>94</w:t>
            </w:r>
          </w:p>
        </w:tc>
        <w:tc>
          <w:tcPr>
            <w:tcW w:w="1087" w:type="dxa"/>
            <w:vAlign w:val="center"/>
          </w:tcPr>
          <w:p w:rsidR="008F33F4" w:rsidRPr="006733E8" w:rsidRDefault="008F33F4" w:rsidP="00DE7BC4">
            <w:pPr>
              <w:ind w:right="-1"/>
              <w:jc w:val="center"/>
              <w:rPr>
                <w:rFonts w:ascii="Arial" w:hAnsi="Arial" w:cs="Arial"/>
                <w:sz w:val="24"/>
                <w:szCs w:val="24"/>
                <w:lang w:val="uk-UA"/>
              </w:rPr>
            </w:pPr>
          </w:p>
          <w:p w:rsidR="008F33F4" w:rsidRPr="006733E8" w:rsidRDefault="00943B5D" w:rsidP="00DE7BC4">
            <w:pPr>
              <w:ind w:right="-1"/>
              <w:jc w:val="center"/>
              <w:rPr>
                <w:rFonts w:ascii="Arial" w:hAnsi="Arial" w:cs="Arial"/>
                <w:sz w:val="24"/>
                <w:szCs w:val="24"/>
                <w:lang w:val="uk-UA"/>
              </w:rPr>
            </w:pPr>
            <w:r w:rsidRPr="006733E8">
              <w:rPr>
                <w:rFonts w:ascii="Arial" w:hAnsi="Arial" w:cs="Arial"/>
                <w:sz w:val="24"/>
                <w:szCs w:val="24"/>
                <w:lang w:val="uk-UA"/>
              </w:rPr>
              <w:t>2</w:t>
            </w:r>
            <w:r w:rsidR="00055EB6" w:rsidRPr="006733E8">
              <w:rPr>
                <w:rFonts w:ascii="Arial" w:hAnsi="Arial" w:cs="Arial"/>
                <w:sz w:val="24"/>
                <w:szCs w:val="24"/>
                <w:lang w:val="uk-UA"/>
              </w:rPr>
              <w:t xml:space="preserve"> </w:t>
            </w:r>
            <w:r w:rsidRPr="006733E8">
              <w:rPr>
                <w:rFonts w:ascii="Arial" w:hAnsi="Arial" w:cs="Arial"/>
                <w:sz w:val="24"/>
                <w:szCs w:val="24"/>
                <w:lang w:val="uk-UA"/>
              </w:rPr>
              <w:t>2</w:t>
            </w:r>
            <w:r w:rsidR="00055EB6" w:rsidRPr="006733E8">
              <w:rPr>
                <w:rFonts w:ascii="Arial" w:hAnsi="Arial" w:cs="Arial"/>
                <w:sz w:val="24"/>
                <w:szCs w:val="24"/>
                <w:lang w:val="uk-UA"/>
              </w:rPr>
              <w:t>32</w:t>
            </w:r>
          </w:p>
        </w:tc>
        <w:tc>
          <w:tcPr>
            <w:tcW w:w="990" w:type="dxa"/>
            <w:vAlign w:val="center"/>
          </w:tcPr>
          <w:p w:rsidR="008F33F4" w:rsidRPr="006733E8" w:rsidRDefault="008F33F4" w:rsidP="00DE7BC4">
            <w:pPr>
              <w:ind w:right="-1"/>
              <w:jc w:val="center"/>
              <w:rPr>
                <w:rFonts w:ascii="Arial" w:hAnsi="Arial" w:cs="Arial"/>
                <w:sz w:val="24"/>
                <w:szCs w:val="24"/>
                <w:lang w:val="uk-UA"/>
              </w:rPr>
            </w:pPr>
          </w:p>
          <w:p w:rsidR="008F33F4" w:rsidRPr="006733E8" w:rsidRDefault="00943B5D" w:rsidP="00DE7BC4">
            <w:pPr>
              <w:ind w:right="-1"/>
              <w:jc w:val="center"/>
              <w:rPr>
                <w:rFonts w:ascii="Arial" w:hAnsi="Arial" w:cs="Arial"/>
                <w:sz w:val="24"/>
                <w:szCs w:val="24"/>
                <w:lang w:val="uk-UA"/>
              </w:rPr>
            </w:pPr>
            <w:r w:rsidRPr="006733E8">
              <w:rPr>
                <w:rFonts w:ascii="Arial" w:hAnsi="Arial" w:cs="Arial"/>
                <w:sz w:val="24"/>
                <w:szCs w:val="24"/>
                <w:lang w:val="uk-UA"/>
              </w:rPr>
              <w:t>2</w:t>
            </w:r>
            <w:r w:rsidR="00055EB6" w:rsidRPr="006733E8">
              <w:rPr>
                <w:rFonts w:ascii="Arial" w:hAnsi="Arial" w:cs="Arial"/>
                <w:sz w:val="24"/>
                <w:szCs w:val="24"/>
                <w:lang w:val="uk-UA"/>
              </w:rPr>
              <w:t xml:space="preserve"> </w:t>
            </w:r>
            <w:r w:rsidRPr="006733E8">
              <w:rPr>
                <w:rFonts w:ascii="Arial" w:hAnsi="Arial" w:cs="Arial"/>
                <w:sz w:val="24"/>
                <w:szCs w:val="24"/>
                <w:lang w:val="uk-UA"/>
              </w:rPr>
              <w:t>2</w:t>
            </w:r>
            <w:r w:rsidR="00055EB6" w:rsidRPr="006733E8">
              <w:rPr>
                <w:rFonts w:ascii="Arial" w:hAnsi="Arial" w:cs="Arial"/>
                <w:sz w:val="24"/>
                <w:szCs w:val="24"/>
                <w:lang w:val="uk-UA"/>
              </w:rPr>
              <w:t>3</w:t>
            </w:r>
            <w:r w:rsidR="008F33F4" w:rsidRPr="006733E8">
              <w:rPr>
                <w:rFonts w:ascii="Arial" w:hAnsi="Arial" w:cs="Arial"/>
                <w:sz w:val="24"/>
                <w:szCs w:val="24"/>
                <w:lang w:val="uk-UA"/>
              </w:rPr>
              <w:t>9</w:t>
            </w:r>
          </w:p>
        </w:tc>
        <w:tc>
          <w:tcPr>
            <w:tcW w:w="990" w:type="dxa"/>
            <w:vAlign w:val="center"/>
          </w:tcPr>
          <w:p w:rsidR="008F33F4" w:rsidRPr="006733E8" w:rsidRDefault="008F33F4" w:rsidP="00DE7BC4">
            <w:pPr>
              <w:ind w:right="-1"/>
              <w:jc w:val="center"/>
              <w:rPr>
                <w:rFonts w:ascii="Arial" w:hAnsi="Arial" w:cs="Arial"/>
                <w:sz w:val="24"/>
                <w:szCs w:val="24"/>
                <w:lang w:val="uk-UA"/>
              </w:rPr>
            </w:pPr>
          </w:p>
          <w:p w:rsidR="008F33F4" w:rsidRPr="006733E8" w:rsidRDefault="00943B5D" w:rsidP="00DE7BC4">
            <w:pPr>
              <w:ind w:right="-1"/>
              <w:jc w:val="center"/>
              <w:rPr>
                <w:rFonts w:ascii="Arial" w:hAnsi="Arial" w:cs="Arial"/>
                <w:sz w:val="24"/>
                <w:szCs w:val="24"/>
                <w:lang w:val="uk-UA"/>
              </w:rPr>
            </w:pPr>
            <w:r w:rsidRPr="006733E8">
              <w:rPr>
                <w:rFonts w:ascii="Arial" w:hAnsi="Arial" w:cs="Arial"/>
                <w:sz w:val="24"/>
                <w:szCs w:val="24"/>
                <w:lang w:val="uk-UA"/>
              </w:rPr>
              <w:t>2</w:t>
            </w:r>
            <w:r w:rsidR="00055EB6" w:rsidRPr="006733E8">
              <w:rPr>
                <w:rFonts w:ascii="Arial" w:hAnsi="Arial" w:cs="Arial"/>
                <w:sz w:val="24"/>
                <w:szCs w:val="24"/>
                <w:lang w:val="uk-UA"/>
              </w:rPr>
              <w:t xml:space="preserve"> </w:t>
            </w:r>
            <w:r w:rsidRPr="006733E8">
              <w:rPr>
                <w:rFonts w:ascii="Arial" w:hAnsi="Arial" w:cs="Arial"/>
                <w:sz w:val="24"/>
                <w:szCs w:val="24"/>
                <w:lang w:val="uk-UA"/>
              </w:rPr>
              <w:t>2</w:t>
            </w:r>
            <w:r w:rsidR="00055EB6" w:rsidRPr="006733E8">
              <w:rPr>
                <w:rFonts w:ascii="Arial" w:hAnsi="Arial" w:cs="Arial"/>
                <w:sz w:val="24"/>
                <w:szCs w:val="24"/>
                <w:lang w:val="uk-UA"/>
              </w:rPr>
              <w:t>34</w:t>
            </w:r>
          </w:p>
        </w:tc>
        <w:tc>
          <w:tcPr>
            <w:tcW w:w="1058" w:type="dxa"/>
            <w:vAlign w:val="center"/>
          </w:tcPr>
          <w:p w:rsidR="008F33F4" w:rsidRPr="006733E8" w:rsidRDefault="008F33F4" w:rsidP="00DE7BC4">
            <w:pPr>
              <w:ind w:right="-1"/>
              <w:jc w:val="center"/>
              <w:rPr>
                <w:rFonts w:ascii="Arial" w:hAnsi="Arial" w:cs="Arial"/>
                <w:sz w:val="24"/>
                <w:szCs w:val="24"/>
                <w:lang w:val="uk-UA"/>
              </w:rPr>
            </w:pPr>
          </w:p>
          <w:p w:rsidR="008F33F4" w:rsidRPr="006733E8" w:rsidRDefault="00943B5D" w:rsidP="00DE7BC4">
            <w:pPr>
              <w:ind w:right="-1"/>
              <w:jc w:val="center"/>
              <w:rPr>
                <w:rFonts w:ascii="Arial" w:hAnsi="Arial" w:cs="Arial"/>
                <w:sz w:val="24"/>
                <w:szCs w:val="24"/>
                <w:lang w:val="uk-UA"/>
              </w:rPr>
            </w:pPr>
            <w:r w:rsidRPr="006733E8">
              <w:rPr>
                <w:rFonts w:ascii="Arial" w:hAnsi="Arial" w:cs="Arial"/>
                <w:sz w:val="24"/>
                <w:szCs w:val="24"/>
                <w:lang w:val="uk-UA"/>
              </w:rPr>
              <w:t>2</w:t>
            </w:r>
            <w:r w:rsidR="00055EB6" w:rsidRPr="006733E8">
              <w:rPr>
                <w:rFonts w:ascii="Arial" w:hAnsi="Arial" w:cs="Arial"/>
                <w:sz w:val="24"/>
                <w:szCs w:val="24"/>
                <w:lang w:val="uk-UA"/>
              </w:rPr>
              <w:t xml:space="preserve"> </w:t>
            </w:r>
            <w:r w:rsidRPr="006733E8">
              <w:rPr>
                <w:rFonts w:ascii="Arial" w:hAnsi="Arial" w:cs="Arial"/>
                <w:sz w:val="24"/>
                <w:szCs w:val="24"/>
                <w:lang w:val="uk-UA"/>
              </w:rPr>
              <w:t>2</w:t>
            </w:r>
            <w:r w:rsidR="00055EB6" w:rsidRPr="006733E8">
              <w:rPr>
                <w:rFonts w:ascii="Arial" w:hAnsi="Arial" w:cs="Arial"/>
                <w:sz w:val="24"/>
                <w:szCs w:val="24"/>
                <w:lang w:val="uk-UA"/>
              </w:rPr>
              <w:t>1</w:t>
            </w:r>
            <w:r w:rsidR="008F33F4" w:rsidRPr="006733E8">
              <w:rPr>
                <w:rFonts w:ascii="Arial" w:hAnsi="Arial" w:cs="Arial"/>
                <w:sz w:val="24"/>
                <w:szCs w:val="24"/>
                <w:lang w:val="uk-UA"/>
              </w:rPr>
              <w:t>9</w:t>
            </w:r>
          </w:p>
        </w:tc>
      </w:tr>
      <w:tr w:rsidR="008F33F4" w:rsidRPr="006733E8" w:rsidTr="00DE7BC4">
        <w:trPr>
          <w:trHeight w:val="837"/>
        </w:trPr>
        <w:tc>
          <w:tcPr>
            <w:tcW w:w="1846" w:type="dxa"/>
          </w:tcPr>
          <w:p w:rsidR="008F33F4" w:rsidRPr="006733E8" w:rsidRDefault="008F33F4" w:rsidP="00DE7BC4">
            <w:pPr>
              <w:ind w:right="-1"/>
              <w:rPr>
                <w:rFonts w:ascii="Arial" w:hAnsi="Arial" w:cs="Arial"/>
                <w:b/>
                <w:sz w:val="24"/>
                <w:szCs w:val="24"/>
                <w:lang w:val="uk-UA"/>
              </w:rPr>
            </w:pPr>
            <w:r w:rsidRPr="006733E8">
              <w:rPr>
                <w:rFonts w:ascii="Arial" w:hAnsi="Arial" w:cs="Arial"/>
                <w:b/>
                <w:sz w:val="24"/>
                <w:szCs w:val="24"/>
                <w:lang w:val="uk-UA"/>
              </w:rPr>
              <w:t>Третинний сектор</w:t>
            </w:r>
          </w:p>
        </w:tc>
        <w:tc>
          <w:tcPr>
            <w:tcW w:w="989" w:type="dxa"/>
            <w:vAlign w:val="center"/>
          </w:tcPr>
          <w:p w:rsidR="008F33F4" w:rsidRPr="006733E8" w:rsidRDefault="008F33F4" w:rsidP="00DE7BC4">
            <w:pPr>
              <w:ind w:right="-1"/>
              <w:jc w:val="center"/>
              <w:rPr>
                <w:rFonts w:ascii="Arial" w:hAnsi="Arial" w:cs="Arial"/>
                <w:sz w:val="24"/>
                <w:szCs w:val="24"/>
                <w:lang w:val="uk-UA"/>
              </w:rPr>
            </w:pPr>
          </w:p>
          <w:p w:rsidR="008F33F4" w:rsidRPr="006733E8" w:rsidRDefault="00055EB6" w:rsidP="00DE7BC4">
            <w:pPr>
              <w:ind w:right="-1"/>
              <w:jc w:val="center"/>
              <w:rPr>
                <w:rFonts w:ascii="Arial" w:hAnsi="Arial" w:cs="Arial"/>
                <w:sz w:val="24"/>
                <w:szCs w:val="24"/>
                <w:lang w:val="uk-UA"/>
              </w:rPr>
            </w:pPr>
            <w:r w:rsidRPr="006733E8">
              <w:rPr>
                <w:rFonts w:ascii="Arial" w:hAnsi="Arial" w:cs="Arial"/>
                <w:sz w:val="24"/>
                <w:szCs w:val="24"/>
                <w:lang w:val="uk-UA"/>
              </w:rPr>
              <w:t>190</w:t>
            </w:r>
          </w:p>
        </w:tc>
        <w:tc>
          <w:tcPr>
            <w:tcW w:w="1087" w:type="dxa"/>
            <w:vAlign w:val="center"/>
          </w:tcPr>
          <w:p w:rsidR="008F33F4" w:rsidRPr="006733E8" w:rsidRDefault="008F33F4" w:rsidP="00DE7BC4">
            <w:pPr>
              <w:ind w:right="-1"/>
              <w:jc w:val="center"/>
              <w:rPr>
                <w:rFonts w:ascii="Arial" w:hAnsi="Arial" w:cs="Arial"/>
                <w:sz w:val="24"/>
                <w:szCs w:val="24"/>
                <w:lang w:val="uk-UA"/>
              </w:rPr>
            </w:pPr>
          </w:p>
          <w:p w:rsidR="008F33F4" w:rsidRPr="006733E8" w:rsidRDefault="00943B5D" w:rsidP="00DE7BC4">
            <w:pPr>
              <w:ind w:right="-1"/>
              <w:jc w:val="center"/>
              <w:rPr>
                <w:rFonts w:ascii="Arial" w:hAnsi="Arial" w:cs="Arial"/>
                <w:sz w:val="24"/>
                <w:szCs w:val="24"/>
                <w:lang w:val="uk-UA"/>
              </w:rPr>
            </w:pPr>
            <w:r w:rsidRPr="006733E8">
              <w:rPr>
                <w:rFonts w:ascii="Arial" w:hAnsi="Arial" w:cs="Arial"/>
                <w:sz w:val="24"/>
                <w:szCs w:val="24"/>
                <w:lang w:val="uk-UA"/>
              </w:rPr>
              <w:t>189</w:t>
            </w:r>
          </w:p>
        </w:tc>
        <w:tc>
          <w:tcPr>
            <w:tcW w:w="990" w:type="dxa"/>
            <w:vAlign w:val="center"/>
          </w:tcPr>
          <w:p w:rsidR="008F33F4" w:rsidRPr="006733E8" w:rsidRDefault="008F33F4" w:rsidP="00DE7BC4">
            <w:pPr>
              <w:ind w:right="-1"/>
              <w:jc w:val="center"/>
              <w:rPr>
                <w:rFonts w:ascii="Arial" w:hAnsi="Arial" w:cs="Arial"/>
                <w:sz w:val="24"/>
                <w:szCs w:val="24"/>
                <w:lang w:val="uk-UA"/>
              </w:rPr>
            </w:pPr>
          </w:p>
          <w:p w:rsidR="008F33F4" w:rsidRPr="006733E8" w:rsidRDefault="00943B5D" w:rsidP="00DE7BC4">
            <w:pPr>
              <w:ind w:right="-1"/>
              <w:jc w:val="center"/>
              <w:rPr>
                <w:rFonts w:ascii="Arial" w:hAnsi="Arial" w:cs="Arial"/>
                <w:sz w:val="24"/>
                <w:szCs w:val="24"/>
                <w:lang w:val="uk-UA"/>
              </w:rPr>
            </w:pPr>
            <w:r w:rsidRPr="006733E8">
              <w:rPr>
                <w:rFonts w:ascii="Arial" w:hAnsi="Arial" w:cs="Arial"/>
                <w:sz w:val="24"/>
                <w:szCs w:val="24"/>
                <w:lang w:val="uk-UA"/>
              </w:rPr>
              <w:t>17</w:t>
            </w:r>
            <w:r w:rsidR="00055EB6" w:rsidRPr="006733E8">
              <w:rPr>
                <w:rFonts w:ascii="Arial" w:hAnsi="Arial" w:cs="Arial"/>
                <w:sz w:val="24"/>
                <w:szCs w:val="24"/>
                <w:lang w:val="uk-UA"/>
              </w:rPr>
              <w:t>4</w:t>
            </w:r>
          </w:p>
        </w:tc>
        <w:tc>
          <w:tcPr>
            <w:tcW w:w="990" w:type="dxa"/>
            <w:vAlign w:val="center"/>
          </w:tcPr>
          <w:p w:rsidR="008F33F4" w:rsidRPr="006733E8" w:rsidRDefault="008F33F4" w:rsidP="00DE7BC4">
            <w:pPr>
              <w:ind w:right="-1"/>
              <w:jc w:val="center"/>
              <w:rPr>
                <w:rFonts w:ascii="Arial" w:hAnsi="Arial" w:cs="Arial"/>
                <w:sz w:val="24"/>
                <w:szCs w:val="24"/>
                <w:lang w:val="uk-UA"/>
              </w:rPr>
            </w:pPr>
          </w:p>
          <w:p w:rsidR="008F33F4" w:rsidRPr="006733E8" w:rsidRDefault="00943B5D" w:rsidP="00DE7BC4">
            <w:pPr>
              <w:ind w:right="-1"/>
              <w:jc w:val="center"/>
              <w:rPr>
                <w:rFonts w:ascii="Arial" w:hAnsi="Arial" w:cs="Arial"/>
                <w:sz w:val="24"/>
                <w:szCs w:val="24"/>
                <w:lang w:val="uk-UA"/>
              </w:rPr>
            </w:pPr>
            <w:r w:rsidRPr="006733E8">
              <w:rPr>
                <w:rFonts w:ascii="Arial" w:hAnsi="Arial" w:cs="Arial"/>
                <w:sz w:val="24"/>
                <w:szCs w:val="24"/>
                <w:lang w:val="uk-UA"/>
              </w:rPr>
              <w:t>1</w:t>
            </w:r>
            <w:r w:rsidR="008F33F4" w:rsidRPr="006733E8">
              <w:rPr>
                <w:rFonts w:ascii="Arial" w:hAnsi="Arial" w:cs="Arial"/>
                <w:sz w:val="24"/>
                <w:szCs w:val="24"/>
                <w:lang w:val="uk-UA"/>
              </w:rPr>
              <w:t>9</w:t>
            </w:r>
            <w:r w:rsidRPr="006733E8">
              <w:rPr>
                <w:rFonts w:ascii="Arial" w:hAnsi="Arial" w:cs="Arial"/>
                <w:sz w:val="24"/>
                <w:szCs w:val="24"/>
                <w:lang w:val="uk-UA"/>
              </w:rPr>
              <w:t>3</w:t>
            </w:r>
          </w:p>
        </w:tc>
        <w:tc>
          <w:tcPr>
            <w:tcW w:w="1058" w:type="dxa"/>
            <w:vAlign w:val="center"/>
          </w:tcPr>
          <w:p w:rsidR="008F33F4" w:rsidRPr="006733E8" w:rsidRDefault="008F33F4" w:rsidP="00DE7BC4">
            <w:pPr>
              <w:ind w:right="-1"/>
              <w:jc w:val="center"/>
              <w:rPr>
                <w:rFonts w:ascii="Arial" w:hAnsi="Arial" w:cs="Arial"/>
                <w:sz w:val="24"/>
                <w:szCs w:val="24"/>
                <w:lang w:val="uk-UA"/>
              </w:rPr>
            </w:pPr>
          </w:p>
          <w:p w:rsidR="008F33F4" w:rsidRPr="006733E8" w:rsidRDefault="00943B5D" w:rsidP="00DE7BC4">
            <w:pPr>
              <w:ind w:right="-1"/>
              <w:jc w:val="center"/>
              <w:rPr>
                <w:rFonts w:ascii="Arial" w:hAnsi="Arial" w:cs="Arial"/>
                <w:sz w:val="24"/>
                <w:szCs w:val="24"/>
                <w:lang w:val="uk-UA"/>
              </w:rPr>
            </w:pPr>
            <w:r w:rsidRPr="006733E8">
              <w:rPr>
                <w:rFonts w:ascii="Arial" w:hAnsi="Arial" w:cs="Arial"/>
                <w:sz w:val="24"/>
                <w:szCs w:val="24"/>
                <w:lang w:val="uk-UA"/>
              </w:rPr>
              <w:t>16</w:t>
            </w:r>
            <w:r w:rsidR="00055EB6" w:rsidRPr="006733E8">
              <w:rPr>
                <w:rFonts w:ascii="Arial" w:hAnsi="Arial" w:cs="Arial"/>
                <w:sz w:val="24"/>
                <w:szCs w:val="24"/>
                <w:lang w:val="uk-UA"/>
              </w:rPr>
              <w:t>7</w:t>
            </w:r>
          </w:p>
        </w:tc>
      </w:tr>
    </w:tbl>
    <w:p w:rsidR="008F33F4" w:rsidRPr="006733E8" w:rsidRDefault="008F33F4" w:rsidP="008F33F4">
      <w:pPr>
        <w:spacing w:after="0" w:line="240" w:lineRule="auto"/>
        <w:ind w:left="-142" w:right="-1"/>
        <w:jc w:val="center"/>
        <w:rPr>
          <w:rFonts w:ascii="Arial" w:hAnsi="Arial" w:cs="Arial"/>
          <w:b/>
          <w:sz w:val="24"/>
          <w:szCs w:val="24"/>
          <w:highlight w:val="yellow"/>
        </w:rPr>
      </w:pPr>
    </w:p>
    <w:p w:rsidR="008F33F4" w:rsidRPr="006733E8" w:rsidRDefault="008F33F4" w:rsidP="008F33F4">
      <w:pPr>
        <w:spacing w:after="0" w:line="240" w:lineRule="auto"/>
        <w:ind w:right="-1" w:firstLine="709"/>
        <w:jc w:val="center"/>
        <w:rPr>
          <w:rFonts w:ascii="Arial" w:hAnsi="Arial" w:cs="Arial"/>
          <w:b/>
          <w:sz w:val="24"/>
          <w:szCs w:val="24"/>
        </w:rPr>
      </w:pPr>
      <w:r w:rsidRPr="006733E8">
        <w:rPr>
          <w:rFonts w:ascii="Arial" w:hAnsi="Arial" w:cs="Arial"/>
          <w:b/>
          <w:sz w:val="24"/>
          <w:szCs w:val="24"/>
        </w:rPr>
        <w:t>Водовідведення за категоріями споживачів в тис м</w:t>
      </w:r>
      <w:r w:rsidRPr="006733E8">
        <w:rPr>
          <w:rFonts w:ascii="Arial" w:hAnsi="Arial" w:cs="Arial"/>
          <w:b/>
          <w:sz w:val="24"/>
          <w:szCs w:val="24"/>
          <w:vertAlign w:val="superscript"/>
        </w:rPr>
        <w:t>3</w:t>
      </w:r>
      <w:r w:rsidRPr="006733E8">
        <w:rPr>
          <w:rFonts w:ascii="Arial" w:hAnsi="Arial" w:cs="Arial"/>
          <w:b/>
          <w:sz w:val="24"/>
          <w:szCs w:val="24"/>
        </w:rPr>
        <w:t xml:space="preserve"> з 201</w:t>
      </w:r>
      <w:r w:rsidR="00055EB6" w:rsidRPr="006733E8">
        <w:rPr>
          <w:rFonts w:ascii="Arial" w:hAnsi="Arial" w:cs="Arial"/>
          <w:b/>
          <w:sz w:val="24"/>
          <w:szCs w:val="24"/>
        </w:rPr>
        <w:t>6</w:t>
      </w:r>
      <w:r w:rsidRPr="006733E8">
        <w:rPr>
          <w:rFonts w:ascii="Arial" w:hAnsi="Arial" w:cs="Arial"/>
          <w:b/>
          <w:sz w:val="24"/>
          <w:szCs w:val="24"/>
        </w:rPr>
        <w:t xml:space="preserve"> по 20</w:t>
      </w:r>
      <w:r w:rsidR="00055EB6" w:rsidRPr="006733E8">
        <w:rPr>
          <w:rFonts w:ascii="Arial" w:hAnsi="Arial" w:cs="Arial"/>
          <w:b/>
          <w:sz w:val="24"/>
          <w:szCs w:val="24"/>
        </w:rPr>
        <w:t>20</w:t>
      </w:r>
      <w:r w:rsidRPr="006733E8">
        <w:rPr>
          <w:rFonts w:ascii="Arial" w:hAnsi="Arial" w:cs="Arial"/>
          <w:b/>
          <w:sz w:val="24"/>
          <w:szCs w:val="24"/>
        </w:rPr>
        <w:t xml:space="preserve"> роки</w:t>
      </w:r>
    </w:p>
    <w:p w:rsidR="008F33F4" w:rsidRPr="006733E8" w:rsidRDefault="008F33F4" w:rsidP="008F33F4">
      <w:pPr>
        <w:spacing w:after="0" w:line="240" w:lineRule="auto"/>
        <w:ind w:right="-1" w:firstLine="709"/>
        <w:jc w:val="right"/>
        <w:rPr>
          <w:rFonts w:ascii="Arial" w:hAnsi="Arial" w:cs="Arial"/>
          <w:b/>
          <w:sz w:val="24"/>
          <w:szCs w:val="24"/>
        </w:rPr>
      </w:pPr>
      <w:r w:rsidRPr="006733E8">
        <w:rPr>
          <w:rFonts w:ascii="Arial" w:hAnsi="Arial" w:cs="Arial"/>
          <w:sz w:val="20"/>
          <w:szCs w:val="20"/>
        </w:rPr>
        <w:t xml:space="preserve">Таблиця </w:t>
      </w:r>
      <w:r w:rsidR="000E7E40" w:rsidRPr="006733E8">
        <w:rPr>
          <w:rFonts w:ascii="Arial" w:hAnsi="Arial" w:cs="Arial"/>
          <w:sz w:val="20"/>
          <w:szCs w:val="20"/>
        </w:rPr>
        <w:t>10</w:t>
      </w:r>
    </w:p>
    <w:tbl>
      <w:tblPr>
        <w:tblStyle w:val="a5"/>
        <w:tblW w:w="7054" w:type="dxa"/>
        <w:tblLook w:val="04A0"/>
      </w:tblPr>
      <w:tblGrid>
        <w:gridCol w:w="1886"/>
        <w:gridCol w:w="1019"/>
        <w:gridCol w:w="1128"/>
        <w:gridCol w:w="1020"/>
        <w:gridCol w:w="1020"/>
        <w:gridCol w:w="981"/>
      </w:tblGrid>
      <w:tr w:rsidR="00055EB6" w:rsidRPr="006733E8" w:rsidTr="00DE7BC4">
        <w:trPr>
          <w:trHeight w:val="171"/>
        </w:trPr>
        <w:tc>
          <w:tcPr>
            <w:tcW w:w="1886" w:type="dxa"/>
            <w:shd w:val="clear" w:color="auto" w:fill="95B3D7" w:themeFill="accent1" w:themeFillTint="99"/>
          </w:tcPr>
          <w:p w:rsidR="00055EB6" w:rsidRPr="006733E8" w:rsidRDefault="00055EB6" w:rsidP="007B7CC9">
            <w:pPr>
              <w:ind w:right="-1"/>
              <w:rPr>
                <w:rFonts w:ascii="Arial" w:hAnsi="Arial" w:cs="Arial"/>
                <w:b/>
                <w:sz w:val="24"/>
                <w:szCs w:val="24"/>
                <w:lang w:val="uk-UA"/>
              </w:rPr>
            </w:pPr>
          </w:p>
          <w:p w:rsidR="00055EB6" w:rsidRPr="006733E8" w:rsidRDefault="00055EB6" w:rsidP="007B7CC9">
            <w:pPr>
              <w:ind w:right="-1"/>
              <w:rPr>
                <w:rFonts w:ascii="Arial" w:hAnsi="Arial" w:cs="Arial"/>
                <w:b/>
                <w:sz w:val="24"/>
                <w:szCs w:val="24"/>
                <w:lang w:val="uk-UA"/>
              </w:rPr>
            </w:pPr>
            <w:r w:rsidRPr="006733E8">
              <w:rPr>
                <w:rFonts w:ascii="Arial" w:hAnsi="Arial" w:cs="Arial"/>
                <w:b/>
                <w:sz w:val="24"/>
                <w:szCs w:val="24"/>
                <w:lang w:val="uk-UA"/>
              </w:rPr>
              <w:t>Категорія споживачів</w:t>
            </w:r>
          </w:p>
        </w:tc>
        <w:tc>
          <w:tcPr>
            <w:tcW w:w="1019" w:type="dxa"/>
            <w:shd w:val="clear" w:color="auto" w:fill="95B3D7" w:themeFill="accent1" w:themeFillTint="99"/>
          </w:tcPr>
          <w:p w:rsidR="00055EB6" w:rsidRPr="006733E8" w:rsidRDefault="00055EB6" w:rsidP="007B7CC9">
            <w:pPr>
              <w:ind w:right="-1"/>
              <w:jc w:val="center"/>
              <w:rPr>
                <w:rFonts w:ascii="Arial" w:hAnsi="Arial" w:cs="Arial"/>
                <w:b/>
                <w:sz w:val="24"/>
                <w:szCs w:val="24"/>
                <w:lang w:val="uk-UA"/>
              </w:rPr>
            </w:pPr>
          </w:p>
          <w:p w:rsidR="00055EB6" w:rsidRPr="006733E8" w:rsidRDefault="00055EB6" w:rsidP="007B7CC9">
            <w:pPr>
              <w:ind w:right="-1"/>
              <w:jc w:val="center"/>
              <w:rPr>
                <w:rFonts w:ascii="Arial" w:hAnsi="Arial" w:cs="Arial"/>
                <w:b/>
                <w:sz w:val="24"/>
                <w:szCs w:val="24"/>
                <w:lang w:val="uk-UA"/>
              </w:rPr>
            </w:pPr>
            <w:r w:rsidRPr="006733E8">
              <w:rPr>
                <w:rFonts w:ascii="Arial" w:hAnsi="Arial" w:cs="Arial"/>
                <w:b/>
                <w:sz w:val="24"/>
                <w:szCs w:val="24"/>
                <w:lang w:val="uk-UA"/>
              </w:rPr>
              <w:t>2016</w:t>
            </w:r>
          </w:p>
        </w:tc>
        <w:tc>
          <w:tcPr>
            <w:tcW w:w="1128" w:type="dxa"/>
            <w:shd w:val="clear" w:color="auto" w:fill="95B3D7" w:themeFill="accent1" w:themeFillTint="99"/>
          </w:tcPr>
          <w:p w:rsidR="00055EB6" w:rsidRPr="006733E8" w:rsidRDefault="00055EB6" w:rsidP="007B7CC9">
            <w:pPr>
              <w:ind w:right="-1"/>
              <w:jc w:val="center"/>
              <w:rPr>
                <w:rFonts w:ascii="Arial" w:hAnsi="Arial" w:cs="Arial"/>
                <w:b/>
                <w:sz w:val="24"/>
                <w:szCs w:val="24"/>
                <w:lang w:val="uk-UA"/>
              </w:rPr>
            </w:pPr>
          </w:p>
          <w:p w:rsidR="00055EB6" w:rsidRPr="006733E8" w:rsidRDefault="00055EB6" w:rsidP="007B7CC9">
            <w:pPr>
              <w:ind w:right="-1"/>
              <w:jc w:val="center"/>
              <w:rPr>
                <w:rFonts w:ascii="Arial" w:hAnsi="Arial" w:cs="Arial"/>
                <w:b/>
                <w:sz w:val="24"/>
                <w:szCs w:val="24"/>
                <w:lang w:val="uk-UA"/>
              </w:rPr>
            </w:pPr>
            <w:r w:rsidRPr="006733E8">
              <w:rPr>
                <w:rFonts w:ascii="Arial" w:hAnsi="Arial" w:cs="Arial"/>
                <w:b/>
                <w:sz w:val="24"/>
                <w:szCs w:val="24"/>
                <w:lang w:val="uk-UA"/>
              </w:rPr>
              <w:t>2017</w:t>
            </w:r>
          </w:p>
        </w:tc>
        <w:tc>
          <w:tcPr>
            <w:tcW w:w="1020" w:type="dxa"/>
            <w:shd w:val="clear" w:color="auto" w:fill="95B3D7" w:themeFill="accent1" w:themeFillTint="99"/>
          </w:tcPr>
          <w:p w:rsidR="00055EB6" w:rsidRPr="006733E8" w:rsidRDefault="00055EB6" w:rsidP="007B7CC9">
            <w:pPr>
              <w:ind w:right="-1"/>
              <w:jc w:val="center"/>
              <w:rPr>
                <w:rFonts w:ascii="Arial" w:hAnsi="Arial" w:cs="Arial"/>
                <w:b/>
                <w:sz w:val="24"/>
                <w:szCs w:val="24"/>
                <w:lang w:val="uk-UA"/>
              </w:rPr>
            </w:pPr>
          </w:p>
          <w:p w:rsidR="00055EB6" w:rsidRPr="006733E8" w:rsidRDefault="00055EB6" w:rsidP="007B7CC9">
            <w:pPr>
              <w:ind w:right="-1"/>
              <w:jc w:val="center"/>
              <w:rPr>
                <w:rFonts w:ascii="Arial" w:hAnsi="Arial" w:cs="Arial"/>
                <w:b/>
                <w:sz w:val="24"/>
                <w:szCs w:val="24"/>
                <w:lang w:val="uk-UA"/>
              </w:rPr>
            </w:pPr>
            <w:r w:rsidRPr="006733E8">
              <w:rPr>
                <w:rFonts w:ascii="Arial" w:hAnsi="Arial" w:cs="Arial"/>
                <w:b/>
                <w:sz w:val="24"/>
                <w:szCs w:val="24"/>
                <w:lang w:val="uk-UA"/>
              </w:rPr>
              <w:t>2018</w:t>
            </w:r>
          </w:p>
        </w:tc>
        <w:tc>
          <w:tcPr>
            <w:tcW w:w="1020" w:type="dxa"/>
            <w:shd w:val="clear" w:color="auto" w:fill="95B3D7" w:themeFill="accent1" w:themeFillTint="99"/>
          </w:tcPr>
          <w:p w:rsidR="00055EB6" w:rsidRPr="006733E8" w:rsidRDefault="00055EB6" w:rsidP="007B7CC9">
            <w:pPr>
              <w:ind w:right="-1"/>
              <w:jc w:val="center"/>
              <w:rPr>
                <w:rFonts w:ascii="Arial" w:hAnsi="Arial" w:cs="Arial"/>
                <w:b/>
                <w:sz w:val="24"/>
                <w:szCs w:val="24"/>
                <w:lang w:val="uk-UA"/>
              </w:rPr>
            </w:pPr>
          </w:p>
          <w:p w:rsidR="00055EB6" w:rsidRPr="006733E8" w:rsidRDefault="00055EB6" w:rsidP="007B7CC9">
            <w:pPr>
              <w:ind w:right="-1"/>
              <w:jc w:val="center"/>
              <w:rPr>
                <w:rFonts w:ascii="Arial" w:hAnsi="Arial" w:cs="Arial"/>
                <w:b/>
                <w:sz w:val="24"/>
                <w:szCs w:val="24"/>
                <w:lang w:val="uk-UA"/>
              </w:rPr>
            </w:pPr>
            <w:r w:rsidRPr="006733E8">
              <w:rPr>
                <w:rFonts w:ascii="Arial" w:hAnsi="Arial" w:cs="Arial"/>
                <w:b/>
                <w:sz w:val="24"/>
                <w:szCs w:val="24"/>
                <w:lang w:val="uk-UA"/>
              </w:rPr>
              <w:t>2019</w:t>
            </w:r>
          </w:p>
        </w:tc>
        <w:tc>
          <w:tcPr>
            <w:tcW w:w="981" w:type="dxa"/>
            <w:shd w:val="clear" w:color="auto" w:fill="95B3D7" w:themeFill="accent1" w:themeFillTint="99"/>
          </w:tcPr>
          <w:p w:rsidR="00055EB6" w:rsidRPr="006733E8" w:rsidRDefault="00055EB6" w:rsidP="007B7CC9">
            <w:pPr>
              <w:ind w:right="-1"/>
              <w:jc w:val="center"/>
              <w:rPr>
                <w:rFonts w:ascii="Arial" w:hAnsi="Arial" w:cs="Arial"/>
                <w:b/>
                <w:sz w:val="24"/>
                <w:szCs w:val="24"/>
                <w:lang w:val="uk-UA"/>
              </w:rPr>
            </w:pPr>
          </w:p>
          <w:p w:rsidR="00055EB6" w:rsidRPr="006733E8" w:rsidRDefault="00055EB6" w:rsidP="007B7CC9">
            <w:pPr>
              <w:ind w:right="-1"/>
              <w:jc w:val="center"/>
              <w:rPr>
                <w:rFonts w:ascii="Arial" w:hAnsi="Arial" w:cs="Arial"/>
                <w:b/>
                <w:sz w:val="24"/>
                <w:szCs w:val="24"/>
                <w:lang w:val="uk-UA"/>
              </w:rPr>
            </w:pPr>
            <w:r w:rsidRPr="006733E8">
              <w:rPr>
                <w:rFonts w:ascii="Arial" w:hAnsi="Arial" w:cs="Arial"/>
                <w:b/>
                <w:sz w:val="24"/>
                <w:szCs w:val="24"/>
                <w:lang w:val="uk-UA"/>
              </w:rPr>
              <w:t>2020</w:t>
            </w:r>
          </w:p>
        </w:tc>
      </w:tr>
      <w:tr w:rsidR="00055EB6" w:rsidRPr="006733E8" w:rsidTr="009E77D8">
        <w:trPr>
          <w:trHeight w:val="138"/>
        </w:trPr>
        <w:tc>
          <w:tcPr>
            <w:tcW w:w="1886" w:type="dxa"/>
          </w:tcPr>
          <w:p w:rsidR="00055EB6" w:rsidRPr="006733E8" w:rsidRDefault="00055EB6" w:rsidP="00DE7BC4">
            <w:pPr>
              <w:ind w:right="-1"/>
              <w:rPr>
                <w:rFonts w:ascii="Arial" w:hAnsi="Arial" w:cs="Arial"/>
                <w:b/>
                <w:sz w:val="24"/>
                <w:szCs w:val="24"/>
                <w:lang w:val="uk-UA"/>
              </w:rPr>
            </w:pPr>
          </w:p>
          <w:p w:rsidR="00055EB6" w:rsidRPr="006733E8" w:rsidRDefault="00055EB6" w:rsidP="00DE7BC4">
            <w:pPr>
              <w:ind w:right="-1"/>
              <w:rPr>
                <w:rFonts w:ascii="Arial" w:hAnsi="Arial" w:cs="Arial"/>
                <w:b/>
                <w:sz w:val="24"/>
                <w:szCs w:val="24"/>
                <w:lang w:val="uk-UA"/>
              </w:rPr>
            </w:pPr>
            <w:r w:rsidRPr="006733E8">
              <w:rPr>
                <w:rFonts w:ascii="Arial" w:hAnsi="Arial" w:cs="Arial"/>
                <w:b/>
                <w:sz w:val="24"/>
                <w:szCs w:val="24"/>
                <w:lang w:val="uk-UA"/>
              </w:rPr>
              <w:lastRenderedPageBreak/>
              <w:t>Муніципальні будівлі</w:t>
            </w:r>
          </w:p>
        </w:tc>
        <w:tc>
          <w:tcPr>
            <w:tcW w:w="1019" w:type="dxa"/>
            <w:vAlign w:val="center"/>
          </w:tcPr>
          <w:p w:rsidR="00055EB6" w:rsidRPr="006733E8" w:rsidRDefault="00055EB6" w:rsidP="007B7CC9">
            <w:pPr>
              <w:ind w:right="-1"/>
              <w:jc w:val="center"/>
              <w:rPr>
                <w:rFonts w:ascii="Arial" w:hAnsi="Arial" w:cs="Arial"/>
                <w:sz w:val="24"/>
                <w:szCs w:val="24"/>
                <w:lang w:val="uk-UA"/>
              </w:rPr>
            </w:pPr>
          </w:p>
          <w:p w:rsidR="00055EB6" w:rsidRPr="006733E8" w:rsidRDefault="00055EB6" w:rsidP="007B7CC9">
            <w:pPr>
              <w:ind w:right="-1"/>
              <w:jc w:val="center"/>
              <w:rPr>
                <w:rFonts w:ascii="Arial" w:hAnsi="Arial" w:cs="Arial"/>
                <w:sz w:val="24"/>
                <w:szCs w:val="24"/>
                <w:lang w:val="uk-UA"/>
              </w:rPr>
            </w:pPr>
            <w:r w:rsidRPr="006733E8">
              <w:rPr>
                <w:rFonts w:ascii="Arial" w:hAnsi="Arial" w:cs="Arial"/>
                <w:sz w:val="24"/>
                <w:szCs w:val="24"/>
                <w:lang w:val="uk-UA"/>
              </w:rPr>
              <w:lastRenderedPageBreak/>
              <w:t>40,4</w:t>
            </w:r>
          </w:p>
        </w:tc>
        <w:tc>
          <w:tcPr>
            <w:tcW w:w="1128" w:type="dxa"/>
            <w:vAlign w:val="center"/>
          </w:tcPr>
          <w:p w:rsidR="00055EB6" w:rsidRPr="006733E8" w:rsidRDefault="00055EB6" w:rsidP="007B7CC9">
            <w:pPr>
              <w:ind w:right="-1"/>
              <w:jc w:val="center"/>
              <w:rPr>
                <w:rFonts w:ascii="Arial" w:hAnsi="Arial" w:cs="Arial"/>
                <w:sz w:val="24"/>
                <w:szCs w:val="24"/>
                <w:lang w:val="uk-UA"/>
              </w:rPr>
            </w:pPr>
          </w:p>
          <w:p w:rsidR="00055EB6" w:rsidRPr="006733E8" w:rsidRDefault="00055EB6" w:rsidP="007B7CC9">
            <w:pPr>
              <w:ind w:right="-1"/>
              <w:jc w:val="center"/>
              <w:rPr>
                <w:rFonts w:ascii="Arial" w:hAnsi="Arial" w:cs="Arial"/>
                <w:sz w:val="24"/>
                <w:szCs w:val="24"/>
                <w:lang w:val="uk-UA"/>
              </w:rPr>
            </w:pPr>
            <w:r w:rsidRPr="006733E8">
              <w:rPr>
                <w:rFonts w:ascii="Arial" w:hAnsi="Arial" w:cs="Arial"/>
                <w:sz w:val="24"/>
                <w:szCs w:val="24"/>
                <w:lang w:val="uk-UA"/>
              </w:rPr>
              <w:lastRenderedPageBreak/>
              <w:t>49,5</w:t>
            </w:r>
          </w:p>
        </w:tc>
        <w:tc>
          <w:tcPr>
            <w:tcW w:w="1020" w:type="dxa"/>
            <w:vAlign w:val="center"/>
          </w:tcPr>
          <w:p w:rsidR="00055EB6" w:rsidRPr="006733E8" w:rsidRDefault="00055EB6" w:rsidP="007B7CC9">
            <w:pPr>
              <w:ind w:right="-1"/>
              <w:jc w:val="center"/>
              <w:rPr>
                <w:rFonts w:ascii="Arial" w:hAnsi="Arial" w:cs="Arial"/>
                <w:sz w:val="24"/>
                <w:szCs w:val="24"/>
                <w:lang w:val="uk-UA"/>
              </w:rPr>
            </w:pPr>
          </w:p>
          <w:p w:rsidR="00055EB6" w:rsidRPr="006733E8" w:rsidRDefault="00055EB6" w:rsidP="007B7CC9">
            <w:pPr>
              <w:ind w:right="-1"/>
              <w:jc w:val="center"/>
              <w:rPr>
                <w:rFonts w:ascii="Arial" w:hAnsi="Arial" w:cs="Arial"/>
                <w:sz w:val="24"/>
                <w:szCs w:val="24"/>
                <w:lang w:val="uk-UA"/>
              </w:rPr>
            </w:pPr>
            <w:r w:rsidRPr="006733E8">
              <w:rPr>
                <w:rFonts w:ascii="Arial" w:hAnsi="Arial" w:cs="Arial"/>
                <w:sz w:val="24"/>
                <w:szCs w:val="24"/>
                <w:lang w:val="uk-UA"/>
              </w:rPr>
              <w:lastRenderedPageBreak/>
              <w:t>42,3</w:t>
            </w:r>
          </w:p>
        </w:tc>
        <w:tc>
          <w:tcPr>
            <w:tcW w:w="1020" w:type="dxa"/>
          </w:tcPr>
          <w:p w:rsidR="00055EB6" w:rsidRPr="006733E8" w:rsidRDefault="00055EB6" w:rsidP="00DE7BC4">
            <w:pPr>
              <w:ind w:right="-1"/>
              <w:jc w:val="center"/>
              <w:rPr>
                <w:rFonts w:ascii="Arial" w:hAnsi="Arial" w:cs="Arial"/>
                <w:sz w:val="24"/>
                <w:szCs w:val="24"/>
                <w:lang w:val="uk-UA"/>
              </w:rPr>
            </w:pPr>
          </w:p>
          <w:p w:rsidR="00055EB6" w:rsidRPr="006733E8" w:rsidRDefault="00055EB6" w:rsidP="00DE7BC4">
            <w:pPr>
              <w:ind w:right="-1"/>
              <w:jc w:val="center"/>
              <w:rPr>
                <w:rFonts w:ascii="Arial" w:hAnsi="Arial" w:cs="Arial"/>
                <w:sz w:val="24"/>
                <w:szCs w:val="24"/>
                <w:lang w:val="uk-UA"/>
              </w:rPr>
            </w:pPr>
            <w:r w:rsidRPr="006733E8">
              <w:rPr>
                <w:rFonts w:ascii="Arial" w:hAnsi="Arial" w:cs="Arial"/>
                <w:sz w:val="24"/>
                <w:szCs w:val="24"/>
                <w:lang w:val="uk-UA"/>
              </w:rPr>
              <w:lastRenderedPageBreak/>
              <w:t>56</w:t>
            </w:r>
          </w:p>
        </w:tc>
        <w:tc>
          <w:tcPr>
            <w:tcW w:w="981" w:type="dxa"/>
          </w:tcPr>
          <w:p w:rsidR="00055EB6" w:rsidRPr="006733E8" w:rsidRDefault="00055EB6" w:rsidP="00DE7BC4">
            <w:pPr>
              <w:ind w:right="-1"/>
              <w:jc w:val="center"/>
              <w:rPr>
                <w:rFonts w:ascii="Arial" w:hAnsi="Arial" w:cs="Arial"/>
                <w:sz w:val="24"/>
                <w:szCs w:val="24"/>
                <w:lang w:val="uk-UA"/>
              </w:rPr>
            </w:pPr>
          </w:p>
          <w:p w:rsidR="00055EB6" w:rsidRPr="006733E8" w:rsidRDefault="00055EB6" w:rsidP="00DE7BC4">
            <w:pPr>
              <w:ind w:right="-1"/>
              <w:jc w:val="center"/>
              <w:rPr>
                <w:rFonts w:ascii="Arial" w:hAnsi="Arial" w:cs="Arial"/>
                <w:sz w:val="24"/>
                <w:szCs w:val="24"/>
                <w:lang w:val="uk-UA"/>
              </w:rPr>
            </w:pPr>
            <w:r w:rsidRPr="006733E8">
              <w:rPr>
                <w:rFonts w:ascii="Arial" w:hAnsi="Arial" w:cs="Arial"/>
                <w:sz w:val="24"/>
                <w:szCs w:val="24"/>
                <w:lang w:val="uk-UA"/>
              </w:rPr>
              <w:lastRenderedPageBreak/>
              <w:t>46,7</w:t>
            </w:r>
          </w:p>
        </w:tc>
      </w:tr>
      <w:tr w:rsidR="00055EB6" w:rsidRPr="006733E8" w:rsidTr="00DF1FE8">
        <w:trPr>
          <w:trHeight w:val="173"/>
        </w:trPr>
        <w:tc>
          <w:tcPr>
            <w:tcW w:w="1886" w:type="dxa"/>
          </w:tcPr>
          <w:p w:rsidR="00055EB6" w:rsidRPr="006733E8" w:rsidRDefault="00055EB6" w:rsidP="00DE7BC4">
            <w:pPr>
              <w:ind w:right="-1"/>
              <w:rPr>
                <w:rFonts w:ascii="Arial" w:hAnsi="Arial" w:cs="Arial"/>
                <w:b/>
                <w:sz w:val="24"/>
                <w:szCs w:val="24"/>
                <w:lang w:val="uk-UA"/>
              </w:rPr>
            </w:pPr>
          </w:p>
          <w:p w:rsidR="00055EB6" w:rsidRPr="006733E8" w:rsidRDefault="00055EB6" w:rsidP="00DE7BC4">
            <w:pPr>
              <w:ind w:right="-1"/>
              <w:rPr>
                <w:rFonts w:ascii="Arial" w:hAnsi="Arial" w:cs="Arial"/>
                <w:b/>
                <w:sz w:val="24"/>
                <w:szCs w:val="24"/>
                <w:lang w:val="uk-UA"/>
              </w:rPr>
            </w:pPr>
            <w:r w:rsidRPr="006733E8">
              <w:rPr>
                <w:rFonts w:ascii="Arial" w:hAnsi="Arial" w:cs="Arial"/>
                <w:b/>
                <w:sz w:val="24"/>
                <w:szCs w:val="24"/>
                <w:lang w:val="uk-UA"/>
              </w:rPr>
              <w:t>Населення</w:t>
            </w:r>
          </w:p>
          <w:p w:rsidR="00055EB6" w:rsidRPr="006733E8" w:rsidRDefault="00055EB6" w:rsidP="00DE7BC4">
            <w:pPr>
              <w:ind w:right="-1"/>
              <w:rPr>
                <w:rFonts w:ascii="Arial" w:hAnsi="Arial" w:cs="Arial"/>
                <w:b/>
                <w:sz w:val="24"/>
                <w:szCs w:val="24"/>
                <w:lang w:val="uk-UA"/>
              </w:rPr>
            </w:pPr>
          </w:p>
        </w:tc>
        <w:tc>
          <w:tcPr>
            <w:tcW w:w="1019" w:type="dxa"/>
            <w:vAlign w:val="center"/>
          </w:tcPr>
          <w:p w:rsidR="00055EB6" w:rsidRPr="006733E8" w:rsidRDefault="00055EB6" w:rsidP="007B7CC9">
            <w:pPr>
              <w:ind w:right="-1"/>
              <w:jc w:val="center"/>
              <w:rPr>
                <w:rFonts w:ascii="Arial" w:hAnsi="Arial" w:cs="Arial"/>
                <w:sz w:val="24"/>
                <w:szCs w:val="24"/>
                <w:lang w:val="uk-UA"/>
              </w:rPr>
            </w:pPr>
          </w:p>
          <w:p w:rsidR="00055EB6" w:rsidRPr="006733E8" w:rsidRDefault="00055EB6" w:rsidP="007B7CC9">
            <w:pPr>
              <w:ind w:right="-1"/>
              <w:jc w:val="center"/>
              <w:rPr>
                <w:rFonts w:ascii="Arial" w:hAnsi="Arial" w:cs="Arial"/>
                <w:sz w:val="24"/>
                <w:szCs w:val="24"/>
                <w:lang w:val="uk-UA"/>
              </w:rPr>
            </w:pPr>
            <w:r w:rsidRPr="006733E8">
              <w:rPr>
                <w:rFonts w:ascii="Arial" w:hAnsi="Arial" w:cs="Arial"/>
                <w:sz w:val="24"/>
                <w:szCs w:val="24"/>
                <w:lang w:val="uk-UA"/>
              </w:rPr>
              <w:t>2 424</w:t>
            </w:r>
          </w:p>
        </w:tc>
        <w:tc>
          <w:tcPr>
            <w:tcW w:w="1128" w:type="dxa"/>
            <w:vAlign w:val="center"/>
          </w:tcPr>
          <w:p w:rsidR="00055EB6" w:rsidRPr="006733E8" w:rsidRDefault="00055EB6" w:rsidP="007B7CC9">
            <w:pPr>
              <w:ind w:right="-1"/>
              <w:jc w:val="center"/>
              <w:rPr>
                <w:rFonts w:ascii="Arial" w:hAnsi="Arial" w:cs="Arial"/>
                <w:sz w:val="24"/>
                <w:szCs w:val="24"/>
                <w:lang w:val="uk-UA"/>
              </w:rPr>
            </w:pPr>
          </w:p>
          <w:p w:rsidR="00055EB6" w:rsidRPr="006733E8" w:rsidRDefault="00055EB6" w:rsidP="007B7CC9">
            <w:pPr>
              <w:ind w:right="-1"/>
              <w:jc w:val="center"/>
              <w:rPr>
                <w:rFonts w:ascii="Arial" w:hAnsi="Arial" w:cs="Arial"/>
                <w:sz w:val="24"/>
                <w:szCs w:val="24"/>
                <w:lang w:val="uk-UA"/>
              </w:rPr>
            </w:pPr>
            <w:r w:rsidRPr="006733E8">
              <w:rPr>
                <w:rFonts w:ascii="Arial" w:hAnsi="Arial" w:cs="Arial"/>
                <w:sz w:val="24"/>
                <w:szCs w:val="24"/>
                <w:lang w:val="uk-UA"/>
              </w:rPr>
              <w:t>2 300</w:t>
            </w:r>
          </w:p>
        </w:tc>
        <w:tc>
          <w:tcPr>
            <w:tcW w:w="1020" w:type="dxa"/>
            <w:vAlign w:val="center"/>
          </w:tcPr>
          <w:p w:rsidR="00055EB6" w:rsidRPr="006733E8" w:rsidRDefault="00055EB6" w:rsidP="007B7CC9">
            <w:pPr>
              <w:ind w:right="-1"/>
              <w:jc w:val="center"/>
              <w:rPr>
                <w:rFonts w:ascii="Arial" w:hAnsi="Arial" w:cs="Arial"/>
                <w:sz w:val="24"/>
                <w:szCs w:val="24"/>
                <w:lang w:val="uk-UA"/>
              </w:rPr>
            </w:pPr>
          </w:p>
          <w:p w:rsidR="00055EB6" w:rsidRPr="006733E8" w:rsidRDefault="00055EB6" w:rsidP="007B7CC9">
            <w:pPr>
              <w:ind w:right="-1"/>
              <w:jc w:val="center"/>
              <w:rPr>
                <w:rFonts w:ascii="Arial" w:hAnsi="Arial" w:cs="Arial"/>
                <w:sz w:val="24"/>
                <w:szCs w:val="24"/>
                <w:lang w:val="uk-UA"/>
              </w:rPr>
            </w:pPr>
            <w:r w:rsidRPr="006733E8">
              <w:rPr>
                <w:rFonts w:ascii="Arial" w:hAnsi="Arial" w:cs="Arial"/>
                <w:sz w:val="24"/>
                <w:szCs w:val="24"/>
                <w:lang w:val="uk-UA"/>
              </w:rPr>
              <w:t>2 369</w:t>
            </w:r>
          </w:p>
        </w:tc>
        <w:tc>
          <w:tcPr>
            <w:tcW w:w="1020" w:type="dxa"/>
            <w:vAlign w:val="center"/>
          </w:tcPr>
          <w:p w:rsidR="00055EB6" w:rsidRPr="006733E8" w:rsidRDefault="00055EB6" w:rsidP="007B7CC9">
            <w:pPr>
              <w:ind w:right="-1"/>
              <w:jc w:val="center"/>
              <w:rPr>
                <w:rFonts w:ascii="Arial" w:hAnsi="Arial" w:cs="Arial"/>
                <w:sz w:val="24"/>
                <w:szCs w:val="24"/>
                <w:lang w:val="uk-UA"/>
              </w:rPr>
            </w:pPr>
          </w:p>
          <w:p w:rsidR="00055EB6" w:rsidRPr="006733E8" w:rsidRDefault="00055EB6" w:rsidP="007B7CC9">
            <w:pPr>
              <w:ind w:right="-1"/>
              <w:jc w:val="center"/>
              <w:rPr>
                <w:rFonts w:ascii="Arial" w:hAnsi="Arial" w:cs="Arial"/>
                <w:sz w:val="24"/>
                <w:szCs w:val="24"/>
                <w:lang w:val="uk-UA"/>
              </w:rPr>
            </w:pPr>
            <w:r w:rsidRPr="006733E8">
              <w:rPr>
                <w:rFonts w:ascii="Arial" w:hAnsi="Arial" w:cs="Arial"/>
                <w:sz w:val="24"/>
                <w:szCs w:val="24"/>
                <w:lang w:val="uk-UA"/>
              </w:rPr>
              <w:t>2 234</w:t>
            </w:r>
          </w:p>
        </w:tc>
        <w:tc>
          <w:tcPr>
            <w:tcW w:w="981" w:type="dxa"/>
            <w:vAlign w:val="center"/>
          </w:tcPr>
          <w:p w:rsidR="00055EB6" w:rsidRPr="006733E8" w:rsidRDefault="00055EB6" w:rsidP="007B7CC9">
            <w:pPr>
              <w:ind w:right="-1"/>
              <w:jc w:val="center"/>
              <w:rPr>
                <w:rFonts w:ascii="Arial" w:hAnsi="Arial" w:cs="Arial"/>
                <w:sz w:val="24"/>
                <w:szCs w:val="24"/>
                <w:lang w:val="uk-UA"/>
              </w:rPr>
            </w:pPr>
          </w:p>
          <w:p w:rsidR="00055EB6" w:rsidRPr="006733E8" w:rsidRDefault="00055EB6" w:rsidP="007B7CC9">
            <w:pPr>
              <w:ind w:right="-1"/>
              <w:jc w:val="center"/>
              <w:rPr>
                <w:rFonts w:ascii="Arial" w:hAnsi="Arial" w:cs="Arial"/>
                <w:sz w:val="24"/>
                <w:szCs w:val="24"/>
                <w:lang w:val="uk-UA"/>
              </w:rPr>
            </w:pPr>
            <w:r w:rsidRPr="006733E8">
              <w:rPr>
                <w:rFonts w:ascii="Arial" w:hAnsi="Arial" w:cs="Arial"/>
                <w:sz w:val="24"/>
                <w:szCs w:val="24"/>
                <w:lang w:val="uk-UA"/>
              </w:rPr>
              <w:t>2 308</w:t>
            </w:r>
          </w:p>
        </w:tc>
      </w:tr>
      <w:tr w:rsidR="00055EB6" w:rsidRPr="006733E8" w:rsidTr="00D34CD6">
        <w:trPr>
          <w:trHeight w:val="188"/>
        </w:trPr>
        <w:tc>
          <w:tcPr>
            <w:tcW w:w="1886" w:type="dxa"/>
          </w:tcPr>
          <w:p w:rsidR="00055EB6" w:rsidRPr="006733E8" w:rsidRDefault="00055EB6" w:rsidP="00DE7BC4">
            <w:pPr>
              <w:ind w:right="-1"/>
              <w:rPr>
                <w:rFonts w:ascii="Arial" w:hAnsi="Arial" w:cs="Arial"/>
                <w:b/>
                <w:sz w:val="24"/>
                <w:szCs w:val="24"/>
                <w:lang w:val="uk-UA"/>
              </w:rPr>
            </w:pPr>
          </w:p>
          <w:p w:rsidR="00055EB6" w:rsidRPr="006733E8" w:rsidRDefault="00055EB6" w:rsidP="00DE7BC4">
            <w:pPr>
              <w:ind w:right="-1"/>
              <w:rPr>
                <w:rFonts w:ascii="Arial" w:hAnsi="Arial" w:cs="Arial"/>
                <w:b/>
                <w:sz w:val="24"/>
                <w:szCs w:val="24"/>
                <w:lang w:val="uk-UA"/>
              </w:rPr>
            </w:pPr>
            <w:r w:rsidRPr="006733E8">
              <w:rPr>
                <w:rFonts w:ascii="Arial" w:hAnsi="Arial" w:cs="Arial"/>
                <w:b/>
                <w:sz w:val="24"/>
                <w:szCs w:val="24"/>
                <w:lang w:val="uk-UA"/>
              </w:rPr>
              <w:t>Третинний сектор</w:t>
            </w:r>
          </w:p>
        </w:tc>
        <w:tc>
          <w:tcPr>
            <w:tcW w:w="1019" w:type="dxa"/>
            <w:vAlign w:val="center"/>
          </w:tcPr>
          <w:p w:rsidR="00055EB6" w:rsidRPr="006733E8" w:rsidRDefault="00055EB6" w:rsidP="007B7CC9">
            <w:pPr>
              <w:ind w:right="-1"/>
              <w:jc w:val="center"/>
              <w:rPr>
                <w:rFonts w:ascii="Arial" w:hAnsi="Arial" w:cs="Arial"/>
                <w:sz w:val="24"/>
                <w:szCs w:val="24"/>
                <w:lang w:val="uk-UA"/>
              </w:rPr>
            </w:pPr>
          </w:p>
          <w:p w:rsidR="00055EB6" w:rsidRPr="006733E8" w:rsidRDefault="00055EB6" w:rsidP="00055EB6">
            <w:pPr>
              <w:ind w:right="-1"/>
              <w:jc w:val="center"/>
              <w:rPr>
                <w:rFonts w:ascii="Arial" w:hAnsi="Arial" w:cs="Arial"/>
                <w:sz w:val="24"/>
                <w:szCs w:val="24"/>
                <w:lang w:val="uk-UA"/>
              </w:rPr>
            </w:pPr>
            <w:r w:rsidRPr="006733E8">
              <w:rPr>
                <w:rFonts w:ascii="Arial" w:hAnsi="Arial" w:cs="Arial"/>
                <w:sz w:val="24"/>
                <w:szCs w:val="24"/>
                <w:lang w:val="uk-UA"/>
              </w:rPr>
              <w:t>198</w:t>
            </w:r>
          </w:p>
        </w:tc>
        <w:tc>
          <w:tcPr>
            <w:tcW w:w="1128" w:type="dxa"/>
            <w:vAlign w:val="center"/>
          </w:tcPr>
          <w:p w:rsidR="00055EB6" w:rsidRPr="006733E8" w:rsidRDefault="00055EB6" w:rsidP="007B7CC9">
            <w:pPr>
              <w:ind w:right="-1"/>
              <w:jc w:val="center"/>
              <w:rPr>
                <w:rFonts w:ascii="Arial" w:hAnsi="Arial" w:cs="Arial"/>
                <w:sz w:val="24"/>
                <w:szCs w:val="24"/>
                <w:lang w:val="uk-UA"/>
              </w:rPr>
            </w:pPr>
          </w:p>
          <w:p w:rsidR="00055EB6" w:rsidRPr="006733E8" w:rsidRDefault="00055EB6" w:rsidP="007B7CC9">
            <w:pPr>
              <w:ind w:right="-1"/>
              <w:jc w:val="center"/>
              <w:rPr>
                <w:rFonts w:ascii="Arial" w:hAnsi="Arial" w:cs="Arial"/>
                <w:sz w:val="24"/>
                <w:szCs w:val="24"/>
                <w:lang w:val="uk-UA"/>
              </w:rPr>
            </w:pPr>
            <w:r w:rsidRPr="006733E8">
              <w:rPr>
                <w:rFonts w:ascii="Arial" w:hAnsi="Arial" w:cs="Arial"/>
                <w:sz w:val="24"/>
                <w:szCs w:val="24"/>
                <w:lang w:val="uk-UA"/>
              </w:rPr>
              <w:t>202</w:t>
            </w:r>
          </w:p>
        </w:tc>
        <w:tc>
          <w:tcPr>
            <w:tcW w:w="1020" w:type="dxa"/>
            <w:vAlign w:val="center"/>
          </w:tcPr>
          <w:p w:rsidR="00055EB6" w:rsidRPr="006733E8" w:rsidRDefault="00055EB6" w:rsidP="007B7CC9">
            <w:pPr>
              <w:ind w:right="-1"/>
              <w:jc w:val="center"/>
              <w:rPr>
                <w:rFonts w:ascii="Arial" w:hAnsi="Arial" w:cs="Arial"/>
                <w:sz w:val="24"/>
                <w:szCs w:val="24"/>
                <w:lang w:val="uk-UA"/>
              </w:rPr>
            </w:pPr>
          </w:p>
          <w:p w:rsidR="00055EB6" w:rsidRPr="006733E8" w:rsidRDefault="00055EB6" w:rsidP="007B7CC9">
            <w:pPr>
              <w:ind w:right="-1"/>
              <w:jc w:val="center"/>
              <w:rPr>
                <w:rFonts w:ascii="Arial" w:hAnsi="Arial" w:cs="Arial"/>
                <w:sz w:val="24"/>
                <w:szCs w:val="24"/>
                <w:lang w:val="uk-UA"/>
              </w:rPr>
            </w:pPr>
            <w:r w:rsidRPr="006733E8">
              <w:rPr>
                <w:rFonts w:ascii="Arial" w:hAnsi="Arial" w:cs="Arial"/>
                <w:sz w:val="24"/>
                <w:szCs w:val="24"/>
                <w:lang w:val="uk-UA"/>
              </w:rPr>
              <w:t>179</w:t>
            </w:r>
          </w:p>
        </w:tc>
        <w:tc>
          <w:tcPr>
            <w:tcW w:w="1020" w:type="dxa"/>
            <w:vAlign w:val="center"/>
          </w:tcPr>
          <w:p w:rsidR="00055EB6" w:rsidRPr="006733E8" w:rsidRDefault="00055EB6" w:rsidP="007B7CC9">
            <w:pPr>
              <w:ind w:right="-1"/>
              <w:jc w:val="center"/>
              <w:rPr>
                <w:rFonts w:ascii="Arial" w:hAnsi="Arial" w:cs="Arial"/>
                <w:sz w:val="24"/>
                <w:szCs w:val="24"/>
                <w:lang w:val="uk-UA"/>
              </w:rPr>
            </w:pPr>
          </w:p>
          <w:p w:rsidR="00055EB6" w:rsidRPr="006733E8" w:rsidRDefault="00055EB6" w:rsidP="007B7CC9">
            <w:pPr>
              <w:ind w:right="-1"/>
              <w:jc w:val="center"/>
              <w:rPr>
                <w:rFonts w:ascii="Arial" w:hAnsi="Arial" w:cs="Arial"/>
                <w:sz w:val="24"/>
                <w:szCs w:val="24"/>
                <w:lang w:val="uk-UA"/>
              </w:rPr>
            </w:pPr>
            <w:r w:rsidRPr="006733E8">
              <w:rPr>
                <w:rFonts w:ascii="Arial" w:hAnsi="Arial" w:cs="Arial"/>
                <w:sz w:val="24"/>
                <w:szCs w:val="24"/>
                <w:lang w:val="uk-UA"/>
              </w:rPr>
              <w:t>201</w:t>
            </w:r>
          </w:p>
        </w:tc>
        <w:tc>
          <w:tcPr>
            <w:tcW w:w="981" w:type="dxa"/>
            <w:vAlign w:val="center"/>
          </w:tcPr>
          <w:p w:rsidR="00055EB6" w:rsidRPr="006733E8" w:rsidRDefault="00055EB6" w:rsidP="007B7CC9">
            <w:pPr>
              <w:ind w:right="-1"/>
              <w:jc w:val="center"/>
              <w:rPr>
                <w:rFonts w:ascii="Arial" w:hAnsi="Arial" w:cs="Arial"/>
                <w:sz w:val="24"/>
                <w:szCs w:val="24"/>
                <w:lang w:val="uk-UA"/>
              </w:rPr>
            </w:pPr>
          </w:p>
          <w:p w:rsidR="00055EB6" w:rsidRPr="006733E8" w:rsidRDefault="00055EB6" w:rsidP="007B7CC9">
            <w:pPr>
              <w:ind w:right="-1"/>
              <w:jc w:val="center"/>
              <w:rPr>
                <w:rFonts w:ascii="Arial" w:hAnsi="Arial" w:cs="Arial"/>
                <w:sz w:val="24"/>
                <w:szCs w:val="24"/>
                <w:lang w:val="uk-UA"/>
              </w:rPr>
            </w:pPr>
            <w:r w:rsidRPr="006733E8">
              <w:rPr>
                <w:rFonts w:ascii="Arial" w:hAnsi="Arial" w:cs="Arial"/>
                <w:sz w:val="24"/>
                <w:szCs w:val="24"/>
                <w:lang w:val="uk-UA"/>
              </w:rPr>
              <w:t>175</w:t>
            </w:r>
          </w:p>
        </w:tc>
      </w:tr>
    </w:tbl>
    <w:p w:rsidR="008F33F4" w:rsidRPr="006733E8" w:rsidRDefault="008F33F4" w:rsidP="008F33F4">
      <w:pPr>
        <w:spacing w:after="0" w:line="240" w:lineRule="auto"/>
        <w:ind w:right="-1"/>
        <w:jc w:val="both"/>
        <w:rPr>
          <w:rFonts w:ascii="Arial" w:hAnsi="Arial" w:cs="Arial"/>
          <w:b/>
          <w:color w:val="00B0F0"/>
          <w:sz w:val="24"/>
          <w:szCs w:val="24"/>
          <w:highlight w:val="yellow"/>
        </w:rPr>
      </w:pPr>
    </w:p>
    <w:p w:rsidR="008F33F4" w:rsidRPr="006733E8" w:rsidRDefault="008F33F4" w:rsidP="008F33F4">
      <w:pPr>
        <w:spacing w:after="0" w:line="240" w:lineRule="auto"/>
        <w:ind w:right="-1" w:firstLine="709"/>
        <w:jc w:val="both"/>
        <w:rPr>
          <w:rFonts w:ascii="Arial" w:hAnsi="Arial" w:cs="Arial"/>
          <w:b/>
          <w:color w:val="00B0F0"/>
          <w:sz w:val="24"/>
          <w:szCs w:val="24"/>
          <w:highlight w:val="yellow"/>
        </w:rPr>
      </w:pPr>
    </w:p>
    <w:p w:rsidR="008F33F4" w:rsidRPr="006733E8" w:rsidRDefault="008F33F4" w:rsidP="008F33F4">
      <w:pPr>
        <w:spacing w:after="0" w:line="240" w:lineRule="auto"/>
        <w:ind w:right="-1" w:firstLine="709"/>
        <w:jc w:val="center"/>
        <w:rPr>
          <w:rFonts w:ascii="Arial" w:hAnsi="Arial" w:cs="Arial"/>
          <w:b/>
          <w:sz w:val="24"/>
          <w:szCs w:val="24"/>
        </w:rPr>
      </w:pPr>
      <w:r w:rsidRPr="006733E8">
        <w:rPr>
          <w:rFonts w:ascii="Arial" w:hAnsi="Arial" w:cs="Arial"/>
          <w:b/>
          <w:sz w:val="24"/>
          <w:szCs w:val="24"/>
        </w:rPr>
        <w:t>Обсяги споживання електроенергії на водопостачання та водовідведення в МВт*год</w:t>
      </w:r>
    </w:p>
    <w:p w:rsidR="008F33F4" w:rsidRPr="006733E8" w:rsidRDefault="008F33F4" w:rsidP="008F33F4">
      <w:pPr>
        <w:spacing w:after="0" w:line="240" w:lineRule="auto"/>
        <w:ind w:right="-1" w:firstLine="709"/>
        <w:jc w:val="right"/>
        <w:rPr>
          <w:rFonts w:ascii="Arial" w:hAnsi="Arial" w:cs="Arial"/>
          <w:b/>
          <w:color w:val="00B0F0"/>
          <w:sz w:val="24"/>
          <w:szCs w:val="24"/>
        </w:rPr>
      </w:pPr>
      <w:r w:rsidRPr="006733E8">
        <w:rPr>
          <w:rFonts w:ascii="Arial" w:hAnsi="Arial" w:cs="Arial"/>
          <w:sz w:val="20"/>
          <w:szCs w:val="20"/>
        </w:rPr>
        <w:t xml:space="preserve">Таблиця </w:t>
      </w:r>
      <w:r w:rsidR="000E7E40" w:rsidRPr="006733E8">
        <w:rPr>
          <w:rFonts w:ascii="Arial" w:hAnsi="Arial" w:cs="Arial"/>
          <w:sz w:val="20"/>
          <w:szCs w:val="20"/>
        </w:rPr>
        <w:t>11</w:t>
      </w:r>
    </w:p>
    <w:tbl>
      <w:tblPr>
        <w:tblW w:w="519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67"/>
        <w:gridCol w:w="962"/>
        <w:gridCol w:w="962"/>
        <w:gridCol w:w="962"/>
        <w:gridCol w:w="962"/>
        <w:gridCol w:w="959"/>
      </w:tblGrid>
      <w:tr w:rsidR="0044572A" w:rsidRPr="006733E8" w:rsidTr="00DE7BC4">
        <w:trPr>
          <w:trHeight w:val="502"/>
          <w:jc w:val="center"/>
        </w:trPr>
        <w:tc>
          <w:tcPr>
            <w:tcW w:w="1696" w:type="pct"/>
            <w:shd w:val="clear" w:color="auto" w:fill="95B3D7" w:themeFill="accent1" w:themeFillTint="99"/>
            <w:vAlign w:val="center"/>
          </w:tcPr>
          <w:p w:rsidR="0044572A" w:rsidRPr="006733E8" w:rsidRDefault="0044572A" w:rsidP="00DE7BC4">
            <w:pPr>
              <w:pStyle w:val="afd"/>
              <w:rPr>
                <w:rFonts w:ascii="Arial" w:hAnsi="Arial" w:cs="Arial"/>
                <w:b/>
                <w:sz w:val="24"/>
                <w:szCs w:val="24"/>
                <w:lang w:val="uk-UA"/>
              </w:rPr>
            </w:pPr>
            <w:r w:rsidRPr="006733E8">
              <w:rPr>
                <w:rFonts w:ascii="Arial" w:hAnsi="Arial" w:cs="Arial"/>
                <w:b/>
                <w:sz w:val="24"/>
                <w:szCs w:val="24"/>
                <w:lang w:val="uk-UA"/>
              </w:rPr>
              <w:t>Найменування</w:t>
            </w:r>
          </w:p>
        </w:tc>
        <w:tc>
          <w:tcPr>
            <w:tcW w:w="661" w:type="pct"/>
            <w:shd w:val="clear" w:color="auto" w:fill="95B3D7" w:themeFill="accent1" w:themeFillTint="99"/>
            <w:vAlign w:val="center"/>
          </w:tcPr>
          <w:p w:rsidR="0044572A" w:rsidRPr="006733E8" w:rsidRDefault="0044572A" w:rsidP="00165ADE">
            <w:pPr>
              <w:pStyle w:val="afd"/>
              <w:jc w:val="center"/>
              <w:rPr>
                <w:rFonts w:ascii="Arial" w:hAnsi="Arial" w:cs="Arial"/>
                <w:b/>
                <w:bCs/>
                <w:sz w:val="24"/>
                <w:szCs w:val="24"/>
                <w:lang w:val="uk-UA"/>
              </w:rPr>
            </w:pPr>
            <w:r w:rsidRPr="006733E8">
              <w:rPr>
                <w:rFonts w:ascii="Arial" w:hAnsi="Arial" w:cs="Arial"/>
                <w:b/>
                <w:bCs/>
                <w:sz w:val="24"/>
                <w:szCs w:val="24"/>
                <w:lang w:val="uk-UA"/>
              </w:rPr>
              <w:t>2016</w:t>
            </w:r>
          </w:p>
        </w:tc>
        <w:tc>
          <w:tcPr>
            <w:tcW w:w="661" w:type="pct"/>
            <w:shd w:val="clear" w:color="auto" w:fill="95B3D7" w:themeFill="accent1" w:themeFillTint="99"/>
            <w:vAlign w:val="center"/>
          </w:tcPr>
          <w:p w:rsidR="0044572A" w:rsidRPr="006733E8" w:rsidRDefault="0044572A" w:rsidP="00165ADE">
            <w:pPr>
              <w:pStyle w:val="afd"/>
              <w:jc w:val="center"/>
              <w:rPr>
                <w:rFonts w:ascii="Arial" w:hAnsi="Arial" w:cs="Arial"/>
                <w:b/>
                <w:bCs/>
                <w:sz w:val="24"/>
                <w:szCs w:val="24"/>
                <w:lang w:val="uk-UA"/>
              </w:rPr>
            </w:pPr>
            <w:r w:rsidRPr="006733E8">
              <w:rPr>
                <w:rFonts w:ascii="Arial" w:hAnsi="Arial" w:cs="Arial"/>
                <w:b/>
                <w:bCs/>
                <w:sz w:val="24"/>
                <w:szCs w:val="24"/>
                <w:lang w:val="uk-UA"/>
              </w:rPr>
              <w:t>2017</w:t>
            </w:r>
          </w:p>
        </w:tc>
        <w:tc>
          <w:tcPr>
            <w:tcW w:w="661" w:type="pct"/>
            <w:shd w:val="clear" w:color="auto" w:fill="95B3D7" w:themeFill="accent1" w:themeFillTint="99"/>
            <w:vAlign w:val="center"/>
          </w:tcPr>
          <w:p w:rsidR="0044572A" w:rsidRPr="006733E8" w:rsidRDefault="0044572A" w:rsidP="00165ADE">
            <w:pPr>
              <w:pStyle w:val="afd"/>
              <w:jc w:val="center"/>
              <w:rPr>
                <w:rFonts w:ascii="Arial" w:hAnsi="Arial" w:cs="Arial"/>
                <w:b/>
                <w:bCs/>
                <w:sz w:val="24"/>
                <w:szCs w:val="24"/>
                <w:lang w:val="uk-UA"/>
              </w:rPr>
            </w:pPr>
            <w:r w:rsidRPr="006733E8">
              <w:rPr>
                <w:rFonts w:ascii="Arial" w:hAnsi="Arial" w:cs="Arial"/>
                <w:b/>
                <w:bCs/>
                <w:sz w:val="24"/>
                <w:szCs w:val="24"/>
                <w:lang w:val="uk-UA"/>
              </w:rPr>
              <w:t>2018</w:t>
            </w:r>
          </w:p>
        </w:tc>
        <w:tc>
          <w:tcPr>
            <w:tcW w:w="661" w:type="pct"/>
            <w:shd w:val="clear" w:color="auto" w:fill="95B3D7" w:themeFill="accent1" w:themeFillTint="99"/>
            <w:vAlign w:val="center"/>
          </w:tcPr>
          <w:p w:rsidR="0044572A" w:rsidRPr="006733E8" w:rsidRDefault="0044572A" w:rsidP="0044572A">
            <w:pPr>
              <w:pStyle w:val="afd"/>
              <w:jc w:val="center"/>
              <w:rPr>
                <w:rFonts w:ascii="Arial" w:hAnsi="Arial" w:cs="Arial"/>
                <w:b/>
                <w:bCs/>
                <w:sz w:val="24"/>
                <w:szCs w:val="24"/>
                <w:lang w:val="uk-UA"/>
              </w:rPr>
            </w:pPr>
            <w:r w:rsidRPr="006733E8">
              <w:rPr>
                <w:rFonts w:ascii="Arial" w:hAnsi="Arial" w:cs="Arial"/>
                <w:b/>
                <w:bCs/>
                <w:sz w:val="24"/>
                <w:szCs w:val="24"/>
                <w:lang w:val="uk-UA"/>
              </w:rPr>
              <w:t>2019</w:t>
            </w:r>
          </w:p>
        </w:tc>
        <w:tc>
          <w:tcPr>
            <w:tcW w:w="659" w:type="pct"/>
            <w:shd w:val="clear" w:color="auto" w:fill="95B3D7" w:themeFill="accent1" w:themeFillTint="99"/>
            <w:vAlign w:val="center"/>
          </w:tcPr>
          <w:p w:rsidR="0044572A" w:rsidRPr="006733E8" w:rsidRDefault="0044572A" w:rsidP="0044572A">
            <w:pPr>
              <w:pStyle w:val="afd"/>
              <w:jc w:val="center"/>
              <w:rPr>
                <w:rFonts w:ascii="Arial" w:hAnsi="Arial" w:cs="Arial"/>
                <w:b/>
                <w:bCs/>
                <w:sz w:val="24"/>
                <w:szCs w:val="24"/>
                <w:lang w:val="uk-UA"/>
              </w:rPr>
            </w:pPr>
            <w:r w:rsidRPr="006733E8">
              <w:rPr>
                <w:rFonts w:ascii="Arial" w:hAnsi="Arial" w:cs="Arial"/>
                <w:b/>
                <w:bCs/>
                <w:sz w:val="24"/>
                <w:szCs w:val="24"/>
                <w:lang w:val="uk-UA"/>
              </w:rPr>
              <w:t>2020</w:t>
            </w:r>
          </w:p>
        </w:tc>
      </w:tr>
      <w:tr w:rsidR="008F33F4" w:rsidRPr="006733E8" w:rsidTr="00DE7BC4">
        <w:trPr>
          <w:trHeight w:val="312"/>
          <w:jc w:val="center"/>
        </w:trPr>
        <w:tc>
          <w:tcPr>
            <w:tcW w:w="1696" w:type="pct"/>
            <w:vAlign w:val="center"/>
          </w:tcPr>
          <w:p w:rsidR="008F33F4" w:rsidRPr="006733E8" w:rsidRDefault="008F33F4" w:rsidP="00DE7BC4">
            <w:pPr>
              <w:pStyle w:val="afd"/>
              <w:rPr>
                <w:rFonts w:ascii="Arial" w:hAnsi="Arial" w:cs="Arial"/>
                <w:sz w:val="24"/>
                <w:szCs w:val="24"/>
                <w:lang w:val="uk-UA"/>
              </w:rPr>
            </w:pPr>
            <w:r w:rsidRPr="006733E8">
              <w:rPr>
                <w:rFonts w:ascii="Arial" w:hAnsi="Arial" w:cs="Arial"/>
                <w:sz w:val="24"/>
                <w:szCs w:val="24"/>
                <w:lang w:val="uk-UA"/>
              </w:rPr>
              <w:t xml:space="preserve">Споживання електроенергії на водопостачання. </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3530,4</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3839,1</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3911,1</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3223,1</w:t>
            </w:r>
          </w:p>
        </w:tc>
        <w:tc>
          <w:tcPr>
            <w:tcW w:w="659"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3159,7</w:t>
            </w:r>
          </w:p>
        </w:tc>
      </w:tr>
      <w:tr w:rsidR="008F33F4" w:rsidRPr="006733E8" w:rsidTr="00DE7BC4">
        <w:trPr>
          <w:trHeight w:val="63"/>
          <w:jc w:val="center"/>
        </w:trPr>
        <w:tc>
          <w:tcPr>
            <w:tcW w:w="1696" w:type="pct"/>
            <w:vAlign w:val="center"/>
          </w:tcPr>
          <w:p w:rsidR="008F33F4" w:rsidRPr="006733E8" w:rsidRDefault="008F33F4" w:rsidP="00DE7BC4">
            <w:pPr>
              <w:pStyle w:val="afd"/>
              <w:rPr>
                <w:rFonts w:ascii="Arial" w:hAnsi="Arial" w:cs="Arial"/>
                <w:iCs/>
                <w:sz w:val="24"/>
                <w:szCs w:val="24"/>
                <w:lang w:val="uk-UA"/>
              </w:rPr>
            </w:pPr>
            <w:r w:rsidRPr="006733E8">
              <w:rPr>
                <w:rFonts w:ascii="Arial" w:hAnsi="Arial" w:cs="Arial"/>
                <w:iCs/>
                <w:sz w:val="24"/>
                <w:szCs w:val="24"/>
                <w:lang w:val="uk-UA"/>
              </w:rPr>
              <w:t>Електроенергія, витрачена на виробництво питної води</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196,2</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244,1</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277</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287,4</w:t>
            </w:r>
          </w:p>
        </w:tc>
        <w:tc>
          <w:tcPr>
            <w:tcW w:w="659"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213,5</w:t>
            </w:r>
          </w:p>
        </w:tc>
      </w:tr>
      <w:tr w:rsidR="008F33F4" w:rsidRPr="006733E8" w:rsidTr="00DE7BC4">
        <w:trPr>
          <w:trHeight w:val="312"/>
          <w:jc w:val="center"/>
        </w:trPr>
        <w:tc>
          <w:tcPr>
            <w:tcW w:w="1696" w:type="pct"/>
            <w:vAlign w:val="center"/>
          </w:tcPr>
          <w:p w:rsidR="008F33F4" w:rsidRPr="006733E8" w:rsidRDefault="008F33F4" w:rsidP="00DE7BC4">
            <w:pPr>
              <w:pStyle w:val="afd"/>
              <w:rPr>
                <w:rFonts w:ascii="Arial" w:hAnsi="Arial" w:cs="Arial"/>
                <w:sz w:val="24"/>
                <w:szCs w:val="24"/>
                <w:lang w:val="uk-UA"/>
              </w:rPr>
            </w:pPr>
            <w:r w:rsidRPr="006733E8">
              <w:rPr>
                <w:rFonts w:ascii="Arial" w:hAnsi="Arial" w:cs="Arial"/>
                <w:iCs/>
                <w:sz w:val="24"/>
                <w:szCs w:val="24"/>
                <w:lang w:val="uk-UA"/>
              </w:rPr>
              <w:t>Споживання електроенергії на водопостачання питної води</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3334,2</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3595</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3634,1</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2935,7</w:t>
            </w:r>
          </w:p>
        </w:tc>
        <w:tc>
          <w:tcPr>
            <w:tcW w:w="659"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2946,2</w:t>
            </w:r>
          </w:p>
        </w:tc>
      </w:tr>
      <w:tr w:rsidR="008F33F4" w:rsidRPr="006733E8" w:rsidTr="00DE7BC4">
        <w:trPr>
          <w:trHeight w:val="312"/>
          <w:jc w:val="center"/>
        </w:trPr>
        <w:tc>
          <w:tcPr>
            <w:tcW w:w="1696" w:type="pct"/>
            <w:vAlign w:val="center"/>
          </w:tcPr>
          <w:p w:rsidR="008F33F4" w:rsidRPr="006733E8" w:rsidRDefault="008F33F4" w:rsidP="00DE7BC4">
            <w:pPr>
              <w:pStyle w:val="afd"/>
              <w:rPr>
                <w:rFonts w:ascii="Arial" w:hAnsi="Arial" w:cs="Arial"/>
                <w:sz w:val="24"/>
                <w:szCs w:val="24"/>
                <w:lang w:val="uk-UA"/>
              </w:rPr>
            </w:pPr>
            <w:r w:rsidRPr="006733E8">
              <w:rPr>
                <w:rFonts w:ascii="Arial" w:hAnsi="Arial" w:cs="Arial"/>
                <w:sz w:val="24"/>
                <w:szCs w:val="24"/>
                <w:lang w:val="uk-UA"/>
              </w:rPr>
              <w:t xml:space="preserve">Споживання електроенергії на водовідведення. </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1314,7</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1326,6</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1327,9</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1350,1</w:t>
            </w:r>
          </w:p>
        </w:tc>
        <w:tc>
          <w:tcPr>
            <w:tcW w:w="659"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1388,9</w:t>
            </w:r>
          </w:p>
        </w:tc>
      </w:tr>
      <w:tr w:rsidR="008F33F4" w:rsidRPr="006733E8" w:rsidTr="00DE7BC4">
        <w:trPr>
          <w:trHeight w:val="312"/>
          <w:jc w:val="center"/>
        </w:trPr>
        <w:tc>
          <w:tcPr>
            <w:tcW w:w="1696" w:type="pct"/>
            <w:vAlign w:val="center"/>
          </w:tcPr>
          <w:p w:rsidR="008F33F4" w:rsidRPr="006733E8" w:rsidRDefault="008F33F4" w:rsidP="00DE7BC4">
            <w:pPr>
              <w:pStyle w:val="afd"/>
              <w:rPr>
                <w:rFonts w:ascii="Arial" w:hAnsi="Arial" w:cs="Arial"/>
                <w:iCs/>
                <w:sz w:val="24"/>
                <w:szCs w:val="24"/>
                <w:lang w:val="uk-UA"/>
              </w:rPr>
            </w:pPr>
            <w:r w:rsidRPr="006733E8">
              <w:rPr>
                <w:rFonts w:ascii="Arial" w:hAnsi="Arial" w:cs="Arial"/>
                <w:iCs/>
                <w:sz w:val="24"/>
                <w:szCs w:val="24"/>
                <w:lang w:val="uk-UA"/>
              </w:rPr>
              <w:t xml:space="preserve">Електроенергія, витрачена на очистку стічних вод, </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861,2</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904,4</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939,9</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913,9</w:t>
            </w:r>
          </w:p>
        </w:tc>
        <w:tc>
          <w:tcPr>
            <w:tcW w:w="659"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941,8</w:t>
            </w:r>
          </w:p>
        </w:tc>
      </w:tr>
      <w:tr w:rsidR="008F33F4" w:rsidRPr="006733E8" w:rsidTr="00DE7BC4">
        <w:trPr>
          <w:trHeight w:val="312"/>
          <w:jc w:val="center"/>
        </w:trPr>
        <w:tc>
          <w:tcPr>
            <w:tcW w:w="1696" w:type="pct"/>
            <w:vAlign w:val="center"/>
          </w:tcPr>
          <w:p w:rsidR="008F33F4" w:rsidRPr="006733E8" w:rsidRDefault="008F33F4" w:rsidP="00DE7BC4">
            <w:pPr>
              <w:pStyle w:val="afd"/>
              <w:rPr>
                <w:rFonts w:ascii="Arial" w:hAnsi="Arial" w:cs="Arial"/>
                <w:iCs/>
                <w:sz w:val="24"/>
                <w:szCs w:val="24"/>
                <w:lang w:val="uk-UA"/>
              </w:rPr>
            </w:pPr>
            <w:r w:rsidRPr="006733E8">
              <w:rPr>
                <w:rFonts w:ascii="Arial" w:hAnsi="Arial" w:cs="Arial"/>
                <w:iCs/>
                <w:sz w:val="24"/>
                <w:szCs w:val="24"/>
                <w:lang w:val="uk-UA"/>
              </w:rPr>
              <w:t xml:space="preserve">Споживання електроенергії на </w:t>
            </w:r>
            <w:r w:rsidRPr="006733E8">
              <w:rPr>
                <w:rFonts w:ascii="Arial" w:hAnsi="Arial" w:cs="Arial"/>
                <w:iCs/>
                <w:sz w:val="24"/>
                <w:szCs w:val="24"/>
                <w:lang w:val="uk-UA"/>
              </w:rPr>
              <w:lastRenderedPageBreak/>
              <w:t>водовідведення</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453,5</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422,2</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387,9</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436,1</w:t>
            </w:r>
          </w:p>
        </w:tc>
        <w:tc>
          <w:tcPr>
            <w:tcW w:w="659"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447,1</w:t>
            </w:r>
          </w:p>
        </w:tc>
      </w:tr>
      <w:tr w:rsidR="008F33F4" w:rsidRPr="006733E8" w:rsidTr="00DE7BC4">
        <w:trPr>
          <w:trHeight w:val="312"/>
          <w:jc w:val="center"/>
        </w:trPr>
        <w:tc>
          <w:tcPr>
            <w:tcW w:w="1696" w:type="pct"/>
            <w:vAlign w:val="center"/>
          </w:tcPr>
          <w:p w:rsidR="008F33F4" w:rsidRPr="006733E8" w:rsidRDefault="008F33F4" w:rsidP="00DE7BC4">
            <w:pPr>
              <w:pStyle w:val="afd"/>
              <w:rPr>
                <w:rFonts w:ascii="Arial" w:hAnsi="Arial" w:cs="Arial"/>
                <w:sz w:val="24"/>
                <w:szCs w:val="24"/>
                <w:lang w:val="uk-UA"/>
              </w:rPr>
            </w:pPr>
            <w:r w:rsidRPr="006733E8">
              <w:rPr>
                <w:rFonts w:ascii="Arial" w:hAnsi="Arial" w:cs="Arial"/>
                <w:sz w:val="24"/>
                <w:szCs w:val="24"/>
                <w:lang w:val="uk-UA"/>
              </w:rPr>
              <w:t xml:space="preserve">Разом споживання електроенергії на водопостачання та водовідведення </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4845,1</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5165,8</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5239,1</w:t>
            </w:r>
          </w:p>
        </w:tc>
        <w:tc>
          <w:tcPr>
            <w:tcW w:w="661"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4573,2</w:t>
            </w:r>
          </w:p>
        </w:tc>
        <w:tc>
          <w:tcPr>
            <w:tcW w:w="659" w:type="pct"/>
            <w:vAlign w:val="center"/>
          </w:tcPr>
          <w:p w:rsidR="008F33F4" w:rsidRPr="006733E8" w:rsidRDefault="008F33F4" w:rsidP="00DE7BC4">
            <w:pPr>
              <w:pStyle w:val="afd"/>
              <w:jc w:val="center"/>
              <w:rPr>
                <w:rFonts w:ascii="Arial" w:hAnsi="Arial" w:cs="Arial"/>
                <w:sz w:val="24"/>
                <w:szCs w:val="24"/>
                <w:lang w:val="uk-UA"/>
              </w:rPr>
            </w:pPr>
            <w:r w:rsidRPr="006733E8">
              <w:rPr>
                <w:rFonts w:ascii="Arial" w:hAnsi="Arial" w:cs="Arial"/>
                <w:sz w:val="24"/>
                <w:szCs w:val="24"/>
                <w:lang w:val="uk-UA"/>
              </w:rPr>
              <w:t>4548,7</w:t>
            </w:r>
          </w:p>
        </w:tc>
      </w:tr>
    </w:tbl>
    <w:p w:rsidR="008F33F4" w:rsidRPr="006733E8" w:rsidRDefault="008F33F4" w:rsidP="008F33F4">
      <w:pPr>
        <w:pStyle w:val="afb"/>
        <w:spacing w:after="0" w:line="240" w:lineRule="auto"/>
        <w:ind w:left="284" w:right="-1"/>
        <w:jc w:val="right"/>
        <w:rPr>
          <w:rFonts w:ascii="Arial" w:hAnsi="Arial" w:cs="Arial"/>
          <w:sz w:val="20"/>
          <w:szCs w:val="20"/>
          <w:lang w:val="uk-UA"/>
        </w:rPr>
      </w:pPr>
    </w:p>
    <w:p w:rsidR="008F33F4" w:rsidRPr="006733E8" w:rsidRDefault="008F33F4" w:rsidP="008F33F4">
      <w:pPr>
        <w:pStyle w:val="afb"/>
        <w:spacing w:after="0" w:line="240" w:lineRule="auto"/>
        <w:ind w:left="284" w:right="-1"/>
        <w:jc w:val="right"/>
        <w:rPr>
          <w:rFonts w:ascii="Arial" w:hAnsi="Arial" w:cs="Arial"/>
          <w:sz w:val="20"/>
          <w:szCs w:val="20"/>
          <w:lang w:val="uk-UA"/>
        </w:rPr>
      </w:pPr>
    </w:p>
    <w:p w:rsidR="008F33F4" w:rsidRPr="006733E8" w:rsidRDefault="008F33F4" w:rsidP="008F33F4">
      <w:pPr>
        <w:pStyle w:val="afb"/>
        <w:spacing w:after="0" w:line="240" w:lineRule="auto"/>
        <w:ind w:left="284" w:right="-1"/>
        <w:jc w:val="right"/>
        <w:rPr>
          <w:rFonts w:ascii="Arial" w:hAnsi="Arial" w:cs="Arial"/>
          <w:sz w:val="20"/>
          <w:szCs w:val="20"/>
          <w:lang w:val="uk-UA"/>
        </w:rPr>
      </w:pPr>
      <w:r w:rsidRPr="006733E8">
        <w:rPr>
          <w:rFonts w:ascii="Arial" w:hAnsi="Arial" w:cs="Arial"/>
          <w:sz w:val="20"/>
          <w:szCs w:val="20"/>
          <w:lang w:val="uk-UA"/>
        </w:rPr>
        <w:t xml:space="preserve">Графік </w:t>
      </w:r>
      <w:r w:rsidR="000E7E40" w:rsidRPr="006733E8">
        <w:rPr>
          <w:rFonts w:ascii="Arial" w:hAnsi="Arial" w:cs="Arial"/>
          <w:sz w:val="20"/>
          <w:szCs w:val="20"/>
          <w:lang w:val="uk-UA"/>
        </w:rPr>
        <w:t>3</w:t>
      </w:r>
    </w:p>
    <w:p w:rsidR="008F33F4" w:rsidRPr="006733E8" w:rsidRDefault="008F33F4" w:rsidP="008F33F4">
      <w:pPr>
        <w:spacing w:after="0" w:line="240" w:lineRule="auto"/>
        <w:ind w:right="-1"/>
        <w:jc w:val="both"/>
        <w:rPr>
          <w:rFonts w:ascii="Arial" w:hAnsi="Arial" w:cs="Arial"/>
          <w:b/>
          <w:sz w:val="24"/>
          <w:szCs w:val="24"/>
        </w:rPr>
      </w:pPr>
      <w:r w:rsidRPr="006733E8">
        <w:rPr>
          <w:rFonts w:ascii="Arial" w:hAnsi="Arial" w:cs="Arial"/>
          <w:b/>
          <w:noProof/>
          <w:sz w:val="24"/>
          <w:szCs w:val="24"/>
          <w:highlight w:val="yellow"/>
        </w:rPr>
        <w:drawing>
          <wp:inline distT="0" distB="0" distL="0" distR="0">
            <wp:extent cx="4297680" cy="1691640"/>
            <wp:effectExtent l="0" t="0" r="7620" b="3810"/>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49143C" w:rsidRPr="006733E8" w:rsidRDefault="0049143C" w:rsidP="008F33F4">
      <w:pPr>
        <w:spacing w:after="0" w:line="240" w:lineRule="auto"/>
        <w:ind w:right="-1" w:firstLine="709"/>
        <w:jc w:val="both"/>
        <w:rPr>
          <w:rFonts w:ascii="Arial" w:hAnsi="Arial" w:cs="Arial"/>
          <w:b/>
          <w:sz w:val="24"/>
          <w:szCs w:val="24"/>
        </w:rPr>
      </w:pPr>
    </w:p>
    <w:p w:rsidR="008F33F4" w:rsidRPr="006733E8" w:rsidRDefault="008F33F4" w:rsidP="008F33F4">
      <w:pPr>
        <w:spacing w:after="0" w:line="240" w:lineRule="auto"/>
        <w:ind w:right="-1" w:firstLine="709"/>
        <w:jc w:val="both"/>
        <w:rPr>
          <w:rFonts w:ascii="Arial" w:hAnsi="Arial" w:cs="Arial"/>
          <w:b/>
          <w:sz w:val="24"/>
          <w:szCs w:val="24"/>
        </w:rPr>
      </w:pPr>
      <w:r w:rsidRPr="006733E8">
        <w:rPr>
          <w:rFonts w:ascii="Arial" w:hAnsi="Arial" w:cs="Arial"/>
          <w:b/>
          <w:sz w:val="24"/>
          <w:szCs w:val="24"/>
        </w:rPr>
        <w:t>2.2.5. Муніципальне освітлення</w:t>
      </w:r>
    </w:p>
    <w:p w:rsidR="0049143C" w:rsidRPr="006733E8" w:rsidRDefault="0049143C" w:rsidP="008F33F4">
      <w:pPr>
        <w:spacing w:after="0" w:line="240" w:lineRule="auto"/>
        <w:ind w:right="-1" w:firstLine="709"/>
        <w:jc w:val="both"/>
        <w:rPr>
          <w:rFonts w:ascii="Arial" w:hAnsi="Arial" w:cs="Arial"/>
          <w:b/>
          <w:sz w:val="24"/>
          <w:szCs w:val="24"/>
        </w:rPr>
      </w:pPr>
    </w:p>
    <w:p w:rsidR="0049143C" w:rsidRPr="006733E8" w:rsidRDefault="0049143C" w:rsidP="008F33F4">
      <w:pPr>
        <w:spacing w:after="0" w:line="240" w:lineRule="auto"/>
        <w:ind w:right="-1" w:firstLine="709"/>
        <w:jc w:val="both"/>
        <w:rPr>
          <w:rFonts w:ascii="Arial" w:hAnsi="Arial" w:cs="Arial"/>
          <w:b/>
          <w:sz w:val="24"/>
          <w:szCs w:val="24"/>
        </w:rPr>
      </w:pPr>
      <w:r w:rsidRPr="006733E8">
        <w:rPr>
          <w:rFonts w:ascii="Arial" w:hAnsi="Arial" w:cs="Arial"/>
          <w:b/>
          <w:sz w:val="24"/>
          <w:szCs w:val="24"/>
        </w:rPr>
        <w:t>Загальна характеристика мережі вуличного освітлення населених пунктів Бучанської міської територіальної громади</w:t>
      </w:r>
    </w:p>
    <w:p w:rsidR="005D1A7F" w:rsidRPr="006733E8" w:rsidRDefault="005D1A7F" w:rsidP="008F33F4">
      <w:pPr>
        <w:spacing w:after="0" w:line="240" w:lineRule="auto"/>
        <w:ind w:right="-1" w:firstLine="709"/>
        <w:jc w:val="both"/>
        <w:rPr>
          <w:rFonts w:ascii="Arial" w:hAnsi="Arial" w:cs="Arial"/>
          <w:sz w:val="24"/>
          <w:szCs w:val="24"/>
        </w:rPr>
      </w:pPr>
      <w:r w:rsidRPr="006733E8">
        <w:rPr>
          <w:rFonts w:ascii="Arial" w:hAnsi="Arial" w:cs="Arial"/>
          <w:sz w:val="24"/>
          <w:szCs w:val="24"/>
        </w:rPr>
        <w:t xml:space="preserve">                                                                      Таблиця 12</w:t>
      </w:r>
    </w:p>
    <w:tbl>
      <w:tblPr>
        <w:tblStyle w:val="a5"/>
        <w:tblW w:w="0" w:type="auto"/>
        <w:jc w:val="center"/>
        <w:tblLook w:val="04A0"/>
      </w:tblPr>
      <w:tblGrid>
        <w:gridCol w:w="617"/>
        <w:gridCol w:w="3004"/>
        <w:gridCol w:w="1283"/>
        <w:gridCol w:w="2101"/>
      </w:tblGrid>
      <w:tr w:rsidR="0049143C" w:rsidRPr="006733E8" w:rsidTr="0049143C">
        <w:trPr>
          <w:trHeight w:val="20"/>
          <w:jc w:val="center"/>
        </w:trPr>
        <w:tc>
          <w:tcPr>
            <w:tcW w:w="0" w:type="auto"/>
            <w:vAlign w:val="center"/>
          </w:tcPr>
          <w:p w:rsidR="0049143C" w:rsidRPr="006733E8" w:rsidRDefault="0049143C" w:rsidP="00223A4F">
            <w:pPr>
              <w:jc w:val="center"/>
              <w:rPr>
                <w:rFonts w:ascii="Arial" w:hAnsi="Arial" w:cs="Arial"/>
                <w:b/>
                <w:sz w:val="24"/>
                <w:szCs w:val="24"/>
              </w:rPr>
            </w:pPr>
            <w:r w:rsidRPr="006733E8">
              <w:rPr>
                <w:rFonts w:ascii="Arial" w:hAnsi="Arial" w:cs="Arial"/>
                <w:b/>
                <w:sz w:val="24"/>
                <w:szCs w:val="24"/>
              </w:rPr>
              <w:t>№</w:t>
            </w:r>
          </w:p>
        </w:tc>
        <w:tc>
          <w:tcPr>
            <w:tcW w:w="3004" w:type="dxa"/>
            <w:vAlign w:val="center"/>
          </w:tcPr>
          <w:p w:rsidR="0049143C" w:rsidRPr="006733E8" w:rsidRDefault="0049143C" w:rsidP="00223A4F">
            <w:pPr>
              <w:jc w:val="center"/>
              <w:rPr>
                <w:rFonts w:ascii="Arial" w:hAnsi="Arial" w:cs="Arial"/>
                <w:b/>
                <w:sz w:val="24"/>
                <w:szCs w:val="24"/>
              </w:rPr>
            </w:pPr>
            <w:r w:rsidRPr="006733E8">
              <w:rPr>
                <w:rFonts w:ascii="Arial" w:hAnsi="Arial" w:cs="Arial"/>
                <w:b/>
                <w:sz w:val="24"/>
                <w:szCs w:val="24"/>
              </w:rPr>
              <w:t>Параметр</w:t>
            </w:r>
          </w:p>
        </w:tc>
        <w:tc>
          <w:tcPr>
            <w:tcW w:w="1283" w:type="dxa"/>
            <w:vAlign w:val="center"/>
          </w:tcPr>
          <w:p w:rsidR="0049143C" w:rsidRPr="006733E8" w:rsidRDefault="0049143C" w:rsidP="00223A4F">
            <w:pPr>
              <w:jc w:val="center"/>
              <w:rPr>
                <w:rFonts w:ascii="Arial" w:hAnsi="Arial" w:cs="Arial"/>
                <w:b/>
                <w:sz w:val="24"/>
                <w:szCs w:val="24"/>
              </w:rPr>
            </w:pPr>
            <w:r w:rsidRPr="006733E8">
              <w:rPr>
                <w:rFonts w:ascii="Arial" w:hAnsi="Arial" w:cs="Arial"/>
                <w:b/>
                <w:sz w:val="24"/>
                <w:szCs w:val="24"/>
              </w:rPr>
              <w:t>Одиниця виміру</w:t>
            </w:r>
          </w:p>
        </w:tc>
        <w:tc>
          <w:tcPr>
            <w:tcW w:w="2101" w:type="dxa"/>
            <w:vAlign w:val="center"/>
          </w:tcPr>
          <w:p w:rsidR="0049143C" w:rsidRPr="006733E8" w:rsidRDefault="0049143C" w:rsidP="00223A4F">
            <w:pPr>
              <w:jc w:val="center"/>
              <w:rPr>
                <w:rFonts w:ascii="Arial" w:hAnsi="Arial" w:cs="Arial"/>
                <w:b/>
                <w:sz w:val="24"/>
                <w:szCs w:val="24"/>
              </w:rPr>
            </w:pPr>
            <w:r w:rsidRPr="006733E8">
              <w:rPr>
                <w:rFonts w:ascii="Arial" w:hAnsi="Arial" w:cs="Arial"/>
                <w:b/>
                <w:sz w:val="24"/>
                <w:szCs w:val="24"/>
              </w:rPr>
              <w:t>Значення</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t>1</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Загальна кількість існуючих ліхтарів вуличного освітлення</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шт.</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4 527</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t>2.1</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Тип існуючих ліхтарів вуличного освітлення</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тип</w:t>
            </w:r>
          </w:p>
        </w:tc>
        <w:tc>
          <w:tcPr>
            <w:tcW w:w="2101" w:type="dxa"/>
            <w:vAlign w:val="bottom"/>
          </w:tcPr>
          <w:p w:rsidR="0049143C" w:rsidRPr="006733E8" w:rsidRDefault="0049143C" w:rsidP="00223A4F">
            <w:pPr>
              <w:jc w:val="right"/>
              <w:rPr>
                <w:rFonts w:ascii="Arial" w:hAnsi="Arial" w:cs="Arial"/>
                <w:sz w:val="24"/>
                <w:szCs w:val="24"/>
              </w:rPr>
            </w:pP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lang w:val="en-US"/>
              </w:rPr>
            </w:pPr>
            <w:r w:rsidRPr="006733E8">
              <w:rPr>
                <w:rFonts w:ascii="Arial" w:hAnsi="Arial" w:cs="Arial"/>
                <w:sz w:val="24"/>
                <w:szCs w:val="24"/>
              </w:rPr>
              <w:t>2.</w:t>
            </w:r>
            <w:r w:rsidRPr="006733E8">
              <w:rPr>
                <w:rFonts w:ascii="Arial" w:hAnsi="Arial" w:cs="Arial"/>
                <w:sz w:val="24"/>
                <w:szCs w:val="24"/>
                <w:lang w:val="en-US"/>
              </w:rPr>
              <w:t>2</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Тип існуючих ліхтарів вуличного освітлення</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тип</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Металогалогенні -100-150 Вт</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lastRenderedPageBreak/>
              <w:t>2.3</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Тип існуючих ліхтарів вуличного освітлення</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тип</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LED 50-80 Вт</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t>2.4.</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Тип існуючих ліхтарів вуличного освітлення</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тип</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LED 100 Вт</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t>2.5.</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Тип існуючих ліхтарів вуличного освітлення</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тип</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Натрій  120-150 Вт</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t>2.6.</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Тип існуючих ліхтарів вуличного освітлення</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тип</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Лампи розжарювання - 170-200 Вт</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lang w:val="en-US"/>
              </w:rPr>
              <w:t>3</w:t>
            </w:r>
            <w:r w:rsidRPr="006733E8">
              <w:rPr>
                <w:rFonts w:ascii="Arial" w:hAnsi="Arial" w:cs="Arial"/>
                <w:sz w:val="24"/>
                <w:szCs w:val="24"/>
              </w:rPr>
              <w:t>.1</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Кількість існуючих ліхтарів 2.1</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шт.</w:t>
            </w:r>
          </w:p>
        </w:tc>
        <w:tc>
          <w:tcPr>
            <w:tcW w:w="2101" w:type="dxa"/>
            <w:vAlign w:val="bottom"/>
          </w:tcPr>
          <w:p w:rsidR="0049143C" w:rsidRPr="006733E8" w:rsidRDefault="0049143C" w:rsidP="00223A4F">
            <w:pPr>
              <w:jc w:val="right"/>
              <w:rPr>
                <w:rFonts w:ascii="Arial" w:hAnsi="Arial" w:cs="Arial"/>
                <w:sz w:val="24"/>
                <w:szCs w:val="24"/>
              </w:rPr>
            </w:pP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t>3.2</w:t>
            </w:r>
          </w:p>
        </w:tc>
        <w:tc>
          <w:tcPr>
            <w:tcW w:w="3004" w:type="dxa"/>
            <w:vAlign w:val="center"/>
          </w:tcPr>
          <w:p w:rsidR="0049143C" w:rsidRPr="006733E8" w:rsidRDefault="0049143C" w:rsidP="00223A4F">
            <w:pPr>
              <w:shd w:val="clear" w:color="auto" w:fill="FFFFFF"/>
              <w:spacing w:line="288" w:lineRule="atLeast"/>
              <w:rPr>
                <w:rFonts w:ascii="Arial" w:hAnsi="Arial" w:cs="Arial"/>
                <w:sz w:val="24"/>
                <w:szCs w:val="24"/>
              </w:rPr>
            </w:pPr>
            <w:r w:rsidRPr="006733E8">
              <w:rPr>
                <w:rFonts w:ascii="Arial" w:hAnsi="Arial" w:cs="Arial"/>
                <w:sz w:val="24"/>
                <w:szCs w:val="24"/>
              </w:rPr>
              <w:t>Кількість існуючих ліхтарів 2.2</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шт.</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2 920</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t>3.3</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Кількість існуючих ліхтарів типу 2.3</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шт.</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847</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t>3.4</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Кількість існуючих ліхтарів типу 2.4</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шт.</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656</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t>3.5</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Кількість існуючих ліхтарів типу 2.5</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шт.</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47</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t>3.6</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Кількість існуючих ліхтарів типу 2.6</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шт.</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57</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t>4</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Кількість існуючих розподільчих шаф вуличного освітлення</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шт.</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80</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t>5</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Кількість власних (муніципальних) опор вуличного освітлення</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шт.</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80</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t>6</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Кількість ліхтарів спільної підвіски на опорах обленерго</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шт.</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4 447</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t>7</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Загальна протяжність ліній вуличного освітлення</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км</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170</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lastRenderedPageBreak/>
              <w:t>7.1</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Протяжність власних (муніципальних) ліній вуличного освітлення</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км</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3</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t>7.2</w:t>
            </w:r>
          </w:p>
        </w:tc>
        <w:tc>
          <w:tcPr>
            <w:tcW w:w="3004" w:type="dxa"/>
            <w:vAlign w:val="center"/>
          </w:tcPr>
          <w:p w:rsidR="0049143C" w:rsidRPr="006733E8" w:rsidRDefault="0049143C" w:rsidP="00223A4F">
            <w:pPr>
              <w:rPr>
                <w:rFonts w:ascii="Arial" w:hAnsi="Arial" w:cs="Arial"/>
                <w:sz w:val="24"/>
                <w:szCs w:val="24"/>
              </w:rPr>
            </w:pPr>
            <w:r w:rsidRPr="006733E8">
              <w:rPr>
                <w:rFonts w:ascii="Arial" w:hAnsi="Arial" w:cs="Arial"/>
                <w:sz w:val="24"/>
                <w:szCs w:val="24"/>
              </w:rPr>
              <w:t>Протяжність ліній вуличного освітлення спільної підвіски по опорах обленерго</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км</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167</w:t>
            </w:r>
          </w:p>
        </w:tc>
      </w:tr>
      <w:tr w:rsidR="0049143C" w:rsidRPr="006733E8" w:rsidTr="0049143C">
        <w:trPr>
          <w:trHeight w:val="20"/>
          <w:jc w:val="center"/>
        </w:trPr>
        <w:tc>
          <w:tcPr>
            <w:tcW w:w="0" w:type="auto"/>
          </w:tcPr>
          <w:p w:rsidR="0049143C" w:rsidRPr="006733E8" w:rsidRDefault="0049143C" w:rsidP="00223A4F">
            <w:pPr>
              <w:jc w:val="right"/>
              <w:rPr>
                <w:rFonts w:ascii="Arial" w:hAnsi="Arial" w:cs="Arial"/>
                <w:sz w:val="24"/>
                <w:szCs w:val="24"/>
              </w:rPr>
            </w:pPr>
            <w:r w:rsidRPr="006733E8">
              <w:rPr>
                <w:rFonts w:ascii="Arial" w:hAnsi="Arial" w:cs="Arial"/>
                <w:sz w:val="24"/>
                <w:szCs w:val="24"/>
              </w:rPr>
              <w:t>8</w:t>
            </w:r>
          </w:p>
        </w:tc>
        <w:tc>
          <w:tcPr>
            <w:tcW w:w="3004" w:type="dxa"/>
            <w:vAlign w:val="center"/>
          </w:tcPr>
          <w:p w:rsidR="0049143C" w:rsidRPr="006733E8" w:rsidRDefault="0049143C" w:rsidP="0049143C">
            <w:pPr>
              <w:rPr>
                <w:rFonts w:ascii="Arial" w:hAnsi="Arial" w:cs="Arial"/>
                <w:sz w:val="24"/>
                <w:szCs w:val="24"/>
              </w:rPr>
            </w:pPr>
            <w:r w:rsidRPr="006733E8">
              <w:rPr>
                <w:rFonts w:ascii="Arial" w:hAnsi="Arial" w:cs="Arial"/>
                <w:sz w:val="24"/>
                <w:szCs w:val="24"/>
              </w:rPr>
              <w:t xml:space="preserve">Бракуюча кількість ліхтарів освітлення </w:t>
            </w:r>
          </w:p>
        </w:tc>
        <w:tc>
          <w:tcPr>
            <w:tcW w:w="1283" w:type="dxa"/>
            <w:vAlign w:val="bottom"/>
          </w:tcPr>
          <w:p w:rsidR="0049143C" w:rsidRPr="006733E8" w:rsidRDefault="0049143C" w:rsidP="00223A4F">
            <w:pPr>
              <w:jc w:val="center"/>
              <w:rPr>
                <w:rFonts w:ascii="Arial" w:hAnsi="Arial" w:cs="Arial"/>
                <w:sz w:val="24"/>
                <w:szCs w:val="24"/>
              </w:rPr>
            </w:pPr>
            <w:r w:rsidRPr="006733E8">
              <w:rPr>
                <w:rFonts w:ascii="Arial" w:hAnsi="Arial" w:cs="Arial"/>
                <w:sz w:val="24"/>
                <w:szCs w:val="24"/>
              </w:rPr>
              <w:t>шт.</w:t>
            </w:r>
          </w:p>
        </w:tc>
        <w:tc>
          <w:tcPr>
            <w:tcW w:w="2101" w:type="dxa"/>
            <w:vAlign w:val="bottom"/>
          </w:tcPr>
          <w:p w:rsidR="0049143C" w:rsidRPr="006733E8" w:rsidRDefault="0049143C" w:rsidP="00223A4F">
            <w:pPr>
              <w:jc w:val="right"/>
              <w:rPr>
                <w:rFonts w:ascii="Arial" w:hAnsi="Arial" w:cs="Arial"/>
                <w:sz w:val="24"/>
                <w:szCs w:val="24"/>
              </w:rPr>
            </w:pPr>
            <w:r w:rsidRPr="006733E8">
              <w:rPr>
                <w:rFonts w:ascii="Arial" w:hAnsi="Arial" w:cs="Arial"/>
                <w:sz w:val="24"/>
                <w:szCs w:val="24"/>
              </w:rPr>
              <w:t>1 604</w:t>
            </w:r>
          </w:p>
        </w:tc>
      </w:tr>
    </w:tbl>
    <w:p w:rsidR="007634F3" w:rsidRPr="006733E8" w:rsidRDefault="007634F3" w:rsidP="007634F3">
      <w:pPr>
        <w:spacing w:after="0" w:line="240" w:lineRule="auto"/>
        <w:ind w:right="-1" w:firstLine="709"/>
        <w:jc w:val="both"/>
        <w:rPr>
          <w:rFonts w:ascii="Arial" w:hAnsi="Arial" w:cs="Arial"/>
          <w:b/>
          <w:sz w:val="24"/>
          <w:szCs w:val="24"/>
        </w:rPr>
      </w:pPr>
      <w:r w:rsidRPr="006733E8">
        <w:rPr>
          <w:rFonts w:ascii="Arial" w:hAnsi="Arial" w:cs="Arial"/>
          <w:b/>
          <w:sz w:val="24"/>
          <w:szCs w:val="24"/>
        </w:rPr>
        <w:t>Споживання електроенергії мережею вуличного освітлення населених пунктів Бучанської міської територіальної громади, кВт*год</w:t>
      </w:r>
    </w:p>
    <w:p w:rsidR="005D1A7F" w:rsidRPr="006733E8" w:rsidRDefault="005D1A7F" w:rsidP="005D1A7F">
      <w:pPr>
        <w:spacing w:after="0" w:line="240" w:lineRule="auto"/>
        <w:ind w:left="4955" w:right="-1" w:firstLine="1"/>
        <w:jc w:val="both"/>
        <w:rPr>
          <w:rFonts w:ascii="Arial" w:hAnsi="Arial" w:cs="Arial"/>
          <w:b/>
          <w:sz w:val="24"/>
          <w:szCs w:val="24"/>
        </w:rPr>
      </w:pPr>
      <w:r w:rsidRPr="006733E8">
        <w:rPr>
          <w:rFonts w:ascii="Arial" w:hAnsi="Arial" w:cs="Arial"/>
          <w:sz w:val="24"/>
          <w:szCs w:val="24"/>
        </w:rPr>
        <w:t xml:space="preserve">  Таблиця 13</w:t>
      </w:r>
    </w:p>
    <w:tbl>
      <w:tblPr>
        <w:tblStyle w:val="a5"/>
        <w:tblW w:w="7206" w:type="dxa"/>
        <w:tblInd w:w="-5" w:type="dxa"/>
        <w:tblLook w:val="04A0"/>
      </w:tblPr>
      <w:tblGrid>
        <w:gridCol w:w="1441"/>
        <w:gridCol w:w="1441"/>
        <w:gridCol w:w="1342"/>
        <w:gridCol w:w="1541"/>
        <w:gridCol w:w="1441"/>
      </w:tblGrid>
      <w:tr w:rsidR="007634F3" w:rsidRPr="006733E8" w:rsidTr="007634F3">
        <w:trPr>
          <w:trHeight w:val="516"/>
        </w:trPr>
        <w:tc>
          <w:tcPr>
            <w:tcW w:w="1441" w:type="dxa"/>
          </w:tcPr>
          <w:p w:rsidR="007634F3" w:rsidRPr="006733E8" w:rsidRDefault="007634F3" w:rsidP="007634F3">
            <w:pPr>
              <w:pStyle w:val="afd"/>
              <w:ind w:left="-975" w:firstLine="975"/>
              <w:jc w:val="center"/>
              <w:rPr>
                <w:rFonts w:ascii="Arial" w:hAnsi="Arial" w:cs="Arial"/>
                <w:b/>
                <w:sz w:val="28"/>
                <w:szCs w:val="28"/>
                <w:lang w:val="uk-UA"/>
              </w:rPr>
            </w:pPr>
            <w:r w:rsidRPr="006733E8">
              <w:rPr>
                <w:rFonts w:ascii="Arial" w:hAnsi="Arial" w:cs="Arial"/>
                <w:b/>
                <w:sz w:val="28"/>
                <w:szCs w:val="28"/>
                <w:lang w:val="uk-UA"/>
              </w:rPr>
              <w:t>2016</w:t>
            </w:r>
          </w:p>
        </w:tc>
        <w:tc>
          <w:tcPr>
            <w:tcW w:w="1441" w:type="dxa"/>
          </w:tcPr>
          <w:p w:rsidR="007634F3" w:rsidRPr="006733E8" w:rsidRDefault="007634F3" w:rsidP="007634F3">
            <w:pPr>
              <w:pStyle w:val="afd"/>
              <w:jc w:val="center"/>
              <w:rPr>
                <w:rFonts w:ascii="Arial" w:hAnsi="Arial" w:cs="Arial"/>
                <w:b/>
                <w:sz w:val="28"/>
                <w:szCs w:val="28"/>
                <w:lang w:val="uk-UA"/>
              </w:rPr>
            </w:pPr>
            <w:r w:rsidRPr="006733E8">
              <w:rPr>
                <w:rFonts w:ascii="Arial" w:hAnsi="Arial" w:cs="Arial"/>
                <w:b/>
                <w:sz w:val="28"/>
                <w:szCs w:val="28"/>
                <w:lang w:val="uk-UA"/>
              </w:rPr>
              <w:t>2017</w:t>
            </w:r>
          </w:p>
        </w:tc>
        <w:tc>
          <w:tcPr>
            <w:tcW w:w="1342" w:type="dxa"/>
          </w:tcPr>
          <w:p w:rsidR="007634F3" w:rsidRPr="006733E8" w:rsidRDefault="007634F3" w:rsidP="007634F3">
            <w:pPr>
              <w:pStyle w:val="afd"/>
              <w:jc w:val="center"/>
              <w:rPr>
                <w:rFonts w:ascii="Arial" w:hAnsi="Arial" w:cs="Arial"/>
                <w:b/>
                <w:sz w:val="28"/>
                <w:szCs w:val="28"/>
                <w:lang w:val="uk-UA"/>
              </w:rPr>
            </w:pPr>
            <w:r w:rsidRPr="006733E8">
              <w:rPr>
                <w:rFonts w:ascii="Arial" w:hAnsi="Arial" w:cs="Arial"/>
                <w:b/>
                <w:sz w:val="28"/>
                <w:szCs w:val="28"/>
                <w:lang w:val="uk-UA"/>
              </w:rPr>
              <w:t>2018</w:t>
            </w:r>
          </w:p>
        </w:tc>
        <w:tc>
          <w:tcPr>
            <w:tcW w:w="1541" w:type="dxa"/>
          </w:tcPr>
          <w:p w:rsidR="007634F3" w:rsidRPr="006733E8" w:rsidRDefault="007634F3" w:rsidP="007634F3">
            <w:pPr>
              <w:pStyle w:val="afd"/>
              <w:jc w:val="center"/>
              <w:rPr>
                <w:rFonts w:ascii="Arial" w:hAnsi="Arial" w:cs="Arial"/>
                <w:b/>
                <w:sz w:val="28"/>
                <w:szCs w:val="28"/>
                <w:lang w:val="uk-UA"/>
              </w:rPr>
            </w:pPr>
            <w:r w:rsidRPr="006733E8">
              <w:rPr>
                <w:rFonts w:ascii="Arial" w:hAnsi="Arial" w:cs="Arial"/>
                <w:b/>
                <w:sz w:val="28"/>
                <w:szCs w:val="28"/>
                <w:lang w:val="uk-UA"/>
              </w:rPr>
              <w:t>2019</w:t>
            </w:r>
          </w:p>
        </w:tc>
        <w:tc>
          <w:tcPr>
            <w:tcW w:w="1441" w:type="dxa"/>
          </w:tcPr>
          <w:p w:rsidR="007634F3" w:rsidRPr="006733E8" w:rsidRDefault="007634F3" w:rsidP="007634F3">
            <w:pPr>
              <w:pStyle w:val="afd"/>
              <w:jc w:val="center"/>
              <w:rPr>
                <w:rFonts w:ascii="Arial" w:hAnsi="Arial" w:cs="Arial"/>
                <w:b/>
                <w:sz w:val="28"/>
                <w:szCs w:val="28"/>
                <w:lang w:val="uk-UA"/>
              </w:rPr>
            </w:pPr>
            <w:r w:rsidRPr="006733E8">
              <w:rPr>
                <w:rFonts w:ascii="Arial" w:hAnsi="Arial" w:cs="Arial"/>
                <w:b/>
                <w:sz w:val="28"/>
                <w:szCs w:val="28"/>
                <w:lang w:val="uk-UA"/>
              </w:rPr>
              <w:t>2020</w:t>
            </w:r>
          </w:p>
        </w:tc>
      </w:tr>
      <w:tr w:rsidR="007634F3" w:rsidRPr="006733E8" w:rsidTr="007634F3">
        <w:trPr>
          <w:trHeight w:val="1013"/>
        </w:trPr>
        <w:tc>
          <w:tcPr>
            <w:tcW w:w="1441" w:type="dxa"/>
          </w:tcPr>
          <w:p w:rsidR="007634F3" w:rsidRPr="006733E8" w:rsidRDefault="007634F3" w:rsidP="00223A4F">
            <w:pPr>
              <w:rPr>
                <w:rFonts w:ascii="Arial" w:eastAsiaTheme="minorHAnsi" w:hAnsi="Arial" w:cs="Arial"/>
                <w:sz w:val="24"/>
                <w:szCs w:val="24"/>
                <w:lang w:eastAsia="en-US"/>
              </w:rPr>
            </w:pPr>
            <w:r w:rsidRPr="006733E8">
              <w:rPr>
                <w:rFonts w:ascii="Arial" w:eastAsiaTheme="minorHAnsi" w:hAnsi="Arial" w:cs="Arial"/>
                <w:sz w:val="24"/>
                <w:szCs w:val="24"/>
                <w:lang w:eastAsia="en-US"/>
              </w:rPr>
              <w:t>1 434 471</w:t>
            </w:r>
          </w:p>
        </w:tc>
        <w:tc>
          <w:tcPr>
            <w:tcW w:w="1441" w:type="dxa"/>
          </w:tcPr>
          <w:p w:rsidR="007634F3" w:rsidRPr="006733E8" w:rsidRDefault="007634F3" w:rsidP="00223A4F">
            <w:pPr>
              <w:rPr>
                <w:rFonts w:ascii="Arial" w:eastAsiaTheme="minorHAnsi" w:hAnsi="Arial" w:cs="Arial"/>
                <w:sz w:val="24"/>
                <w:szCs w:val="24"/>
                <w:lang w:eastAsia="en-US"/>
              </w:rPr>
            </w:pPr>
            <w:r w:rsidRPr="006733E8">
              <w:rPr>
                <w:rFonts w:ascii="Arial" w:eastAsiaTheme="minorHAnsi" w:hAnsi="Arial" w:cs="Arial"/>
                <w:sz w:val="24"/>
                <w:szCs w:val="24"/>
                <w:lang w:eastAsia="en-US"/>
              </w:rPr>
              <w:t>1 367 194</w:t>
            </w:r>
          </w:p>
        </w:tc>
        <w:tc>
          <w:tcPr>
            <w:tcW w:w="1342" w:type="dxa"/>
          </w:tcPr>
          <w:p w:rsidR="007634F3" w:rsidRPr="006733E8" w:rsidRDefault="007634F3" w:rsidP="00223A4F">
            <w:pPr>
              <w:rPr>
                <w:rFonts w:ascii="Arial" w:hAnsi="Arial" w:cs="Arial"/>
                <w:b/>
                <w:bCs/>
                <w:color w:val="000000"/>
                <w:sz w:val="24"/>
                <w:szCs w:val="24"/>
              </w:rPr>
            </w:pPr>
            <w:r w:rsidRPr="006733E8">
              <w:rPr>
                <w:rFonts w:ascii="Arial" w:eastAsiaTheme="minorHAnsi" w:hAnsi="Arial" w:cs="Arial"/>
                <w:sz w:val="24"/>
                <w:szCs w:val="24"/>
                <w:lang w:eastAsia="en-US"/>
              </w:rPr>
              <w:t>1 438 898</w:t>
            </w:r>
          </w:p>
        </w:tc>
        <w:tc>
          <w:tcPr>
            <w:tcW w:w="1541" w:type="dxa"/>
          </w:tcPr>
          <w:p w:rsidR="007634F3" w:rsidRPr="006733E8" w:rsidRDefault="007634F3" w:rsidP="00223A4F">
            <w:pPr>
              <w:pStyle w:val="afd"/>
              <w:rPr>
                <w:rFonts w:ascii="Arial" w:hAnsi="Arial" w:cs="Arial"/>
                <w:sz w:val="24"/>
                <w:szCs w:val="24"/>
                <w:lang w:val="uk-UA"/>
              </w:rPr>
            </w:pPr>
            <w:r w:rsidRPr="006733E8">
              <w:rPr>
                <w:rFonts w:ascii="Arial" w:hAnsi="Arial" w:cs="Arial"/>
                <w:sz w:val="24"/>
                <w:szCs w:val="24"/>
                <w:lang w:val="uk-UA"/>
              </w:rPr>
              <w:t xml:space="preserve"> 2 152 780</w:t>
            </w:r>
          </w:p>
        </w:tc>
        <w:tc>
          <w:tcPr>
            <w:tcW w:w="1441" w:type="dxa"/>
          </w:tcPr>
          <w:p w:rsidR="007634F3" w:rsidRPr="006733E8" w:rsidRDefault="007634F3" w:rsidP="00223A4F">
            <w:pPr>
              <w:pStyle w:val="afd"/>
              <w:rPr>
                <w:rFonts w:ascii="Arial" w:hAnsi="Arial" w:cs="Arial"/>
                <w:sz w:val="24"/>
                <w:szCs w:val="24"/>
                <w:lang w:val="uk-UA"/>
              </w:rPr>
            </w:pPr>
            <w:r w:rsidRPr="006733E8">
              <w:rPr>
                <w:rFonts w:ascii="Arial" w:hAnsi="Arial" w:cs="Arial"/>
                <w:sz w:val="24"/>
                <w:szCs w:val="24"/>
                <w:lang w:val="uk-UA"/>
              </w:rPr>
              <w:t>2 187 164</w:t>
            </w:r>
          </w:p>
        </w:tc>
      </w:tr>
    </w:tbl>
    <w:p w:rsidR="007634F3" w:rsidRPr="006733E8" w:rsidRDefault="007634F3" w:rsidP="007634F3">
      <w:pPr>
        <w:spacing w:after="0"/>
        <w:ind w:firstLine="708"/>
        <w:jc w:val="both"/>
        <w:rPr>
          <w:rFonts w:ascii="Arial" w:hAnsi="Arial" w:cs="Arial"/>
          <w:color w:val="000000"/>
          <w:sz w:val="24"/>
          <w:szCs w:val="24"/>
          <w:lang w:eastAsia="ru-RU"/>
        </w:rPr>
      </w:pPr>
      <w:r w:rsidRPr="006733E8">
        <w:rPr>
          <w:rFonts w:ascii="Arial" w:hAnsi="Arial" w:cs="Arial"/>
          <w:color w:val="000000"/>
          <w:sz w:val="24"/>
          <w:szCs w:val="24"/>
          <w:lang w:eastAsia="ru-RU"/>
        </w:rPr>
        <w:t>В 2020 році на потреби вуличного освітлення населених пунктів Бучанської громади використано 2,19 млн. кВт*год електричної енергії, що на 1,6% більше ніж в 2019 році.</w:t>
      </w:r>
    </w:p>
    <w:p w:rsidR="007634F3" w:rsidRPr="006733E8" w:rsidRDefault="007634F3" w:rsidP="007634F3">
      <w:pPr>
        <w:spacing w:after="0"/>
        <w:ind w:firstLine="708"/>
        <w:jc w:val="both"/>
        <w:rPr>
          <w:rFonts w:ascii="Arial" w:hAnsi="Arial" w:cs="Arial"/>
          <w:color w:val="000000"/>
          <w:sz w:val="24"/>
          <w:szCs w:val="24"/>
          <w:lang w:eastAsia="ru-RU"/>
        </w:rPr>
      </w:pPr>
      <w:r w:rsidRPr="006733E8">
        <w:rPr>
          <w:rFonts w:ascii="Arial" w:hAnsi="Arial" w:cs="Arial"/>
          <w:color w:val="000000"/>
          <w:sz w:val="24"/>
          <w:szCs w:val="24"/>
          <w:lang w:eastAsia="ru-RU"/>
        </w:rPr>
        <w:t>З урахуванням переведення освітлення всіх населених пунктів громади на роботу на всю ніч, розрахункова потреба в електроенергії на 2022 рік складе        3,6 млн. кВт*год, або 64,6% зростання споживання в порівнянні з 2020 роком.</w:t>
      </w:r>
    </w:p>
    <w:p w:rsidR="007634F3" w:rsidRPr="006733E8" w:rsidRDefault="007634F3" w:rsidP="007634F3">
      <w:pPr>
        <w:spacing w:after="0"/>
        <w:ind w:firstLine="708"/>
        <w:jc w:val="both"/>
        <w:rPr>
          <w:rFonts w:ascii="Arial" w:hAnsi="Arial" w:cs="Arial"/>
          <w:color w:val="000000"/>
          <w:sz w:val="24"/>
          <w:szCs w:val="24"/>
          <w:lang w:eastAsia="ru-RU"/>
        </w:rPr>
      </w:pPr>
      <w:r w:rsidRPr="006733E8">
        <w:rPr>
          <w:rFonts w:ascii="Arial" w:hAnsi="Arial" w:cs="Arial"/>
          <w:color w:val="000000"/>
          <w:sz w:val="24"/>
          <w:szCs w:val="24"/>
          <w:lang w:eastAsia="ru-RU"/>
        </w:rPr>
        <w:t>З урахуванням поточної ціни за електроенергію 2,18 грн/кВт*год, потреба в додаткових коштах на освітлення в 2021 році складе 1,9 млн. грн., а 2022 році –    4,7 млн. грн., сумарно 6,6 млн. грн. за 2021-2020 рік.</w:t>
      </w:r>
    </w:p>
    <w:p w:rsidR="007634F3" w:rsidRPr="006733E8" w:rsidRDefault="007634F3" w:rsidP="007634F3">
      <w:pPr>
        <w:spacing w:after="0"/>
        <w:ind w:firstLine="708"/>
        <w:jc w:val="both"/>
        <w:rPr>
          <w:rFonts w:ascii="Arial" w:hAnsi="Arial" w:cs="Arial"/>
          <w:color w:val="000000"/>
          <w:sz w:val="24"/>
          <w:szCs w:val="24"/>
          <w:lang w:eastAsia="ru-RU"/>
        </w:rPr>
      </w:pPr>
      <w:r w:rsidRPr="006733E8">
        <w:rPr>
          <w:rFonts w:ascii="Arial" w:hAnsi="Arial" w:cs="Arial"/>
          <w:color w:val="000000"/>
          <w:sz w:val="24"/>
          <w:szCs w:val="24"/>
          <w:lang w:eastAsia="ru-RU"/>
        </w:rPr>
        <w:lastRenderedPageBreak/>
        <w:t>Раціональним кроком є направлення частини з цих коштів на проведення не лише класичної заміни металогалогенних, ртутних та натрієвих світильників на LED-світильники, а комплексної реалізації освітлення на СІП-кабелях та системі диспетчеризації.</w:t>
      </w:r>
    </w:p>
    <w:p w:rsidR="007634F3" w:rsidRPr="006733E8" w:rsidRDefault="007634F3" w:rsidP="007634F3">
      <w:pPr>
        <w:spacing w:after="0"/>
        <w:ind w:firstLine="708"/>
        <w:jc w:val="both"/>
        <w:rPr>
          <w:rFonts w:ascii="Arial" w:hAnsi="Arial" w:cs="Arial"/>
          <w:color w:val="000000"/>
          <w:sz w:val="24"/>
          <w:szCs w:val="24"/>
          <w:lang w:eastAsia="ru-RU"/>
        </w:rPr>
      </w:pPr>
    </w:p>
    <w:p w:rsidR="007634F3" w:rsidRPr="006733E8" w:rsidRDefault="007634F3" w:rsidP="007634F3">
      <w:pPr>
        <w:spacing w:after="0"/>
        <w:ind w:firstLine="708"/>
        <w:jc w:val="both"/>
        <w:rPr>
          <w:rFonts w:ascii="Arial" w:hAnsi="Arial" w:cs="Arial"/>
          <w:color w:val="000000"/>
          <w:sz w:val="24"/>
          <w:szCs w:val="24"/>
          <w:lang w:eastAsia="ru-RU"/>
        </w:rPr>
      </w:pPr>
      <w:r w:rsidRPr="006733E8">
        <w:rPr>
          <w:rFonts w:ascii="Arial" w:hAnsi="Arial" w:cs="Arial"/>
          <w:color w:val="000000"/>
          <w:sz w:val="24"/>
          <w:szCs w:val="24"/>
          <w:lang w:eastAsia="ru-RU"/>
        </w:rPr>
        <w:t>Для повної заміни освітлення на енергозберігаюче</w:t>
      </w:r>
      <w:r w:rsidR="0054423E" w:rsidRPr="006733E8">
        <w:rPr>
          <w:rFonts w:ascii="Arial" w:hAnsi="Arial" w:cs="Arial"/>
          <w:color w:val="000000"/>
          <w:sz w:val="24"/>
          <w:szCs w:val="24"/>
          <w:lang w:eastAsia="ru-RU"/>
        </w:rPr>
        <w:t xml:space="preserve"> в м. Буча, </w:t>
      </w:r>
      <w:r w:rsidRPr="006733E8">
        <w:rPr>
          <w:rFonts w:ascii="Arial" w:hAnsi="Arial" w:cs="Arial"/>
          <w:color w:val="000000"/>
          <w:sz w:val="24"/>
          <w:szCs w:val="24"/>
          <w:lang w:eastAsia="ru-RU"/>
        </w:rPr>
        <w:t xml:space="preserve">с. Гаврилівка, Тарасівщина, Блиставиця та Луб’янка необхідно здійснити заміну 2 424 світильників, та за попередньою інформацією 600 – у Ворзелі, Мироцькому, Здвижівці, Бабинцях, або 18 млн. грн. </w:t>
      </w:r>
    </w:p>
    <w:p w:rsidR="007634F3" w:rsidRPr="006733E8" w:rsidRDefault="007634F3" w:rsidP="007634F3">
      <w:pPr>
        <w:spacing w:after="0"/>
        <w:ind w:firstLine="708"/>
        <w:jc w:val="both"/>
        <w:rPr>
          <w:rFonts w:ascii="Arial" w:hAnsi="Arial" w:cs="Arial"/>
          <w:color w:val="000000"/>
          <w:sz w:val="24"/>
          <w:szCs w:val="24"/>
          <w:lang w:eastAsia="ru-RU"/>
        </w:rPr>
      </w:pPr>
      <w:r w:rsidRPr="006733E8">
        <w:rPr>
          <w:rFonts w:ascii="Arial" w:hAnsi="Arial" w:cs="Arial"/>
          <w:color w:val="000000"/>
          <w:sz w:val="24"/>
          <w:szCs w:val="24"/>
          <w:lang w:eastAsia="ru-RU"/>
        </w:rPr>
        <w:t xml:space="preserve">Заміна 70 км повітряних ліній (голий кабель) на СІП – 31 грн./м. вартість кабеля, 50 грн./м. демонтаж та підвішування кабелю (тариф ТОВ «Старелектро»), або 5,7 млн. грн.   </w:t>
      </w:r>
    </w:p>
    <w:p w:rsidR="007634F3" w:rsidRPr="006733E8" w:rsidRDefault="007634F3" w:rsidP="007634F3">
      <w:pPr>
        <w:spacing w:after="0"/>
        <w:ind w:firstLine="708"/>
        <w:jc w:val="both"/>
        <w:rPr>
          <w:rFonts w:ascii="Arial" w:hAnsi="Arial" w:cs="Arial"/>
          <w:color w:val="000000"/>
          <w:sz w:val="24"/>
          <w:szCs w:val="24"/>
          <w:lang w:eastAsia="ru-RU"/>
        </w:rPr>
      </w:pPr>
      <w:r w:rsidRPr="006733E8">
        <w:rPr>
          <w:rFonts w:ascii="Arial" w:hAnsi="Arial" w:cs="Arial"/>
          <w:color w:val="000000"/>
          <w:sz w:val="24"/>
          <w:szCs w:val="24"/>
          <w:lang w:eastAsia="ru-RU"/>
        </w:rPr>
        <w:t>Реалізація системи диспетчеризації в населених пунктах громади – 80 шаф з монтажем на налагодження системи (78 тис. грн. одиниця відповідно до комерційної пропозиції ВАТ НВП «Мадек» та 5 грн. грн. додаткові матеріали, монтаж, погодження з постачальником електричної енергії та налагодження), або 6,7 млн. грн.</w:t>
      </w:r>
    </w:p>
    <w:p w:rsidR="007634F3" w:rsidRPr="006733E8" w:rsidRDefault="007634F3" w:rsidP="007634F3">
      <w:pPr>
        <w:spacing w:after="0"/>
        <w:ind w:firstLine="708"/>
        <w:jc w:val="both"/>
        <w:rPr>
          <w:rFonts w:ascii="Arial" w:hAnsi="Arial" w:cs="Arial"/>
          <w:color w:val="000000"/>
          <w:sz w:val="24"/>
          <w:szCs w:val="24"/>
          <w:lang w:eastAsia="ru-RU"/>
        </w:rPr>
      </w:pPr>
      <w:r w:rsidRPr="006733E8">
        <w:rPr>
          <w:rFonts w:ascii="Arial" w:hAnsi="Arial" w:cs="Arial"/>
          <w:color w:val="000000"/>
          <w:sz w:val="24"/>
          <w:szCs w:val="24"/>
          <w:lang w:eastAsia="ru-RU"/>
        </w:rPr>
        <w:t xml:space="preserve">Загальна потреба в коштах для 100% модернізації освітлення громади – 30,3 млн. грн., термін окупності – 14 років. </w:t>
      </w:r>
    </w:p>
    <w:p w:rsidR="001725C4" w:rsidRPr="006733E8" w:rsidRDefault="001725C4" w:rsidP="001725C4">
      <w:pPr>
        <w:spacing w:after="0"/>
        <w:ind w:left="4956"/>
        <w:jc w:val="both"/>
        <w:rPr>
          <w:rFonts w:ascii="Arial" w:hAnsi="Arial" w:cs="Arial"/>
          <w:color w:val="000000"/>
          <w:sz w:val="24"/>
          <w:szCs w:val="24"/>
          <w:lang w:eastAsia="ru-RU"/>
        </w:rPr>
      </w:pPr>
      <w:r w:rsidRPr="006733E8">
        <w:rPr>
          <w:rFonts w:ascii="Arial" w:hAnsi="Arial" w:cs="Arial"/>
          <w:sz w:val="24"/>
          <w:szCs w:val="24"/>
        </w:rPr>
        <w:t xml:space="preserve">     Таблиця 14</w:t>
      </w:r>
    </w:p>
    <w:tbl>
      <w:tblPr>
        <w:tblW w:w="6786" w:type="dxa"/>
        <w:tblInd w:w="96" w:type="dxa"/>
        <w:tblLayout w:type="fixed"/>
        <w:tblLook w:val="04A0"/>
      </w:tblPr>
      <w:tblGrid>
        <w:gridCol w:w="400"/>
        <w:gridCol w:w="1930"/>
        <w:gridCol w:w="952"/>
        <w:gridCol w:w="592"/>
        <w:gridCol w:w="970"/>
        <w:gridCol w:w="1053"/>
        <w:gridCol w:w="889"/>
      </w:tblGrid>
      <w:tr w:rsidR="007634F3" w:rsidRPr="006733E8" w:rsidTr="007634F3">
        <w:trPr>
          <w:trHeight w:val="1212"/>
        </w:trPr>
        <w:tc>
          <w:tcPr>
            <w:tcW w:w="4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634F3" w:rsidRPr="006733E8" w:rsidRDefault="007634F3" w:rsidP="007634F3">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lastRenderedPageBreak/>
              <w:t xml:space="preserve">№ </w:t>
            </w:r>
          </w:p>
        </w:tc>
        <w:tc>
          <w:tcPr>
            <w:tcW w:w="1930" w:type="dxa"/>
            <w:tcBorders>
              <w:top w:val="single" w:sz="4" w:space="0" w:color="auto"/>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Заходи енергозбереження</w:t>
            </w:r>
          </w:p>
        </w:tc>
        <w:tc>
          <w:tcPr>
            <w:tcW w:w="952" w:type="dxa"/>
            <w:tcBorders>
              <w:top w:val="single" w:sz="4" w:space="0" w:color="auto"/>
              <w:left w:val="nil"/>
              <w:bottom w:val="single" w:sz="4" w:space="0" w:color="auto"/>
              <w:right w:val="single" w:sz="4" w:space="0" w:color="auto"/>
            </w:tcBorders>
            <w:shd w:val="clear" w:color="000000" w:fill="FFFFFF"/>
            <w:vAlign w:val="center"/>
            <w:hideMark/>
          </w:tcPr>
          <w:p w:rsidR="007634F3" w:rsidRPr="006733E8" w:rsidRDefault="007634F3" w:rsidP="00223A4F">
            <w:pPr>
              <w:spacing w:after="0" w:line="240" w:lineRule="auto"/>
              <w:jc w:val="center"/>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Вартість, грн.</w:t>
            </w:r>
          </w:p>
        </w:tc>
        <w:tc>
          <w:tcPr>
            <w:tcW w:w="592" w:type="dxa"/>
            <w:tcBorders>
              <w:top w:val="single" w:sz="4" w:space="0" w:color="auto"/>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jc w:val="center"/>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К-сть</w:t>
            </w:r>
          </w:p>
        </w:tc>
        <w:tc>
          <w:tcPr>
            <w:tcW w:w="970" w:type="dxa"/>
            <w:tcBorders>
              <w:top w:val="single" w:sz="4" w:space="0" w:color="auto"/>
              <w:left w:val="nil"/>
              <w:bottom w:val="single" w:sz="4" w:space="0" w:color="auto"/>
              <w:right w:val="single" w:sz="4" w:space="0" w:color="auto"/>
            </w:tcBorders>
            <w:shd w:val="clear" w:color="000000" w:fill="FFFFFF"/>
            <w:vAlign w:val="center"/>
            <w:hideMark/>
          </w:tcPr>
          <w:p w:rsidR="007634F3" w:rsidRPr="006733E8" w:rsidRDefault="007634F3" w:rsidP="00223A4F">
            <w:pPr>
              <w:spacing w:after="0" w:line="240" w:lineRule="auto"/>
              <w:jc w:val="center"/>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Сума інвестицій, млн. грн.</w:t>
            </w:r>
          </w:p>
        </w:tc>
        <w:tc>
          <w:tcPr>
            <w:tcW w:w="1053" w:type="dxa"/>
            <w:tcBorders>
              <w:top w:val="single" w:sz="4" w:space="0" w:color="auto"/>
              <w:left w:val="nil"/>
              <w:bottom w:val="single" w:sz="4" w:space="0" w:color="auto"/>
              <w:right w:val="single" w:sz="4" w:space="0" w:color="auto"/>
            </w:tcBorders>
            <w:shd w:val="clear" w:color="000000" w:fill="FFFFFF"/>
            <w:vAlign w:val="center"/>
            <w:hideMark/>
          </w:tcPr>
          <w:p w:rsidR="007634F3" w:rsidRPr="006733E8" w:rsidRDefault="007634F3" w:rsidP="00223A4F">
            <w:pPr>
              <w:spacing w:after="0" w:line="240" w:lineRule="auto"/>
              <w:jc w:val="center"/>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Розрахункова економія, млн. грн./рік</w:t>
            </w:r>
          </w:p>
        </w:tc>
        <w:tc>
          <w:tcPr>
            <w:tcW w:w="889" w:type="dxa"/>
            <w:tcBorders>
              <w:top w:val="single" w:sz="4" w:space="0" w:color="auto"/>
              <w:left w:val="nil"/>
              <w:bottom w:val="single" w:sz="4" w:space="0" w:color="auto"/>
              <w:right w:val="single" w:sz="4" w:space="0" w:color="auto"/>
            </w:tcBorders>
            <w:shd w:val="clear" w:color="000000" w:fill="FFFFFF"/>
            <w:vAlign w:val="center"/>
            <w:hideMark/>
          </w:tcPr>
          <w:p w:rsidR="007634F3" w:rsidRPr="006733E8" w:rsidRDefault="007634F3" w:rsidP="00223A4F">
            <w:pPr>
              <w:spacing w:after="0" w:line="240" w:lineRule="auto"/>
              <w:jc w:val="center"/>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Окупність, років</w:t>
            </w:r>
          </w:p>
        </w:tc>
      </w:tr>
      <w:tr w:rsidR="007634F3" w:rsidRPr="006733E8" w:rsidTr="007634F3">
        <w:trPr>
          <w:trHeight w:val="441"/>
        </w:trPr>
        <w:tc>
          <w:tcPr>
            <w:tcW w:w="400" w:type="dxa"/>
            <w:tcBorders>
              <w:top w:val="nil"/>
              <w:left w:val="single" w:sz="4" w:space="0" w:color="auto"/>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1</w:t>
            </w:r>
          </w:p>
        </w:tc>
        <w:tc>
          <w:tcPr>
            <w:tcW w:w="1930"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Заміна повітряних ліній на СІП, м</w:t>
            </w:r>
          </w:p>
        </w:tc>
        <w:tc>
          <w:tcPr>
            <w:tcW w:w="952"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81</w:t>
            </w:r>
          </w:p>
        </w:tc>
        <w:tc>
          <w:tcPr>
            <w:tcW w:w="592"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70 000</w:t>
            </w:r>
          </w:p>
        </w:tc>
        <w:tc>
          <w:tcPr>
            <w:tcW w:w="970"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5,670</w:t>
            </w:r>
          </w:p>
        </w:tc>
        <w:tc>
          <w:tcPr>
            <w:tcW w:w="1053"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0,587</w:t>
            </w:r>
          </w:p>
        </w:tc>
        <w:tc>
          <w:tcPr>
            <w:tcW w:w="889"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9</w:t>
            </w:r>
          </w:p>
        </w:tc>
      </w:tr>
      <w:tr w:rsidR="007634F3" w:rsidRPr="006733E8" w:rsidTr="007634F3">
        <w:trPr>
          <w:trHeight w:val="441"/>
        </w:trPr>
        <w:tc>
          <w:tcPr>
            <w:tcW w:w="400" w:type="dxa"/>
            <w:tcBorders>
              <w:top w:val="nil"/>
              <w:left w:val="single" w:sz="4" w:space="0" w:color="auto"/>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2</w:t>
            </w:r>
          </w:p>
        </w:tc>
        <w:tc>
          <w:tcPr>
            <w:tcW w:w="1930"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 xml:space="preserve">Реалізація системи диспетчеризації, шт. </w:t>
            </w:r>
          </w:p>
        </w:tc>
        <w:tc>
          <w:tcPr>
            <w:tcW w:w="952"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83 000</w:t>
            </w:r>
          </w:p>
        </w:tc>
        <w:tc>
          <w:tcPr>
            <w:tcW w:w="592"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80</w:t>
            </w:r>
          </w:p>
        </w:tc>
        <w:tc>
          <w:tcPr>
            <w:tcW w:w="970"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6,640</w:t>
            </w:r>
          </w:p>
        </w:tc>
        <w:tc>
          <w:tcPr>
            <w:tcW w:w="1053"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0,630</w:t>
            </w:r>
          </w:p>
        </w:tc>
        <w:tc>
          <w:tcPr>
            <w:tcW w:w="889"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10</w:t>
            </w:r>
          </w:p>
        </w:tc>
      </w:tr>
      <w:tr w:rsidR="007634F3" w:rsidRPr="006733E8" w:rsidTr="007634F3">
        <w:trPr>
          <w:trHeight w:val="441"/>
        </w:trPr>
        <w:tc>
          <w:tcPr>
            <w:tcW w:w="400" w:type="dxa"/>
            <w:tcBorders>
              <w:top w:val="nil"/>
              <w:left w:val="single" w:sz="4" w:space="0" w:color="auto"/>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3</w:t>
            </w:r>
          </w:p>
        </w:tc>
        <w:tc>
          <w:tcPr>
            <w:tcW w:w="1930"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Заміна освітлення на LED, шт.</w:t>
            </w:r>
          </w:p>
        </w:tc>
        <w:tc>
          <w:tcPr>
            <w:tcW w:w="952"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5 950</w:t>
            </w:r>
          </w:p>
        </w:tc>
        <w:tc>
          <w:tcPr>
            <w:tcW w:w="592"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3 024</w:t>
            </w:r>
          </w:p>
        </w:tc>
        <w:tc>
          <w:tcPr>
            <w:tcW w:w="970"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17,993</w:t>
            </w:r>
          </w:p>
        </w:tc>
        <w:tc>
          <w:tcPr>
            <w:tcW w:w="1053"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0,920</w:t>
            </w:r>
          </w:p>
        </w:tc>
        <w:tc>
          <w:tcPr>
            <w:tcW w:w="889"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19</w:t>
            </w:r>
          </w:p>
        </w:tc>
      </w:tr>
      <w:tr w:rsidR="007634F3" w:rsidRPr="006733E8" w:rsidTr="007634F3">
        <w:trPr>
          <w:trHeight w:val="441"/>
        </w:trPr>
        <w:tc>
          <w:tcPr>
            <w:tcW w:w="3874" w:type="dxa"/>
            <w:gridSpan w:val="4"/>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jc w:val="center"/>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Всього</w:t>
            </w:r>
          </w:p>
        </w:tc>
        <w:tc>
          <w:tcPr>
            <w:tcW w:w="970"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30,303</w:t>
            </w:r>
          </w:p>
        </w:tc>
        <w:tc>
          <w:tcPr>
            <w:tcW w:w="1053"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2,136</w:t>
            </w:r>
          </w:p>
        </w:tc>
        <w:tc>
          <w:tcPr>
            <w:tcW w:w="889" w:type="dxa"/>
            <w:tcBorders>
              <w:top w:val="nil"/>
              <w:left w:val="nil"/>
              <w:bottom w:val="single" w:sz="4" w:space="0" w:color="auto"/>
              <w:right w:val="single" w:sz="4" w:space="0" w:color="auto"/>
            </w:tcBorders>
            <w:shd w:val="clear" w:color="000000" w:fill="FFFFFF"/>
            <w:noWrap/>
            <w:vAlign w:val="center"/>
            <w:hideMark/>
          </w:tcPr>
          <w:p w:rsidR="007634F3" w:rsidRPr="006733E8" w:rsidRDefault="007634F3" w:rsidP="00223A4F">
            <w:pPr>
              <w:spacing w:after="0" w:line="240" w:lineRule="auto"/>
              <w:rPr>
                <w:rFonts w:ascii="Arial" w:eastAsiaTheme="minorHAnsi" w:hAnsi="Arial" w:cs="Arial"/>
                <w:sz w:val="24"/>
                <w:szCs w:val="24"/>
                <w:lang w:val="ru-RU" w:eastAsia="en-US"/>
              </w:rPr>
            </w:pPr>
            <w:r w:rsidRPr="006733E8">
              <w:rPr>
                <w:rFonts w:ascii="Arial" w:eastAsiaTheme="minorHAnsi" w:hAnsi="Arial" w:cs="Arial"/>
                <w:sz w:val="24"/>
                <w:szCs w:val="24"/>
                <w:lang w:val="ru-RU" w:eastAsia="en-US"/>
              </w:rPr>
              <w:t>14</w:t>
            </w:r>
          </w:p>
        </w:tc>
      </w:tr>
    </w:tbl>
    <w:p w:rsidR="0054423E" w:rsidRPr="006733E8" w:rsidRDefault="0054423E" w:rsidP="0054423E">
      <w:pPr>
        <w:spacing w:after="0"/>
        <w:ind w:firstLine="708"/>
        <w:jc w:val="both"/>
        <w:rPr>
          <w:rFonts w:ascii="Arial" w:hAnsi="Arial" w:cs="Arial"/>
          <w:color w:val="000000"/>
          <w:sz w:val="24"/>
          <w:szCs w:val="24"/>
          <w:lang w:eastAsia="ru-RU"/>
        </w:rPr>
      </w:pPr>
      <w:r w:rsidRPr="006733E8">
        <w:rPr>
          <w:rFonts w:ascii="Arial" w:hAnsi="Arial" w:cs="Arial"/>
          <w:color w:val="000000"/>
          <w:sz w:val="24"/>
          <w:szCs w:val="24"/>
          <w:lang w:eastAsia="ru-RU"/>
        </w:rPr>
        <w:t>Питоме споживання електроенергії 1 світлоточкою по населеним пунктам Бучанської громади складає 130 Вт в т.ч. 95 Вт – споживання світильника (73%) та 35 Вт – втрати в кабельних лініях та пускових пристроях (27 %).</w:t>
      </w:r>
    </w:p>
    <w:p w:rsidR="0054423E" w:rsidRPr="006733E8" w:rsidRDefault="0054423E" w:rsidP="0054423E">
      <w:pPr>
        <w:spacing w:after="0"/>
        <w:ind w:firstLine="708"/>
        <w:jc w:val="both"/>
        <w:rPr>
          <w:rFonts w:ascii="Arial" w:hAnsi="Arial" w:cs="Arial"/>
          <w:color w:val="000000"/>
          <w:sz w:val="24"/>
          <w:szCs w:val="24"/>
          <w:lang w:eastAsia="ru-RU"/>
        </w:rPr>
      </w:pPr>
    </w:p>
    <w:p w:rsidR="0054423E" w:rsidRPr="006733E8" w:rsidRDefault="0054423E" w:rsidP="0054423E">
      <w:pPr>
        <w:spacing w:after="0"/>
        <w:ind w:firstLine="708"/>
        <w:jc w:val="both"/>
        <w:rPr>
          <w:rFonts w:ascii="Arial" w:hAnsi="Arial" w:cs="Arial"/>
          <w:color w:val="000000"/>
          <w:sz w:val="24"/>
          <w:szCs w:val="24"/>
          <w:lang w:eastAsia="ru-RU"/>
        </w:rPr>
      </w:pPr>
      <w:r w:rsidRPr="006733E8">
        <w:rPr>
          <w:rFonts w:ascii="Arial" w:hAnsi="Arial" w:cs="Arial"/>
          <w:color w:val="000000"/>
          <w:sz w:val="24"/>
          <w:szCs w:val="24"/>
          <w:lang w:eastAsia="ru-RU"/>
        </w:rPr>
        <w:t>Враховуючи отримані результати зменшення втрат на 40% при заміні повітряних ліній на СІП (м. Буча, вул. Сілезька) та 37% економії при заміні застарілих світильників з питомим споживанням 95 Вт на 60Вт, очевидними першочерговими кроками є заміна застарілих повітряних ліній та реалізація системи диспетчеризації.</w:t>
      </w:r>
    </w:p>
    <w:p w:rsidR="008F33F4" w:rsidRPr="006733E8" w:rsidRDefault="008F33F4" w:rsidP="0049143C">
      <w:pPr>
        <w:spacing w:after="0" w:line="240" w:lineRule="auto"/>
        <w:ind w:right="-1"/>
        <w:jc w:val="both"/>
        <w:rPr>
          <w:rFonts w:ascii="Arial" w:hAnsi="Arial" w:cs="Arial"/>
          <w:b/>
          <w:color w:val="00B0F0"/>
          <w:sz w:val="24"/>
          <w:szCs w:val="24"/>
        </w:rPr>
        <w:sectPr w:rsidR="008F33F4" w:rsidRPr="006733E8" w:rsidSect="00DE7BC4">
          <w:type w:val="continuous"/>
          <w:pgSz w:w="16838" w:h="11906" w:orient="landscape"/>
          <w:pgMar w:top="1134" w:right="1134" w:bottom="851" w:left="1418" w:header="709" w:footer="709" w:gutter="0"/>
          <w:cols w:num="2" w:space="708"/>
          <w:titlePg/>
          <w:docGrid w:linePitch="360"/>
        </w:sectPr>
      </w:pPr>
    </w:p>
    <w:p w:rsidR="0092048A" w:rsidRPr="006733E8" w:rsidRDefault="0092048A" w:rsidP="009611F0">
      <w:pPr>
        <w:spacing w:after="0" w:line="240" w:lineRule="auto"/>
        <w:ind w:right="-1"/>
        <w:rPr>
          <w:rFonts w:ascii="Arial" w:hAnsi="Arial" w:cs="Arial"/>
          <w:b/>
          <w:sz w:val="40"/>
          <w:szCs w:val="40"/>
        </w:rPr>
      </w:pPr>
    </w:p>
    <w:p w:rsidR="008F33F4" w:rsidRPr="006733E8" w:rsidRDefault="008F33F4" w:rsidP="008F33F4">
      <w:pPr>
        <w:spacing w:after="0" w:line="240" w:lineRule="auto"/>
        <w:ind w:right="-1"/>
        <w:jc w:val="center"/>
        <w:rPr>
          <w:rFonts w:ascii="Arial" w:hAnsi="Arial" w:cs="Arial"/>
          <w:b/>
          <w:sz w:val="40"/>
          <w:szCs w:val="40"/>
        </w:rPr>
      </w:pPr>
      <w:r w:rsidRPr="006733E8">
        <w:rPr>
          <w:rFonts w:ascii="Arial" w:hAnsi="Arial" w:cs="Arial"/>
          <w:b/>
          <w:sz w:val="40"/>
          <w:szCs w:val="40"/>
        </w:rPr>
        <w:t>РОЗДІЛ 3. БАЗОВИЙ КАДАСТР ВИКИДІВ</w:t>
      </w:r>
    </w:p>
    <w:p w:rsidR="008F33F4" w:rsidRPr="006733E8" w:rsidRDefault="008F33F4" w:rsidP="008F33F4">
      <w:pPr>
        <w:spacing w:after="0" w:line="240" w:lineRule="auto"/>
        <w:ind w:right="-1" w:firstLine="720"/>
        <w:rPr>
          <w:rFonts w:ascii="Arial" w:hAnsi="Arial" w:cs="Arial"/>
          <w:b/>
          <w:sz w:val="24"/>
          <w:szCs w:val="24"/>
          <w:lang w:eastAsia="ru-RU"/>
        </w:rPr>
      </w:pPr>
    </w:p>
    <w:p w:rsidR="00AE16B7" w:rsidRPr="006733E8" w:rsidRDefault="00AE16B7" w:rsidP="00AE16B7">
      <w:pPr>
        <w:spacing w:after="0" w:line="240" w:lineRule="auto"/>
        <w:ind w:right="-1"/>
        <w:rPr>
          <w:rFonts w:ascii="Arial" w:hAnsi="Arial" w:cs="Arial"/>
          <w:b/>
          <w:sz w:val="24"/>
          <w:szCs w:val="24"/>
          <w:lang w:eastAsia="ru-RU"/>
        </w:rPr>
        <w:sectPr w:rsidR="00AE16B7"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8F33F4">
      <w:pPr>
        <w:spacing w:after="0" w:line="240" w:lineRule="auto"/>
        <w:ind w:right="-1"/>
        <w:rPr>
          <w:rFonts w:ascii="Arial" w:hAnsi="Arial" w:cs="Arial"/>
          <w:b/>
          <w:sz w:val="24"/>
          <w:szCs w:val="24"/>
          <w:lang w:eastAsia="ru-RU"/>
        </w:rPr>
      </w:pPr>
    </w:p>
    <w:p w:rsidR="008F33F4" w:rsidRPr="006733E8" w:rsidRDefault="008F33F4" w:rsidP="008F33F4">
      <w:pPr>
        <w:spacing w:after="0" w:line="240" w:lineRule="auto"/>
        <w:ind w:right="-1" w:firstLine="720"/>
        <w:rPr>
          <w:rFonts w:ascii="Arial" w:hAnsi="Arial" w:cs="Arial"/>
          <w:b/>
          <w:sz w:val="24"/>
          <w:szCs w:val="24"/>
          <w:lang w:eastAsia="ru-RU"/>
        </w:rPr>
      </w:pPr>
      <w:r w:rsidRPr="006733E8">
        <w:rPr>
          <w:rFonts w:ascii="Arial" w:hAnsi="Arial" w:cs="Arial"/>
          <w:b/>
          <w:sz w:val="24"/>
          <w:szCs w:val="24"/>
          <w:lang w:eastAsia="ru-RU"/>
        </w:rPr>
        <w:t>3.1 Вступ</w:t>
      </w:r>
    </w:p>
    <w:p w:rsidR="008F33F4" w:rsidRPr="006733E8" w:rsidRDefault="008F33F4" w:rsidP="008F33F4">
      <w:pPr>
        <w:spacing w:after="0" w:line="240" w:lineRule="auto"/>
        <w:ind w:right="-1" w:firstLine="720"/>
        <w:jc w:val="both"/>
        <w:rPr>
          <w:rFonts w:ascii="Arial" w:hAnsi="Arial" w:cs="Arial"/>
          <w:b/>
          <w:color w:val="000000"/>
          <w:sz w:val="24"/>
          <w:szCs w:val="24"/>
          <w:lang w:eastAsia="ru-RU"/>
        </w:rPr>
      </w:pPr>
    </w:p>
    <w:p w:rsidR="008F33F4" w:rsidRPr="006733E8" w:rsidRDefault="008F33F4" w:rsidP="008F33F4">
      <w:pPr>
        <w:spacing w:after="0" w:line="240" w:lineRule="auto"/>
        <w:ind w:right="-1" w:firstLine="720"/>
        <w:jc w:val="both"/>
        <w:rPr>
          <w:rFonts w:ascii="Arial" w:hAnsi="Arial" w:cs="Arial"/>
          <w:color w:val="000000"/>
          <w:sz w:val="24"/>
          <w:szCs w:val="24"/>
          <w:lang w:eastAsia="ru-RU"/>
        </w:rPr>
      </w:pPr>
      <w:r w:rsidRPr="006733E8">
        <w:rPr>
          <w:rFonts w:ascii="Arial" w:hAnsi="Arial" w:cs="Arial"/>
          <w:color w:val="000000"/>
          <w:sz w:val="24"/>
          <w:szCs w:val="24"/>
          <w:lang w:eastAsia="ru-RU"/>
        </w:rPr>
        <w:t>Споживання енергії й викиди CO</w:t>
      </w:r>
      <w:r w:rsidRPr="006733E8">
        <w:rPr>
          <w:rFonts w:ascii="Arial" w:hAnsi="Arial" w:cs="Arial"/>
          <w:color w:val="000000"/>
          <w:sz w:val="24"/>
          <w:szCs w:val="24"/>
          <w:vertAlign w:val="subscript"/>
          <w:lang w:eastAsia="ru-RU"/>
        </w:rPr>
        <w:t>2</w:t>
      </w:r>
      <w:r w:rsidRPr="006733E8">
        <w:rPr>
          <w:rFonts w:ascii="Arial" w:hAnsi="Arial" w:cs="Arial"/>
          <w:color w:val="000000"/>
          <w:sz w:val="24"/>
          <w:szCs w:val="24"/>
          <w:lang w:eastAsia="ru-RU"/>
        </w:rPr>
        <w:t xml:space="preserve"> на місцевому рівні залежать від багатьох факторів: економічної структури, рівня економічної активності, чисельності й щільності населення, характеристик фонду будівель, використання та рівня розвитку різних видів транспорту, позиції громадян, клімату, тощо.</w:t>
      </w:r>
    </w:p>
    <w:p w:rsidR="008F33F4" w:rsidRPr="006733E8" w:rsidRDefault="008F33F4" w:rsidP="008F33F4">
      <w:pPr>
        <w:spacing w:after="0" w:line="240" w:lineRule="auto"/>
        <w:ind w:right="-1" w:firstLine="720"/>
        <w:jc w:val="both"/>
        <w:rPr>
          <w:rFonts w:ascii="Arial" w:hAnsi="Arial" w:cs="Arial"/>
          <w:color w:val="000000"/>
          <w:sz w:val="24"/>
          <w:szCs w:val="24"/>
          <w:lang w:eastAsia="ru-RU"/>
        </w:rPr>
      </w:pPr>
      <w:r w:rsidRPr="006733E8">
        <w:rPr>
          <w:rFonts w:ascii="Arial" w:hAnsi="Arial" w:cs="Arial"/>
          <w:color w:val="000000"/>
          <w:sz w:val="24"/>
          <w:szCs w:val="24"/>
          <w:lang w:eastAsia="ru-RU"/>
        </w:rPr>
        <w:t>На деякі фактори можна вплинути за короткий проміжок часу (наприклад, на позицію громадян), у той час як інші піддаються впливу лише у середньостроковій або довгостроковій перспективі (енергетичне функціонування фонду будівель ). Корисно зрозуміти вплив цих параметрів, те, як вони змінюються у часі, й визначити, на які з них можуть впливати місцеві органи влади (в короткостроковій, середньостроковій та довгостроковій перспективі). Базовий кадастр викидів (БКВ) визначає кількість викидів СО</w:t>
      </w:r>
      <w:r w:rsidRPr="006733E8">
        <w:rPr>
          <w:rFonts w:ascii="Arial" w:hAnsi="Arial" w:cs="Arial"/>
          <w:color w:val="000000"/>
          <w:sz w:val="24"/>
          <w:szCs w:val="24"/>
          <w:vertAlign w:val="subscript"/>
          <w:lang w:eastAsia="ru-RU"/>
        </w:rPr>
        <w:t>2</w:t>
      </w:r>
      <w:r w:rsidRPr="006733E8">
        <w:rPr>
          <w:rFonts w:ascii="Arial" w:hAnsi="Arial" w:cs="Arial"/>
          <w:color w:val="000000"/>
          <w:sz w:val="24"/>
          <w:szCs w:val="24"/>
          <w:lang w:eastAsia="ru-RU"/>
        </w:rPr>
        <w:t xml:space="preserve"> (або в СО</w:t>
      </w:r>
      <w:r w:rsidRPr="006733E8">
        <w:rPr>
          <w:rFonts w:ascii="Arial" w:hAnsi="Arial" w:cs="Arial"/>
          <w:color w:val="000000"/>
          <w:sz w:val="24"/>
          <w:szCs w:val="24"/>
          <w:vertAlign w:val="subscript"/>
          <w:lang w:eastAsia="ru-RU"/>
        </w:rPr>
        <w:t>2</w:t>
      </w:r>
      <w:r w:rsidRPr="006733E8">
        <w:rPr>
          <w:rFonts w:ascii="Arial" w:hAnsi="Arial" w:cs="Arial"/>
          <w:color w:val="000000"/>
          <w:sz w:val="24"/>
          <w:szCs w:val="24"/>
          <w:lang w:eastAsia="ru-RU"/>
        </w:rPr>
        <w:t xml:space="preserve"> еквіваленті), пов’язаних із споживанням енергії на території підписанта Угоди. Він виявляє основні джерела викидів CO</w:t>
      </w:r>
      <w:r w:rsidRPr="006733E8">
        <w:rPr>
          <w:rFonts w:ascii="Arial" w:hAnsi="Arial" w:cs="Arial"/>
          <w:color w:val="000000"/>
          <w:sz w:val="24"/>
          <w:szCs w:val="24"/>
          <w:vertAlign w:val="subscript"/>
          <w:lang w:eastAsia="ru-RU"/>
        </w:rPr>
        <w:t>2</w:t>
      </w:r>
      <w:r w:rsidRPr="006733E8">
        <w:rPr>
          <w:rFonts w:ascii="Arial" w:hAnsi="Arial" w:cs="Arial"/>
          <w:color w:val="000000"/>
          <w:sz w:val="24"/>
          <w:szCs w:val="24"/>
          <w:lang w:eastAsia="ru-RU"/>
        </w:rPr>
        <w:t xml:space="preserve"> та відповідні потенціали їх скорочення.</w:t>
      </w:r>
    </w:p>
    <w:p w:rsidR="008F33F4" w:rsidRPr="006733E8" w:rsidRDefault="008F33F4" w:rsidP="008F33F4">
      <w:pPr>
        <w:spacing w:after="0" w:line="240" w:lineRule="auto"/>
        <w:ind w:right="-1" w:firstLine="720"/>
        <w:jc w:val="both"/>
        <w:rPr>
          <w:rFonts w:ascii="Arial" w:hAnsi="Arial" w:cs="Arial"/>
          <w:color w:val="000000"/>
          <w:sz w:val="24"/>
          <w:szCs w:val="24"/>
          <w:lang w:eastAsia="ru-RU"/>
        </w:rPr>
      </w:pPr>
      <w:r w:rsidRPr="006733E8">
        <w:rPr>
          <w:rFonts w:ascii="Arial" w:hAnsi="Arial" w:cs="Arial"/>
          <w:color w:val="000000"/>
          <w:sz w:val="24"/>
          <w:szCs w:val="24"/>
          <w:lang w:eastAsia="ru-RU"/>
        </w:rPr>
        <w:t>БКВ є відправною точкою для розробки ПДСЕРК, так як він забезпечує розуміння природи секторів, що є джерелами викидів CO</w:t>
      </w:r>
      <w:r w:rsidRPr="006733E8">
        <w:rPr>
          <w:rFonts w:ascii="Arial" w:hAnsi="Arial" w:cs="Arial"/>
          <w:color w:val="000000"/>
          <w:sz w:val="24"/>
          <w:szCs w:val="24"/>
          <w:vertAlign w:val="subscript"/>
          <w:lang w:eastAsia="ru-RU"/>
        </w:rPr>
        <w:t>2</w:t>
      </w:r>
      <w:r w:rsidRPr="006733E8">
        <w:rPr>
          <w:rFonts w:ascii="Arial" w:hAnsi="Arial" w:cs="Arial"/>
          <w:color w:val="000000"/>
          <w:sz w:val="24"/>
          <w:szCs w:val="24"/>
          <w:lang w:eastAsia="ru-RU"/>
        </w:rPr>
        <w:t>, і, таким чином, допомагає обрати відповідні дії.</w:t>
      </w:r>
    </w:p>
    <w:p w:rsidR="008F33F4" w:rsidRPr="006733E8" w:rsidRDefault="008F33F4" w:rsidP="008F33F4">
      <w:pPr>
        <w:spacing w:after="0" w:line="240" w:lineRule="auto"/>
        <w:ind w:right="-1" w:firstLine="720"/>
        <w:rPr>
          <w:rFonts w:ascii="Arial" w:hAnsi="Arial" w:cs="Arial"/>
          <w:color w:val="000000"/>
          <w:sz w:val="24"/>
          <w:szCs w:val="24"/>
          <w:lang w:eastAsia="ru-RU"/>
        </w:rPr>
      </w:pPr>
    </w:p>
    <w:p w:rsidR="008F33F4" w:rsidRPr="006733E8" w:rsidRDefault="008F33F4" w:rsidP="008F33F4">
      <w:pPr>
        <w:spacing w:after="0" w:line="240" w:lineRule="auto"/>
        <w:ind w:right="-1" w:firstLine="720"/>
        <w:rPr>
          <w:rFonts w:ascii="Arial" w:hAnsi="Arial" w:cs="Arial"/>
          <w:b/>
          <w:sz w:val="24"/>
          <w:szCs w:val="24"/>
          <w:lang w:eastAsia="ru-RU"/>
        </w:rPr>
      </w:pPr>
      <w:r w:rsidRPr="006733E8">
        <w:rPr>
          <w:rFonts w:ascii="Arial" w:hAnsi="Arial" w:cs="Arial"/>
          <w:b/>
          <w:sz w:val="24"/>
          <w:szCs w:val="24"/>
          <w:lang w:eastAsia="ru-RU"/>
        </w:rPr>
        <w:t>3.2. Інвентаризація та  коефіцієнти викидів</w:t>
      </w:r>
    </w:p>
    <w:p w:rsidR="008F33F4" w:rsidRPr="006733E8" w:rsidRDefault="008F33F4" w:rsidP="008F33F4">
      <w:pPr>
        <w:spacing w:after="0" w:line="240" w:lineRule="auto"/>
        <w:ind w:right="-1" w:firstLine="720"/>
        <w:rPr>
          <w:rFonts w:ascii="Arial" w:hAnsi="Arial" w:cs="Arial"/>
          <w:b/>
          <w:color w:val="000000"/>
          <w:sz w:val="24"/>
          <w:szCs w:val="24"/>
          <w:lang w:eastAsia="ru-RU"/>
        </w:rPr>
      </w:pPr>
    </w:p>
    <w:p w:rsidR="008F33F4" w:rsidRPr="006733E8" w:rsidRDefault="008F33F4" w:rsidP="008F33F4">
      <w:pPr>
        <w:spacing w:after="0" w:line="240" w:lineRule="auto"/>
        <w:ind w:right="-1" w:firstLine="720"/>
        <w:jc w:val="both"/>
        <w:rPr>
          <w:rFonts w:ascii="Arial" w:hAnsi="Arial" w:cs="Arial"/>
          <w:color w:val="000000"/>
          <w:sz w:val="24"/>
          <w:szCs w:val="24"/>
          <w:lang w:eastAsia="ru-RU"/>
        </w:rPr>
      </w:pPr>
      <w:r w:rsidRPr="006733E8">
        <w:rPr>
          <w:rFonts w:ascii="Arial" w:hAnsi="Arial" w:cs="Arial"/>
          <w:color w:val="000000"/>
          <w:sz w:val="24"/>
          <w:szCs w:val="24"/>
          <w:lang w:eastAsia="ru-RU"/>
        </w:rPr>
        <w:t xml:space="preserve">У відповідності з методологією Угоди мерів БКВ визначає наступні типи викидів, котрі пов`язані з енергоспоживанням на території місцевих органів влади: </w:t>
      </w:r>
    </w:p>
    <w:p w:rsidR="008F33F4" w:rsidRPr="006733E8" w:rsidRDefault="008F33F4" w:rsidP="008F33F4">
      <w:pPr>
        <w:spacing w:after="0" w:line="240" w:lineRule="auto"/>
        <w:ind w:right="-1" w:firstLine="720"/>
        <w:jc w:val="both"/>
        <w:rPr>
          <w:rFonts w:ascii="Arial" w:hAnsi="Arial" w:cs="Arial"/>
          <w:color w:val="000000"/>
          <w:sz w:val="24"/>
          <w:szCs w:val="24"/>
          <w:lang w:eastAsia="ru-RU"/>
        </w:rPr>
      </w:pPr>
    </w:p>
    <w:p w:rsidR="008F33F4" w:rsidRPr="006733E8" w:rsidRDefault="008F33F4" w:rsidP="006A6F04">
      <w:pPr>
        <w:pStyle w:val="afb"/>
        <w:numPr>
          <w:ilvl w:val="0"/>
          <w:numId w:val="14"/>
        </w:numPr>
        <w:spacing w:after="0" w:line="240" w:lineRule="auto"/>
        <w:ind w:left="709" w:right="-1"/>
        <w:jc w:val="both"/>
        <w:rPr>
          <w:rFonts w:ascii="Arial" w:hAnsi="Arial" w:cs="Arial"/>
          <w:color w:val="000000"/>
          <w:sz w:val="24"/>
          <w:szCs w:val="24"/>
          <w:lang w:val="uk-UA" w:eastAsia="ru-RU"/>
        </w:rPr>
      </w:pPr>
      <w:r w:rsidRPr="006733E8">
        <w:rPr>
          <w:rFonts w:ascii="Arial" w:hAnsi="Arial" w:cs="Arial"/>
          <w:color w:val="000000"/>
          <w:sz w:val="24"/>
          <w:szCs w:val="24"/>
          <w:lang w:val="uk-UA" w:eastAsia="ru-RU"/>
        </w:rPr>
        <w:t xml:space="preserve">прямі викиди через спалювання палива; </w:t>
      </w:r>
    </w:p>
    <w:p w:rsidR="008F33F4" w:rsidRPr="006733E8" w:rsidRDefault="008F33F4" w:rsidP="006A6F04">
      <w:pPr>
        <w:pStyle w:val="afb"/>
        <w:numPr>
          <w:ilvl w:val="0"/>
          <w:numId w:val="14"/>
        </w:numPr>
        <w:spacing w:after="0" w:line="240" w:lineRule="auto"/>
        <w:ind w:left="709" w:right="-1"/>
        <w:jc w:val="both"/>
        <w:rPr>
          <w:rFonts w:ascii="Arial" w:hAnsi="Arial" w:cs="Arial"/>
          <w:color w:val="000000"/>
          <w:sz w:val="24"/>
          <w:szCs w:val="24"/>
          <w:lang w:val="uk-UA" w:eastAsia="ru-RU"/>
        </w:rPr>
      </w:pPr>
      <w:r w:rsidRPr="006733E8">
        <w:rPr>
          <w:rFonts w:ascii="Arial" w:hAnsi="Arial" w:cs="Arial"/>
          <w:color w:val="000000"/>
          <w:sz w:val="24"/>
          <w:szCs w:val="24"/>
          <w:lang w:val="uk-UA" w:eastAsia="ru-RU"/>
        </w:rPr>
        <w:lastRenderedPageBreak/>
        <w:t xml:space="preserve">непрямі викиди, пов’язані з виробництвом електроенергії, теплової енергії, але котрі споживаються на території громади. </w:t>
      </w:r>
    </w:p>
    <w:p w:rsidR="008F33F4" w:rsidRPr="006733E8" w:rsidRDefault="008F33F4" w:rsidP="008F33F4">
      <w:pPr>
        <w:spacing w:after="0" w:line="240" w:lineRule="auto"/>
        <w:ind w:right="-1" w:firstLine="720"/>
        <w:jc w:val="both"/>
        <w:rPr>
          <w:rFonts w:ascii="Arial" w:hAnsi="Arial" w:cs="Arial"/>
          <w:color w:val="000000"/>
          <w:sz w:val="24"/>
          <w:szCs w:val="24"/>
          <w:lang w:eastAsia="ru-RU"/>
        </w:rPr>
      </w:pPr>
      <w:r w:rsidRPr="006733E8">
        <w:rPr>
          <w:rFonts w:ascii="Arial" w:hAnsi="Arial" w:cs="Arial"/>
          <w:color w:val="000000"/>
          <w:sz w:val="24"/>
          <w:szCs w:val="24"/>
          <w:lang w:eastAsia="ru-RU"/>
        </w:rPr>
        <w:t>Непрямі або прямі викиди парникових газів підраховуються для кожного енергоносія шляхом множення кінцевого енергоспоживання на відповідний коефіцієнт викидів. Два підходу можна застосовувати в рамках Угоди мерів для підрахунку цих викидів: підхід, що базується на діяльності, і ОЖЦ (Оцінка життєвого циклу). За рішенням органу місцевої влади про застосування або підходу, що базується на діяльності, або підходу ОЖЦ, може стояти кілька причин.</w:t>
      </w:r>
    </w:p>
    <w:p w:rsidR="008F33F4" w:rsidRPr="006733E8" w:rsidRDefault="008F33F4" w:rsidP="008F33F4">
      <w:pPr>
        <w:spacing w:after="0" w:line="240" w:lineRule="auto"/>
        <w:ind w:right="-1" w:firstLine="720"/>
        <w:jc w:val="both"/>
        <w:rPr>
          <w:rFonts w:ascii="Arial" w:hAnsi="Arial" w:cs="Arial"/>
          <w:color w:val="000000"/>
          <w:sz w:val="24"/>
          <w:szCs w:val="24"/>
          <w:lang w:eastAsia="ru-RU"/>
        </w:rPr>
      </w:pPr>
      <w:r w:rsidRPr="006733E8">
        <w:rPr>
          <w:rFonts w:ascii="Arial" w:hAnsi="Arial" w:cs="Arial"/>
          <w:color w:val="000000"/>
          <w:sz w:val="24"/>
          <w:szCs w:val="24"/>
          <w:lang w:eastAsia="ru-RU"/>
        </w:rPr>
        <w:t>Підхід, що базується на діяльності, який, як правило, використовується в рамках Угоди. В рамках такого підходу включаються всі викиди CO</w:t>
      </w:r>
      <w:r w:rsidRPr="006733E8">
        <w:rPr>
          <w:rFonts w:ascii="Arial" w:hAnsi="Arial" w:cs="Arial"/>
          <w:color w:val="000000"/>
          <w:sz w:val="24"/>
          <w:szCs w:val="24"/>
          <w:vertAlign w:val="subscript"/>
          <w:lang w:eastAsia="ru-RU"/>
        </w:rPr>
        <w:t>2</w:t>
      </w:r>
      <w:r w:rsidRPr="006733E8">
        <w:rPr>
          <w:rFonts w:ascii="Arial" w:hAnsi="Arial" w:cs="Arial"/>
          <w:color w:val="000000"/>
          <w:sz w:val="24"/>
          <w:szCs w:val="24"/>
          <w:lang w:eastAsia="ru-RU"/>
        </w:rPr>
        <w:t xml:space="preserve"> (або парникових газів (ПГ) що з'являються внаслідок енергоспоживання на території, або безпосередньо (спалювання палива), або побічно (споживання електроенергії і тепла / холоду). викиди ПГ підраховуються безпосередньо на підставі вмісту вуглецю в паливі, хоча невелика кількість вуглецю є неокислену (менше 1%). Цей підхід використовується для національної звітності в рамках РКЗК ООН. Більшість викидів ПГ - це викиди CO</w:t>
      </w:r>
      <w:r w:rsidRPr="006733E8">
        <w:rPr>
          <w:rFonts w:ascii="Arial" w:hAnsi="Arial" w:cs="Arial"/>
          <w:color w:val="000000"/>
          <w:sz w:val="24"/>
          <w:szCs w:val="24"/>
          <w:vertAlign w:val="subscript"/>
          <w:lang w:eastAsia="ru-RU"/>
        </w:rPr>
        <w:t>2</w:t>
      </w:r>
      <w:r w:rsidRPr="006733E8">
        <w:rPr>
          <w:rFonts w:ascii="Arial" w:hAnsi="Arial" w:cs="Arial"/>
          <w:color w:val="000000"/>
          <w:sz w:val="24"/>
          <w:szCs w:val="24"/>
          <w:lang w:eastAsia="ru-RU"/>
        </w:rPr>
        <w:t>, в той час як викиди CH</w:t>
      </w:r>
      <w:r w:rsidRPr="006733E8">
        <w:rPr>
          <w:rFonts w:ascii="Arial" w:hAnsi="Arial" w:cs="Arial"/>
          <w:color w:val="000000"/>
          <w:sz w:val="24"/>
          <w:szCs w:val="24"/>
          <w:vertAlign w:val="subscript"/>
          <w:lang w:eastAsia="ru-RU"/>
        </w:rPr>
        <w:t>4</w:t>
      </w:r>
      <w:r w:rsidRPr="006733E8">
        <w:rPr>
          <w:rFonts w:ascii="Arial" w:hAnsi="Arial" w:cs="Arial"/>
          <w:color w:val="000000"/>
          <w:sz w:val="24"/>
          <w:szCs w:val="24"/>
          <w:lang w:eastAsia="ru-RU"/>
        </w:rPr>
        <w:t xml:space="preserve"> і N2O -не так важливі для процесів згоряння в житловому секторі та транспортному секторі.</w:t>
      </w:r>
    </w:p>
    <w:p w:rsidR="008F33F4" w:rsidRPr="006733E8" w:rsidRDefault="008F33F4" w:rsidP="008F33F4">
      <w:pPr>
        <w:spacing w:after="0" w:line="240" w:lineRule="auto"/>
        <w:ind w:right="-1" w:firstLine="720"/>
        <w:jc w:val="both"/>
        <w:rPr>
          <w:rFonts w:ascii="Arial" w:hAnsi="Arial" w:cs="Arial"/>
          <w:color w:val="000000"/>
          <w:sz w:val="24"/>
          <w:szCs w:val="24"/>
          <w:lang w:eastAsia="ru-RU"/>
        </w:rPr>
      </w:pPr>
      <w:r w:rsidRPr="006733E8">
        <w:rPr>
          <w:rFonts w:ascii="Arial" w:hAnsi="Arial" w:cs="Arial"/>
          <w:color w:val="000000"/>
          <w:sz w:val="24"/>
          <w:szCs w:val="24"/>
          <w:lang w:eastAsia="ru-RU"/>
        </w:rPr>
        <w:t xml:space="preserve">У деяких країнах підписанти Угоди мерів застосують підхід ОЖЦ. Цей підхід також є міжнародним стандартом, початково розробленим щодо екологічного сліду продукції. Він, зокрема, підходить для оцінки потенційного взаємовпливу між різними видами екологічного впливу, асоційованими з конкретними політичними та управлінськими рішеннями, оскільки він включає викиди з цілого ланцюжка поставок, а не тільки кінцевого згоряння. Ще один важливий аспект, який необхідно врахувати при виборі підходу до інвентаризації, - це наявність даних для </w:t>
      </w:r>
      <w:r w:rsidRPr="006733E8">
        <w:rPr>
          <w:rFonts w:ascii="Arial" w:hAnsi="Arial" w:cs="Arial"/>
          <w:color w:val="000000"/>
          <w:sz w:val="24"/>
          <w:szCs w:val="24"/>
          <w:lang w:eastAsia="ru-RU"/>
        </w:rPr>
        <w:lastRenderedPageBreak/>
        <w:t>заповнення БКВ. Підхід, що базується на діяльності, включає викиди від спалювання палива і базується на використанні коефіцієнтів викидів за МГЕЗК, які легко отримати. Підхід ОЖЦ включає і викиди від спалювання палива, і інші викиди, що з'являються внаслідок виробництва / від ланцюжка поставок, які дуже складно підтвердити.</w:t>
      </w:r>
    </w:p>
    <w:p w:rsidR="008F33F4" w:rsidRPr="006733E8" w:rsidRDefault="008F33F4" w:rsidP="008F33F4">
      <w:pPr>
        <w:spacing w:after="0" w:line="240" w:lineRule="auto"/>
        <w:ind w:right="-1" w:firstLine="720"/>
        <w:jc w:val="both"/>
        <w:rPr>
          <w:rFonts w:ascii="Arial" w:hAnsi="Arial" w:cs="Arial"/>
          <w:color w:val="000000"/>
          <w:sz w:val="24"/>
          <w:szCs w:val="24"/>
          <w:lang w:eastAsia="ru-RU"/>
        </w:rPr>
      </w:pPr>
      <w:r w:rsidRPr="006733E8">
        <w:rPr>
          <w:rFonts w:ascii="Arial" w:hAnsi="Arial" w:cs="Arial"/>
          <w:color w:val="000000"/>
          <w:sz w:val="24"/>
          <w:szCs w:val="24"/>
          <w:lang w:eastAsia="ru-RU"/>
        </w:rPr>
        <w:t>Відповідно до обраного підходу до інвентаризації викидів та ключових секторів діяльності, на які спрямована увага, місцевий орган влади далі повинен визначити ПГ (тільки CO</w:t>
      </w:r>
      <w:r w:rsidRPr="006733E8">
        <w:rPr>
          <w:rFonts w:ascii="Arial" w:hAnsi="Arial" w:cs="Arial"/>
          <w:color w:val="000000"/>
          <w:sz w:val="24"/>
          <w:szCs w:val="24"/>
          <w:vertAlign w:val="subscript"/>
          <w:lang w:eastAsia="ru-RU"/>
        </w:rPr>
        <w:t>2</w:t>
      </w:r>
      <w:r w:rsidRPr="006733E8">
        <w:rPr>
          <w:rFonts w:ascii="Arial" w:hAnsi="Arial" w:cs="Arial"/>
          <w:color w:val="000000"/>
          <w:sz w:val="24"/>
          <w:szCs w:val="24"/>
          <w:lang w:eastAsia="ru-RU"/>
        </w:rPr>
        <w:t xml:space="preserve"> або також CH4 і N2O), що підлягають включенню до кадастру викидів, і коефіцієнти викидів, що підлягають застосуванню.</w:t>
      </w:r>
    </w:p>
    <w:p w:rsidR="008F33F4" w:rsidRPr="006733E8" w:rsidRDefault="008F33F4" w:rsidP="008F33F4">
      <w:pPr>
        <w:spacing w:after="0" w:line="240" w:lineRule="auto"/>
        <w:ind w:right="-1" w:firstLine="720"/>
        <w:jc w:val="both"/>
        <w:rPr>
          <w:rFonts w:ascii="Arial" w:hAnsi="Arial" w:cs="Arial"/>
          <w:color w:val="000000"/>
          <w:sz w:val="24"/>
          <w:szCs w:val="24"/>
          <w:lang w:eastAsia="ru-RU"/>
        </w:rPr>
      </w:pPr>
      <w:r w:rsidRPr="006733E8">
        <w:rPr>
          <w:rFonts w:ascii="Arial" w:hAnsi="Arial" w:cs="Arial"/>
          <w:color w:val="000000"/>
          <w:sz w:val="24"/>
          <w:szCs w:val="24"/>
          <w:lang w:eastAsia="ru-RU"/>
        </w:rPr>
        <w:t>Якщо місцевий орган влади буде використовувати методику / інструмент, що не включає інші ПГ, окрім СО</w:t>
      </w:r>
      <w:r w:rsidRPr="006733E8">
        <w:rPr>
          <w:rFonts w:ascii="Arial" w:hAnsi="Arial" w:cs="Arial"/>
          <w:color w:val="000000"/>
          <w:sz w:val="24"/>
          <w:szCs w:val="24"/>
          <w:vertAlign w:val="subscript"/>
          <w:lang w:eastAsia="ru-RU"/>
        </w:rPr>
        <w:t>2</w:t>
      </w:r>
      <w:r w:rsidRPr="006733E8">
        <w:rPr>
          <w:rFonts w:ascii="Arial" w:hAnsi="Arial" w:cs="Arial"/>
          <w:color w:val="000000"/>
          <w:sz w:val="24"/>
          <w:szCs w:val="24"/>
          <w:lang w:eastAsia="ru-RU"/>
        </w:rPr>
        <w:t>, то тоді кадастр буде базуватися виключно на СО</w:t>
      </w:r>
      <w:r w:rsidRPr="006733E8">
        <w:rPr>
          <w:rFonts w:ascii="Arial" w:hAnsi="Arial" w:cs="Arial"/>
          <w:color w:val="000000"/>
          <w:sz w:val="24"/>
          <w:szCs w:val="24"/>
          <w:vertAlign w:val="subscript"/>
          <w:lang w:eastAsia="ru-RU"/>
        </w:rPr>
        <w:t>2</w:t>
      </w:r>
      <w:r w:rsidRPr="006733E8">
        <w:rPr>
          <w:rFonts w:ascii="Arial" w:hAnsi="Arial" w:cs="Arial"/>
          <w:color w:val="000000"/>
          <w:sz w:val="24"/>
          <w:szCs w:val="24"/>
          <w:lang w:eastAsia="ru-RU"/>
        </w:rPr>
        <w:t xml:space="preserve"> , і необхідно вибрати одиницю звітності за викидами - «тонни СО</w:t>
      </w:r>
      <w:r w:rsidRPr="006733E8">
        <w:rPr>
          <w:rFonts w:ascii="Arial" w:hAnsi="Arial" w:cs="Arial"/>
          <w:color w:val="000000"/>
          <w:sz w:val="24"/>
          <w:szCs w:val="24"/>
          <w:vertAlign w:val="subscript"/>
          <w:lang w:eastAsia="ru-RU"/>
        </w:rPr>
        <w:t>2</w:t>
      </w:r>
      <w:r w:rsidRPr="006733E8">
        <w:rPr>
          <w:rFonts w:ascii="Arial" w:hAnsi="Arial" w:cs="Arial"/>
          <w:color w:val="000000"/>
          <w:sz w:val="24"/>
          <w:szCs w:val="24"/>
          <w:lang w:eastAsia="ru-RU"/>
        </w:rPr>
        <w:t>». Викиди інших парникових газів крім СО</w:t>
      </w:r>
      <w:r w:rsidRPr="006733E8">
        <w:rPr>
          <w:rFonts w:ascii="Arial" w:hAnsi="Arial" w:cs="Arial"/>
          <w:color w:val="000000"/>
          <w:sz w:val="24"/>
          <w:szCs w:val="24"/>
          <w:vertAlign w:val="subscript"/>
          <w:lang w:eastAsia="ru-RU"/>
        </w:rPr>
        <w:t>2</w:t>
      </w:r>
      <w:r w:rsidRPr="006733E8">
        <w:rPr>
          <w:rFonts w:ascii="Arial" w:hAnsi="Arial" w:cs="Arial"/>
          <w:color w:val="000000"/>
          <w:sz w:val="24"/>
          <w:szCs w:val="24"/>
          <w:lang w:eastAsia="ru-RU"/>
        </w:rPr>
        <w:t>, конвертуються в СО</w:t>
      </w:r>
      <w:r w:rsidRPr="006733E8">
        <w:rPr>
          <w:rFonts w:ascii="Arial" w:hAnsi="Arial" w:cs="Arial"/>
          <w:color w:val="000000"/>
          <w:sz w:val="24"/>
          <w:szCs w:val="24"/>
          <w:vertAlign w:val="subscript"/>
          <w:lang w:eastAsia="ru-RU"/>
        </w:rPr>
        <w:t>2</w:t>
      </w:r>
      <w:r w:rsidRPr="006733E8">
        <w:rPr>
          <w:rFonts w:ascii="Arial" w:hAnsi="Arial" w:cs="Arial"/>
          <w:color w:val="000000"/>
          <w:sz w:val="24"/>
          <w:szCs w:val="24"/>
          <w:lang w:eastAsia="ru-RU"/>
        </w:rPr>
        <w:t>-еквіваленти шляхом використання значень потенціалу глобального потепління (ПГП), які необхідно утримувати на одному і тому ж рівні під час всього процесу реалізації ПДСЕРК.</w:t>
      </w:r>
    </w:p>
    <w:p w:rsidR="008F33F4" w:rsidRPr="006733E8" w:rsidRDefault="008F33F4" w:rsidP="008F33F4">
      <w:pPr>
        <w:pStyle w:val="26"/>
        <w:jc w:val="both"/>
        <w:rPr>
          <w:rFonts w:ascii="Arial" w:hAnsi="Arial" w:cs="Arial"/>
          <w:lang w:val="uk-UA"/>
        </w:rPr>
      </w:pPr>
      <w:r w:rsidRPr="006733E8">
        <w:rPr>
          <w:rFonts w:ascii="Arial" w:hAnsi="Arial" w:cs="Arial"/>
          <w:lang w:val="uk-UA"/>
        </w:rPr>
        <w:tab/>
        <w:t>З метою визначення викидів СО</w:t>
      </w:r>
      <w:r w:rsidRPr="006733E8">
        <w:rPr>
          <w:rFonts w:ascii="Arial" w:hAnsi="Arial" w:cs="Arial"/>
          <w:vertAlign w:val="subscript"/>
          <w:lang w:val="uk-UA"/>
        </w:rPr>
        <w:t>2</w:t>
      </w:r>
      <w:r w:rsidRPr="006733E8">
        <w:rPr>
          <w:rFonts w:ascii="Arial" w:hAnsi="Arial" w:cs="Arial"/>
          <w:lang w:val="uk-UA"/>
        </w:rPr>
        <w:t xml:space="preserve"> для спожитих енергоресурсів, наведених у таблиці, зроблено перерахунок всіх енергоресурсів у натуральному виразі до однієї одиниці – МВт*год.</w:t>
      </w:r>
    </w:p>
    <w:p w:rsidR="008F33F4" w:rsidRPr="006733E8" w:rsidRDefault="008F33F4" w:rsidP="008F33F4">
      <w:pPr>
        <w:pStyle w:val="26"/>
        <w:ind w:firstLine="709"/>
        <w:jc w:val="both"/>
        <w:rPr>
          <w:rFonts w:ascii="Arial" w:hAnsi="Arial" w:cs="Arial"/>
          <w:lang w:val="uk-UA"/>
        </w:rPr>
      </w:pPr>
      <w:r w:rsidRPr="006733E8">
        <w:rPr>
          <w:rFonts w:ascii="Arial" w:hAnsi="Arial" w:cs="Arial"/>
          <w:lang w:val="uk-UA"/>
        </w:rPr>
        <w:t>Для перерахунку спожитих енергоресурсів у натуральних одиницях у МВт*год використовувалися наступні коефіцієнти:</w:t>
      </w:r>
    </w:p>
    <w:p w:rsidR="008F33F4" w:rsidRPr="006733E8" w:rsidRDefault="008F33F4" w:rsidP="008F33F4">
      <w:pPr>
        <w:pStyle w:val="26"/>
        <w:ind w:firstLine="709"/>
        <w:jc w:val="right"/>
        <w:rPr>
          <w:rFonts w:ascii="Arial" w:hAnsi="Arial" w:cs="Arial"/>
          <w:lang w:val="uk-UA"/>
        </w:rPr>
      </w:pPr>
      <w:r w:rsidRPr="006733E8">
        <w:rPr>
          <w:rFonts w:ascii="Arial" w:hAnsi="Arial" w:cs="Arial"/>
          <w:sz w:val="20"/>
          <w:szCs w:val="20"/>
          <w:lang w:val="uk-UA"/>
        </w:rPr>
        <w:t>Таблиця 1</w:t>
      </w:r>
      <w:r w:rsidR="001725C4" w:rsidRPr="006733E8">
        <w:rPr>
          <w:rFonts w:ascii="Arial" w:hAnsi="Arial" w:cs="Arial"/>
          <w:sz w:val="20"/>
          <w:szCs w:val="20"/>
          <w:lang w:val="uk-UA"/>
        </w:rPr>
        <w:t>5</w:t>
      </w:r>
    </w:p>
    <w:tbl>
      <w:tblPr>
        <w:tblW w:w="680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177"/>
        <w:gridCol w:w="2253"/>
        <w:gridCol w:w="2374"/>
      </w:tblGrid>
      <w:tr w:rsidR="008F33F4" w:rsidRPr="006733E8" w:rsidTr="00DE7BC4">
        <w:trPr>
          <w:trHeight w:val="765"/>
        </w:trPr>
        <w:tc>
          <w:tcPr>
            <w:tcW w:w="2177" w:type="dxa"/>
            <w:shd w:val="clear" w:color="auto" w:fill="95B3D7" w:themeFill="accent1" w:themeFillTint="99"/>
            <w:vAlign w:val="center"/>
          </w:tcPr>
          <w:p w:rsidR="008F33F4" w:rsidRPr="006733E8" w:rsidRDefault="008F33F4" w:rsidP="00DE7BC4">
            <w:pPr>
              <w:spacing w:after="0" w:line="240" w:lineRule="auto"/>
              <w:ind w:right="-1"/>
              <w:jc w:val="center"/>
              <w:rPr>
                <w:rFonts w:ascii="Arial" w:hAnsi="Arial" w:cs="Arial"/>
                <w:b/>
                <w:sz w:val="24"/>
                <w:szCs w:val="24"/>
              </w:rPr>
            </w:pPr>
            <w:r w:rsidRPr="006733E8">
              <w:rPr>
                <w:rFonts w:ascii="Arial" w:hAnsi="Arial" w:cs="Arial"/>
                <w:b/>
                <w:sz w:val="24"/>
                <w:szCs w:val="24"/>
              </w:rPr>
              <w:lastRenderedPageBreak/>
              <w:t>Тип енергоресурсу</w:t>
            </w:r>
          </w:p>
        </w:tc>
        <w:tc>
          <w:tcPr>
            <w:tcW w:w="2253" w:type="dxa"/>
            <w:shd w:val="clear" w:color="auto" w:fill="95B3D7" w:themeFill="accent1" w:themeFillTint="99"/>
            <w:vAlign w:val="center"/>
          </w:tcPr>
          <w:p w:rsidR="008F33F4" w:rsidRPr="006733E8" w:rsidRDefault="008F33F4" w:rsidP="00DE7BC4">
            <w:pPr>
              <w:spacing w:after="0" w:line="240" w:lineRule="auto"/>
              <w:ind w:right="-1"/>
              <w:jc w:val="center"/>
              <w:rPr>
                <w:rFonts w:ascii="Arial" w:hAnsi="Arial" w:cs="Arial"/>
                <w:b/>
                <w:sz w:val="24"/>
                <w:szCs w:val="24"/>
              </w:rPr>
            </w:pPr>
            <w:r w:rsidRPr="006733E8">
              <w:rPr>
                <w:rFonts w:ascii="Arial" w:hAnsi="Arial" w:cs="Arial"/>
                <w:b/>
                <w:sz w:val="24"/>
                <w:szCs w:val="24"/>
              </w:rPr>
              <w:t>Натуральна одиниця виміру</w:t>
            </w:r>
          </w:p>
        </w:tc>
        <w:tc>
          <w:tcPr>
            <w:tcW w:w="2374" w:type="dxa"/>
            <w:shd w:val="clear" w:color="auto" w:fill="95B3D7" w:themeFill="accent1" w:themeFillTint="99"/>
            <w:vAlign w:val="center"/>
          </w:tcPr>
          <w:p w:rsidR="008F33F4" w:rsidRPr="006733E8" w:rsidRDefault="008F33F4" w:rsidP="00DE7BC4">
            <w:pPr>
              <w:spacing w:after="0" w:line="240" w:lineRule="auto"/>
              <w:ind w:right="-1"/>
              <w:jc w:val="center"/>
              <w:rPr>
                <w:rFonts w:ascii="Arial" w:hAnsi="Arial" w:cs="Arial"/>
                <w:b/>
                <w:sz w:val="24"/>
                <w:szCs w:val="24"/>
              </w:rPr>
            </w:pPr>
            <w:r w:rsidRPr="006733E8">
              <w:rPr>
                <w:rFonts w:ascii="Arial" w:hAnsi="Arial" w:cs="Arial"/>
                <w:b/>
                <w:sz w:val="24"/>
                <w:szCs w:val="24"/>
              </w:rPr>
              <w:t>Коефіцієнт переводу в МВт*год</w:t>
            </w:r>
          </w:p>
        </w:tc>
      </w:tr>
      <w:tr w:rsidR="008F33F4" w:rsidRPr="006733E8" w:rsidTr="00DE7BC4">
        <w:trPr>
          <w:trHeight w:val="355"/>
        </w:trPr>
        <w:tc>
          <w:tcPr>
            <w:tcW w:w="2177"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Теплова енергія</w:t>
            </w:r>
          </w:p>
        </w:tc>
        <w:tc>
          <w:tcPr>
            <w:tcW w:w="2253"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1 Гкал</w:t>
            </w:r>
          </w:p>
        </w:tc>
        <w:tc>
          <w:tcPr>
            <w:tcW w:w="2374"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1,163</w:t>
            </w:r>
          </w:p>
        </w:tc>
      </w:tr>
      <w:tr w:rsidR="008F33F4" w:rsidRPr="006733E8" w:rsidTr="00DE7BC4">
        <w:trPr>
          <w:trHeight w:val="355"/>
        </w:trPr>
        <w:tc>
          <w:tcPr>
            <w:tcW w:w="2177"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Природний газ</w:t>
            </w:r>
          </w:p>
        </w:tc>
        <w:tc>
          <w:tcPr>
            <w:tcW w:w="2253"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vertAlign w:val="superscript"/>
              </w:rPr>
            </w:pPr>
            <w:r w:rsidRPr="006733E8">
              <w:rPr>
                <w:rFonts w:ascii="Arial" w:hAnsi="Arial" w:cs="Arial"/>
                <w:sz w:val="24"/>
                <w:szCs w:val="24"/>
              </w:rPr>
              <w:t>М</w:t>
            </w:r>
            <w:r w:rsidRPr="006733E8">
              <w:rPr>
                <w:rFonts w:ascii="Arial" w:hAnsi="Arial" w:cs="Arial"/>
                <w:sz w:val="24"/>
                <w:szCs w:val="24"/>
                <w:vertAlign w:val="superscript"/>
              </w:rPr>
              <w:t>3</w:t>
            </w:r>
          </w:p>
        </w:tc>
        <w:tc>
          <w:tcPr>
            <w:tcW w:w="2374"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vertAlign w:val="superscript"/>
              </w:rPr>
            </w:pPr>
            <w:r w:rsidRPr="006733E8">
              <w:rPr>
                <w:rFonts w:ascii="Arial" w:hAnsi="Arial" w:cs="Arial"/>
                <w:sz w:val="24"/>
                <w:szCs w:val="24"/>
              </w:rPr>
              <w:t>9,45</w:t>
            </w:r>
            <w:r w:rsidRPr="006733E8">
              <w:rPr>
                <w:rFonts w:ascii="Arial" w:hAnsi="Arial" w:cs="Arial"/>
                <w:sz w:val="24"/>
                <w:szCs w:val="24"/>
                <w:vertAlign w:val="superscript"/>
              </w:rPr>
              <w:t>*</w:t>
            </w:r>
          </w:p>
        </w:tc>
      </w:tr>
      <w:tr w:rsidR="008F33F4" w:rsidRPr="006733E8" w:rsidTr="00DE7BC4">
        <w:trPr>
          <w:trHeight w:val="355"/>
        </w:trPr>
        <w:tc>
          <w:tcPr>
            <w:tcW w:w="2177"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Вугілля</w:t>
            </w:r>
          </w:p>
        </w:tc>
        <w:tc>
          <w:tcPr>
            <w:tcW w:w="2253"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Тн</w:t>
            </w:r>
          </w:p>
        </w:tc>
        <w:tc>
          <w:tcPr>
            <w:tcW w:w="2374"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7,2</w:t>
            </w:r>
          </w:p>
        </w:tc>
      </w:tr>
      <w:tr w:rsidR="008F33F4" w:rsidRPr="006733E8" w:rsidTr="00DE7BC4">
        <w:trPr>
          <w:trHeight w:val="383"/>
        </w:trPr>
        <w:tc>
          <w:tcPr>
            <w:tcW w:w="2177"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Дрова</w:t>
            </w:r>
          </w:p>
        </w:tc>
        <w:tc>
          <w:tcPr>
            <w:tcW w:w="2253"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Тн</w:t>
            </w:r>
          </w:p>
        </w:tc>
        <w:tc>
          <w:tcPr>
            <w:tcW w:w="2374"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3,484</w:t>
            </w:r>
          </w:p>
        </w:tc>
      </w:tr>
      <w:tr w:rsidR="008F33F4" w:rsidRPr="006733E8" w:rsidTr="00DE7BC4">
        <w:trPr>
          <w:trHeight w:val="383"/>
        </w:trPr>
        <w:tc>
          <w:tcPr>
            <w:tcW w:w="2177"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Дизельне паливо</w:t>
            </w:r>
          </w:p>
        </w:tc>
        <w:tc>
          <w:tcPr>
            <w:tcW w:w="2253"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1000 л</w:t>
            </w:r>
          </w:p>
        </w:tc>
        <w:tc>
          <w:tcPr>
            <w:tcW w:w="2374"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10,0</w:t>
            </w:r>
          </w:p>
        </w:tc>
      </w:tr>
      <w:tr w:rsidR="008F33F4" w:rsidRPr="006733E8" w:rsidTr="00DE7BC4">
        <w:trPr>
          <w:trHeight w:val="383"/>
        </w:trPr>
        <w:tc>
          <w:tcPr>
            <w:tcW w:w="2177"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 xml:space="preserve">Бензин </w:t>
            </w:r>
          </w:p>
        </w:tc>
        <w:tc>
          <w:tcPr>
            <w:tcW w:w="2253"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1000 л</w:t>
            </w:r>
          </w:p>
        </w:tc>
        <w:tc>
          <w:tcPr>
            <w:tcW w:w="2374"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9,2</w:t>
            </w:r>
          </w:p>
        </w:tc>
      </w:tr>
      <w:tr w:rsidR="008F33F4" w:rsidRPr="006733E8" w:rsidTr="00DE7BC4">
        <w:trPr>
          <w:trHeight w:val="383"/>
        </w:trPr>
        <w:tc>
          <w:tcPr>
            <w:tcW w:w="2177"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Стиснений газ</w:t>
            </w:r>
          </w:p>
        </w:tc>
        <w:tc>
          <w:tcPr>
            <w:tcW w:w="2253"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тн</w:t>
            </w:r>
          </w:p>
        </w:tc>
        <w:tc>
          <w:tcPr>
            <w:tcW w:w="2374"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12,5</w:t>
            </w:r>
          </w:p>
        </w:tc>
      </w:tr>
      <w:tr w:rsidR="008F33F4" w:rsidRPr="006733E8" w:rsidTr="00DE7BC4">
        <w:trPr>
          <w:trHeight w:val="383"/>
        </w:trPr>
        <w:tc>
          <w:tcPr>
            <w:tcW w:w="2177"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Зріджений газ</w:t>
            </w:r>
          </w:p>
        </w:tc>
        <w:tc>
          <w:tcPr>
            <w:tcW w:w="2253"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smartTag w:uri="urn:schemas-microsoft-com:office:smarttags" w:element="metricconverter">
              <w:smartTagPr>
                <w:attr w:name="ProductID" w:val="1000 л"/>
              </w:smartTagPr>
              <w:r w:rsidRPr="006733E8">
                <w:rPr>
                  <w:rFonts w:ascii="Arial" w:hAnsi="Arial" w:cs="Arial"/>
                  <w:sz w:val="24"/>
                  <w:szCs w:val="24"/>
                </w:rPr>
                <w:t>1000 л</w:t>
              </w:r>
            </w:smartTag>
          </w:p>
        </w:tc>
        <w:tc>
          <w:tcPr>
            <w:tcW w:w="2374" w:type="dxa"/>
            <w:shd w:val="clear" w:color="auto" w:fill="FFFFFF"/>
            <w:vAlign w:val="center"/>
          </w:tcPr>
          <w:p w:rsidR="008F33F4" w:rsidRPr="006733E8" w:rsidRDefault="008F33F4" w:rsidP="00DE7BC4">
            <w:pPr>
              <w:spacing w:after="0" w:line="240" w:lineRule="auto"/>
              <w:ind w:right="-1"/>
              <w:jc w:val="center"/>
              <w:rPr>
                <w:rFonts w:ascii="Arial" w:hAnsi="Arial" w:cs="Arial"/>
                <w:sz w:val="24"/>
                <w:szCs w:val="24"/>
              </w:rPr>
            </w:pPr>
            <w:r w:rsidRPr="006733E8">
              <w:rPr>
                <w:rFonts w:ascii="Arial" w:hAnsi="Arial" w:cs="Arial"/>
                <w:sz w:val="24"/>
                <w:szCs w:val="24"/>
              </w:rPr>
              <w:t>6,765</w:t>
            </w:r>
          </w:p>
        </w:tc>
      </w:tr>
    </w:tbl>
    <w:p w:rsidR="008F33F4" w:rsidRPr="006733E8" w:rsidRDefault="008F33F4" w:rsidP="008F33F4">
      <w:pPr>
        <w:spacing w:after="0" w:line="240" w:lineRule="auto"/>
        <w:ind w:right="-1"/>
        <w:jc w:val="both"/>
        <w:rPr>
          <w:rFonts w:ascii="Arial" w:hAnsi="Arial" w:cs="Arial"/>
        </w:rPr>
      </w:pPr>
      <w:r w:rsidRPr="006733E8">
        <w:rPr>
          <w:rFonts w:ascii="Arial" w:hAnsi="Arial" w:cs="Arial"/>
          <w:sz w:val="24"/>
          <w:szCs w:val="24"/>
        </w:rPr>
        <w:tab/>
      </w:r>
      <w:r w:rsidRPr="006733E8">
        <w:rPr>
          <w:rFonts w:ascii="Arial" w:hAnsi="Arial" w:cs="Arial"/>
        </w:rPr>
        <w:t xml:space="preserve">*За рекомендацією об’єднаної групи експертів REC, вирішено для міст України приймати єдиний коефіцієнт переводу природного газу в МВт*год./ тис.м3 як,  </w:t>
      </w:r>
      <w:r w:rsidRPr="006733E8">
        <w:rPr>
          <w:rFonts w:ascii="Arial" w:hAnsi="Arial" w:cs="Arial"/>
          <w:b/>
        </w:rPr>
        <w:t>9,45</w:t>
      </w:r>
      <w:r w:rsidRPr="006733E8">
        <w:rPr>
          <w:rFonts w:ascii="Arial" w:hAnsi="Arial" w:cs="Arial"/>
        </w:rPr>
        <w:t>.</w:t>
      </w:r>
    </w:p>
    <w:p w:rsidR="008F33F4" w:rsidRPr="006733E8" w:rsidRDefault="008F33F4" w:rsidP="008F33F4">
      <w:pPr>
        <w:spacing w:after="0" w:line="240" w:lineRule="auto"/>
        <w:ind w:right="-1"/>
        <w:jc w:val="both"/>
        <w:rPr>
          <w:rFonts w:ascii="Arial" w:hAnsi="Arial" w:cs="Arial"/>
        </w:rPr>
      </w:pPr>
    </w:p>
    <w:p w:rsidR="008F33F4" w:rsidRPr="006733E8" w:rsidRDefault="008F33F4" w:rsidP="008F33F4">
      <w:pPr>
        <w:spacing w:after="0" w:line="240" w:lineRule="auto"/>
        <w:ind w:right="-1"/>
        <w:jc w:val="center"/>
        <w:rPr>
          <w:rFonts w:ascii="Arial" w:hAnsi="Arial" w:cs="Arial"/>
          <w:b/>
          <w:i/>
          <w:color w:val="000000"/>
          <w:sz w:val="24"/>
          <w:szCs w:val="24"/>
          <w:lang w:eastAsia="ru-RU"/>
        </w:rPr>
      </w:pPr>
      <w:r w:rsidRPr="006733E8">
        <w:rPr>
          <w:rFonts w:ascii="Arial" w:hAnsi="Arial" w:cs="Arial"/>
          <w:b/>
          <w:i/>
          <w:color w:val="000000"/>
          <w:sz w:val="24"/>
          <w:szCs w:val="24"/>
          <w:lang w:eastAsia="ru-RU"/>
        </w:rPr>
        <w:t>Стандартні коефіцієнти викидів CO</w:t>
      </w:r>
      <w:r w:rsidRPr="006733E8">
        <w:rPr>
          <w:rFonts w:ascii="Arial" w:hAnsi="Arial" w:cs="Arial"/>
          <w:b/>
          <w:i/>
          <w:color w:val="000000"/>
          <w:sz w:val="24"/>
          <w:szCs w:val="24"/>
          <w:vertAlign w:val="subscript"/>
          <w:lang w:eastAsia="ru-RU"/>
        </w:rPr>
        <w:t>2</w:t>
      </w:r>
    </w:p>
    <w:p w:rsidR="008F33F4" w:rsidRPr="006733E8" w:rsidRDefault="008F33F4" w:rsidP="008F33F4">
      <w:pPr>
        <w:spacing w:after="0" w:line="240" w:lineRule="auto"/>
        <w:ind w:right="-1"/>
        <w:jc w:val="center"/>
        <w:rPr>
          <w:rFonts w:ascii="Arial" w:hAnsi="Arial" w:cs="Arial"/>
          <w:b/>
          <w:i/>
          <w:color w:val="000000"/>
          <w:sz w:val="24"/>
          <w:szCs w:val="24"/>
          <w:lang w:eastAsia="ru-RU"/>
        </w:rPr>
      </w:pPr>
      <w:r w:rsidRPr="006733E8">
        <w:rPr>
          <w:rFonts w:ascii="Arial" w:hAnsi="Arial" w:cs="Arial"/>
          <w:b/>
          <w:i/>
          <w:color w:val="000000"/>
          <w:sz w:val="24"/>
          <w:szCs w:val="24"/>
          <w:lang w:eastAsia="ru-RU"/>
        </w:rPr>
        <w:t>(при МГЕЗК 2006 рік) для найтиповіших видів палива</w:t>
      </w:r>
    </w:p>
    <w:p w:rsidR="008F33F4" w:rsidRPr="006733E8" w:rsidRDefault="008F33F4" w:rsidP="008F33F4">
      <w:pPr>
        <w:spacing w:after="0" w:line="240" w:lineRule="auto"/>
        <w:ind w:left="-57" w:right="-1"/>
        <w:jc w:val="right"/>
        <w:rPr>
          <w:rFonts w:ascii="Arial" w:hAnsi="Arial" w:cs="Arial"/>
          <w:b/>
          <w:color w:val="000000"/>
          <w:sz w:val="24"/>
          <w:szCs w:val="24"/>
          <w:lang w:eastAsia="ru-RU"/>
        </w:rPr>
      </w:pPr>
      <w:r w:rsidRPr="006733E8">
        <w:rPr>
          <w:rFonts w:ascii="Arial" w:hAnsi="Arial" w:cs="Arial"/>
          <w:sz w:val="20"/>
          <w:szCs w:val="20"/>
        </w:rPr>
        <w:t>Таблиця 1</w:t>
      </w:r>
      <w:r w:rsidR="001725C4" w:rsidRPr="006733E8">
        <w:rPr>
          <w:rFonts w:ascii="Arial" w:hAnsi="Arial" w:cs="Arial"/>
          <w:sz w:val="20"/>
          <w:szCs w:val="20"/>
        </w:rPr>
        <w:t>6</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297"/>
        <w:gridCol w:w="2683"/>
        <w:gridCol w:w="1824"/>
      </w:tblGrid>
      <w:tr w:rsidR="008F33F4" w:rsidRPr="006733E8" w:rsidTr="00DE7BC4">
        <w:trPr>
          <w:trHeight w:val="1062"/>
        </w:trPr>
        <w:tc>
          <w:tcPr>
            <w:tcW w:w="2297" w:type="dxa"/>
            <w:shd w:val="clear" w:color="auto" w:fill="95B3D7" w:themeFill="accent1" w:themeFillTint="99"/>
            <w:vAlign w:val="center"/>
          </w:tcPr>
          <w:p w:rsidR="008F33F4" w:rsidRPr="006733E8" w:rsidRDefault="008F33F4" w:rsidP="00DE7BC4">
            <w:pPr>
              <w:spacing w:after="0" w:line="240" w:lineRule="auto"/>
              <w:ind w:right="-1"/>
              <w:jc w:val="center"/>
              <w:rPr>
                <w:rFonts w:ascii="Arial" w:hAnsi="Arial" w:cs="Arial"/>
                <w:b/>
                <w:color w:val="000000"/>
                <w:sz w:val="24"/>
                <w:szCs w:val="24"/>
                <w:lang w:eastAsia="ru-RU"/>
              </w:rPr>
            </w:pPr>
            <w:r w:rsidRPr="006733E8">
              <w:rPr>
                <w:rFonts w:ascii="Arial" w:hAnsi="Arial" w:cs="Arial"/>
                <w:b/>
                <w:color w:val="000000"/>
                <w:sz w:val="24"/>
                <w:szCs w:val="24"/>
                <w:lang w:eastAsia="ru-RU"/>
              </w:rPr>
              <w:t>Енергоносії за шаблоном Угоди Мерів</w:t>
            </w:r>
          </w:p>
        </w:tc>
        <w:tc>
          <w:tcPr>
            <w:tcW w:w="2683" w:type="dxa"/>
            <w:shd w:val="clear" w:color="auto" w:fill="95B3D7" w:themeFill="accent1" w:themeFillTint="99"/>
            <w:vAlign w:val="center"/>
          </w:tcPr>
          <w:p w:rsidR="008F33F4" w:rsidRPr="006733E8" w:rsidRDefault="008F33F4" w:rsidP="00DE7BC4">
            <w:pPr>
              <w:spacing w:after="0" w:line="240" w:lineRule="auto"/>
              <w:ind w:right="-1"/>
              <w:jc w:val="center"/>
              <w:rPr>
                <w:rFonts w:ascii="Arial" w:hAnsi="Arial" w:cs="Arial"/>
                <w:b/>
                <w:color w:val="000000"/>
                <w:sz w:val="24"/>
                <w:szCs w:val="24"/>
                <w:lang w:eastAsia="ru-RU"/>
              </w:rPr>
            </w:pPr>
            <w:r w:rsidRPr="006733E8">
              <w:rPr>
                <w:rFonts w:ascii="Arial" w:hAnsi="Arial" w:cs="Arial"/>
                <w:b/>
                <w:color w:val="000000"/>
                <w:sz w:val="24"/>
                <w:szCs w:val="24"/>
                <w:lang w:eastAsia="ru-RU"/>
              </w:rPr>
              <w:t>Стандартна назва енергоносіїв</w:t>
            </w:r>
          </w:p>
        </w:tc>
        <w:tc>
          <w:tcPr>
            <w:tcW w:w="1824" w:type="dxa"/>
            <w:shd w:val="clear" w:color="auto" w:fill="95B3D7" w:themeFill="accent1" w:themeFillTint="99"/>
            <w:vAlign w:val="center"/>
          </w:tcPr>
          <w:p w:rsidR="008F33F4" w:rsidRPr="006733E8" w:rsidRDefault="008F33F4" w:rsidP="00DE7BC4">
            <w:pPr>
              <w:spacing w:after="0" w:line="240" w:lineRule="auto"/>
              <w:ind w:right="-1"/>
              <w:jc w:val="center"/>
              <w:rPr>
                <w:rFonts w:ascii="Arial" w:hAnsi="Arial" w:cs="Arial"/>
                <w:b/>
                <w:color w:val="000000"/>
                <w:sz w:val="24"/>
                <w:szCs w:val="24"/>
                <w:lang w:eastAsia="ru-RU"/>
              </w:rPr>
            </w:pPr>
            <w:r w:rsidRPr="006733E8">
              <w:rPr>
                <w:rFonts w:ascii="Arial" w:hAnsi="Arial" w:cs="Arial"/>
                <w:b/>
                <w:color w:val="000000"/>
                <w:sz w:val="24"/>
                <w:szCs w:val="24"/>
                <w:lang w:eastAsia="ru-RU"/>
              </w:rPr>
              <w:t>СО</w:t>
            </w:r>
            <w:r w:rsidRPr="006733E8">
              <w:rPr>
                <w:rFonts w:ascii="Arial" w:hAnsi="Arial" w:cs="Arial"/>
                <w:b/>
                <w:color w:val="000000"/>
                <w:sz w:val="24"/>
                <w:szCs w:val="24"/>
                <w:vertAlign w:val="subscript"/>
                <w:lang w:eastAsia="ru-RU"/>
              </w:rPr>
              <w:t>2</w:t>
            </w:r>
            <w:r w:rsidRPr="006733E8">
              <w:rPr>
                <w:rFonts w:ascii="Arial" w:hAnsi="Arial" w:cs="Arial"/>
                <w:b/>
                <w:color w:val="000000"/>
                <w:sz w:val="24"/>
                <w:szCs w:val="24"/>
                <w:lang w:eastAsia="ru-RU"/>
              </w:rPr>
              <w:t xml:space="preserve"> ек./МВт*</w:t>
            </w:r>
          </w:p>
          <w:p w:rsidR="008F33F4" w:rsidRPr="006733E8" w:rsidRDefault="008F33F4" w:rsidP="00DE7BC4">
            <w:pPr>
              <w:spacing w:after="0" w:line="240" w:lineRule="auto"/>
              <w:ind w:right="-1"/>
              <w:jc w:val="center"/>
              <w:rPr>
                <w:rFonts w:ascii="Arial" w:hAnsi="Arial" w:cs="Arial"/>
                <w:b/>
                <w:color w:val="000000"/>
                <w:sz w:val="24"/>
                <w:szCs w:val="24"/>
                <w:lang w:eastAsia="ru-RU"/>
              </w:rPr>
            </w:pPr>
            <w:r w:rsidRPr="006733E8">
              <w:rPr>
                <w:rFonts w:ascii="Arial" w:hAnsi="Arial" w:cs="Arial"/>
                <w:b/>
                <w:color w:val="000000"/>
                <w:sz w:val="24"/>
                <w:szCs w:val="24"/>
                <w:lang w:eastAsia="ru-RU"/>
              </w:rPr>
              <w:t>год</w:t>
            </w:r>
          </w:p>
        </w:tc>
      </w:tr>
      <w:tr w:rsidR="008F33F4" w:rsidRPr="006733E8" w:rsidTr="00DE7BC4">
        <w:trPr>
          <w:trHeight w:val="337"/>
        </w:trPr>
        <w:tc>
          <w:tcPr>
            <w:tcW w:w="2297" w:type="dxa"/>
            <w:vAlign w:val="center"/>
          </w:tcPr>
          <w:p w:rsidR="008F33F4" w:rsidRPr="006733E8" w:rsidRDefault="008F33F4" w:rsidP="00DE7BC4">
            <w:pPr>
              <w:spacing w:after="0" w:line="240" w:lineRule="auto"/>
              <w:ind w:right="-1"/>
              <w:jc w:val="center"/>
              <w:rPr>
                <w:rFonts w:ascii="Arial" w:hAnsi="Arial" w:cs="Arial"/>
                <w:b/>
                <w:color w:val="000000"/>
                <w:sz w:val="24"/>
                <w:szCs w:val="24"/>
                <w:lang w:eastAsia="ru-RU"/>
              </w:rPr>
            </w:pPr>
            <w:r w:rsidRPr="006733E8">
              <w:rPr>
                <w:rFonts w:ascii="Arial" w:hAnsi="Arial" w:cs="Arial"/>
                <w:b/>
                <w:color w:val="000000"/>
                <w:sz w:val="24"/>
                <w:szCs w:val="24"/>
                <w:lang w:eastAsia="ru-RU"/>
              </w:rPr>
              <w:t>Природний газ</w:t>
            </w:r>
          </w:p>
        </w:tc>
        <w:tc>
          <w:tcPr>
            <w:tcW w:w="2683" w:type="dxa"/>
            <w:vAlign w:val="center"/>
          </w:tcPr>
          <w:p w:rsidR="008F33F4" w:rsidRPr="006733E8" w:rsidRDefault="008F33F4" w:rsidP="00DE7BC4">
            <w:pPr>
              <w:spacing w:after="0" w:line="240" w:lineRule="auto"/>
              <w:ind w:right="-1"/>
              <w:jc w:val="center"/>
              <w:rPr>
                <w:rFonts w:ascii="Arial" w:hAnsi="Arial" w:cs="Arial"/>
                <w:color w:val="000000"/>
                <w:sz w:val="24"/>
                <w:szCs w:val="24"/>
                <w:lang w:eastAsia="ru-RU"/>
              </w:rPr>
            </w:pPr>
            <w:r w:rsidRPr="006733E8">
              <w:rPr>
                <w:rFonts w:ascii="Arial" w:hAnsi="Arial" w:cs="Arial"/>
                <w:color w:val="000000"/>
                <w:sz w:val="24"/>
                <w:szCs w:val="24"/>
                <w:lang w:eastAsia="ru-RU"/>
              </w:rPr>
              <w:t>Природний газ</w:t>
            </w:r>
          </w:p>
        </w:tc>
        <w:tc>
          <w:tcPr>
            <w:tcW w:w="1824" w:type="dxa"/>
            <w:vAlign w:val="center"/>
          </w:tcPr>
          <w:p w:rsidR="008F33F4" w:rsidRPr="006733E8" w:rsidRDefault="008F33F4" w:rsidP="00DE7BC4">
            <w:pPr>
              <w:spacing w:after="0" w:line="240" w:lineRule="auto"/>
              <w:ind w:right="-1"/>
              <w:jc w:val="center"/>
              <w:rPr>
                <w:rFonts w:ascii="Arial" w:hAnsi="Arial" w:cs="Arial"/>
                <w:color w:val="000000"/>
                <w:sz w:val="24"/>
                <w:szCs w:val="24"/>
                <w:lang w:eastAsia="ru-RU"/>
              </w:rPr>
            </w:pPr>
            <w:r w:rsidRPr="006733E8">
              <w:rPr>
                <w:rFonts w:ascii="Arial" w:hAnsi="Arial" w:cs="Arial"/>
                <w:color w:val="000000"/>
                <w:sz w:val="24"/>
                <w:szCs w:val="24"/>
                <w:lang w:eastAsia="ru-RU"/>
              </w:rPr>
              <w:t>0,202</w:t>
            </w:r>
          </w:p>
        </w:tc>
      </w:tr>
      <w:tr w:rsidR="008F33F4" w:rsidRPr="006733E8" w:rsidTr="00DE7BC4">
        <w:trPr>
          <w:trHeight w:val="337"/>
        </w:trPr>
        <w:tc>
          <w:tcPr>
            <w:tcW w:w="2297" w:type="dxa"/>
            <w:vAlign w:val="center"/>
          </w:tcPr>
          <w:p w:rsidR="008F33F4" w:rsidRPr="006733E8" w:rsidRDefault="008F33F4" w:rsidP="00DE7BC4">
            <w:pPr>
              <w:spacing w:after="0" w:line="240" w:lineRule="auto"/>
              <w:ind w:right="-1"/>
              <w:jc w:val="center"/>
              <w:rPr>
                <w:rFonts w:ascii="Arial" w:hAnsi="Arial" w:cs="Arial"/>
                <w:b/>
                <w:color w:val="000000"/>
                <w:sz w:val="24"/>
                <w:szCs w:val="24"/>
                <w:lang w:eastAsia="ru-RU"/>
              </w:rPr>
            </w:pPr>
            <w:r w:rsidRPr="006733E8">
              <w:rPr>
                <w:rFonts w:ascii="Arial" w:hAnsi="Arial" w:cs="Arial"/>
                <w:b/>
                <w:color w:val="000000"/>
                <w:sz w:val="24"/>
                <w:szCs w:val="24"/>
                <w:lang w:eastAsia="ru-RU"/>
              </w:rPr>
              <w:t>Теплова енергія</w:t>
            </w:r>
          </w:p>
        </w:tc>
        <w:tc>
          <w:tcPr>
            <w:tcW w:w="2683" w:type="dxa"/>
            <w:vAlign w:val="center"/>
          </w:tcPr>
          <w:p w:rsidR="008F33F4" w:rsidRPr="006733E8" w:rsidRDefault="008F33F4" w:rsidP="00DE7BC4">
            <w:pPr>
              <w:spacing w:after="0" w:line="240" w:lineRule="auto"/>
              <w:ind w:right="-1"/>
              <w:jc w:val="center"/>
              <w:rPr>
                <w:rFonts w:ascii="Arial" w:hAnsi="Arial" w:cs="Arial"/>
                <w:color w:val="000000"/>
                <w:sz w:val="24"/>
                <w:szCs w:val="24"/>
                <w:lang w:eastAsia="ru-RU"/>
              </w:rPr>
            </w:pPr>
            <w:r w:rsidRPr="006733E8">
              <w:rPr>
                <w:rFonts w:ascii="Arial" w:hAnsi="Arial" w:cs="Arial"/>
                <w:color w:val="000000"/>
                <w:sz w:val="24"/>
                <w:szCs w:val="24"/>
                <w:lang w:eastAsia="ru-RU"/>
              </w:rPr>
              <w:t>Теплова енергія</w:t>
            </w:r>
          </w:p>
        </w:tc>
        <w:tc>
          <w:tcPr>
            <w:tcW w:w="1824" w:type="dxa"/>
            <w:vAlign w:val="center"/>
          </w:tcPr>
          <w:p w:rsidR="008F33F4" w:rsidRPr="006733E8" w:rsidRDefault="008F33F4" w:rsidP="00DE7BC4">
            <w:pPr>
              <w:spacing w:after="0" w:line="240" w:lineRule="auto"/>
              <w:ind w:right="-1"/>
              <w:jc w:val="center"/>
              <w:rPr>
                <w:rFonts w:ascii="Arial" w:hAnsi="Arial" w:cs="Arial"/>
                <w:color w:val="000000"/>
                <w:sz w:val="24"/>
                <w:szCs w:val="24"/>
                <w:vertAlign w:val="superscript"/>
                <w:lang w:eastAsia="ru-RU"/>
              </w:rPr>
            </w:pPr>
            <w:r w:rsidRPr="006733E8">
              <w:rPr>
                <w:rFonts w:ascii="Arial" w:hAnsi="Arial" w:cs="Arial"/>
                <w:color w:val="000000"/>
                <w:sz w:val="24"/>
                <w:szCs w:val="24"/>
                <w:lang w:eastAsia="ru-RU"/>
              </w:rPr>
              <w:t>0,286</w:t>
            </w:r>
            <w:r w:rsidRPr="006733E8">
              <w:rPr>
                <w:rFonts w:ascii="Arial" w:hAnsi="Arial" w:cs="Arial"/>
                <w:color w:val="000000"/>
                <w:sz w:val="24"/>
                <w:szCs w:val="24"/>
                <w:vertAlign w:val="superscript"/>
                <w:lang w:eastAsia="ru-RU"/>
              </w:rPr>
              <w:t>*</w:t>
            </w:r>
          </w:p>
        </w:tc>
      </w:tr>
      <w:tr w:rsidR="008F33F4" w:rsidRPr="006733E8" w:rsidTr="00DE7BC4">
        <w:trPr>
          <w:trHeight w:val="337"/>
        </w:trPr>
        <w:tc>
          <w:tcPr>
            <w:tcW w:w="2297" w:type="dxa"/>
            <w:vAlign w:val="center"/>
          </w:tcPr>
          <w:p w:rsidR="008F33F4" w:rsidRPr="006733E8" w:rsidRDefault="008F33F4" w:rsidP="00DE7BC4">
            <w:pPr>
              <w:spacing w:after="0" w:line="240" w:lineRule="auto"/>
              <w:ind w:right="-1"/>
              <w:jc w:val="center"/>
              <w:rPr>
                <w:rFonts w:ascii="Arial" w:hAnsi="Arial" w:cs="Arial"/>
                <w:b/>
                <w:color w:val="000000"/>
                <w:sz w:val="24"/>
                <w:szCs w:val="24"/>
                <w:lang w:eastAsia="ru-RU"/>
              </w:rPr>
            </w:pPr>
            <w:r w:rsidRPr="006733E8">
              <w:rPr>
                <w:rFonts w:ascii="Arial" w:hAnsi="Arial" w:cs="Arial"/>
                <w:b/>
                <w:color w:val="000000"/>
                <w:sz w:val="24"/>
                <w:szCs w:val="24"/>
                <w:lang w:eastAsia="ru-RU"/>
              </w:rPr>
              <w:t>Електроенергія</w:t>
            </w:r>
          </w:p>
        </w:tc>
        <w:tc>
          <w:tcPr>
            <w:tcW w:w="2683" w:type="dxa"/>
            <w:vAlign w:val="center"/>
          </w:tcPr>
          <w:p w:rsidR="008F33F4" w:rsidRPr="006733E8" w:rsidRDefault="008F33F4" w:rsidP="00DE7BC4">
            <w:pPr>
              <w:spacing w:after="0" w:line="240" w:lineRule="auto"/>
              <w:ind w:right="-1"/>
              <w:jc w:val="center"/>
              <w:rPr>
                <w:rFonts w:ascii="Arial" w:hAnsi="Arial" w:cs="Arial"/>
                <w:color w:val="000000"/>
                <w:sz w:val="24"/>
                <w:szCs w:val="24"/>
                <w:lang w:eastAsia="ru-RU"/>
              </w:rPr>
            </w:pPr>
            <w:r w:rsidRPr="006733E8">
              <w:rPr>
                <w:rFonts w:ascii="Arial" w:hAnsi="Arial" w:cs="Arial"/>
                <w:color w:val="000000"/>
                <w:sz w:val="24"/>
                <w:szCs w:val="24"/>
                <w:lang w:eastAsia="ru-RU"/>
              </w:rPr>
              <w:t>Електроенергія</w:t>
            </w:r>
          </w:p>
        </w:tc>
        <w:tc>
          <w:tcPr>
            <w:tcW w:w="1824" w:type="dxa"/>
            <w:vAlign w:val="center"/>
          </w:tcPr>
          <w:p w:rsidR="008F33F4" w:rsidRPr="006733E8" w:rsidRDefault="008F33F4" w:rsidP="00DE7BC4">
            <w:pPr>
              <w:spacing w:after="0" w:line="240" w:lineRule="auto"/>
              <w:ind w:right="-1"/>
              <w:jc w:val="center"/>
              <w:rPr>
                <w:rFonts w:ascii="Arial" w:hAnsi="Arial" w:cs="Arial"/>
                <w:color w:val="000000"/>
                <w:sz w:val="24"/>
                <w:szCs w:val="24"/>
                <w:lang w:eastAsia="ru-RU"/>
              </w:rPr>
            </w:pPr>
            <w:r w:rsidRPr="006733E8">
              <w:rPr>
                <w:rFonts w:ascii="Arial" w:hAnsi="Arial" w:cs="Arial"/>
                <w:color w:val="000000"/>
                <w:sz w:val="24"/>
                <w:szCs w:val="24"/>
                <w:lang w:eastAsia="ru-RU"/>
              </w:rPr>
              <w:t>0,549</w:t>
            </w:r>
          </w:p>
        </w:tc>
      </w:tr>
    </w:tbl>
    <w:p w:rsidR="008F33F4" w:rsidRPr="006733E8" w:rsidRDefault="008F33F4" w:rsidP="008F33F4">
      <w:pPr>
        <w:spacing w:after="0" w:line="240" w:lineRule="auto"/>
        <w:ind w:right="-1"/>
        <w:jc w:val="center"/>
        <w:rPr>
          <w:rFonts w:ascii="Arial" w:hAnsi="Arial" w:cs="Arial"/>
          <w:b/>
          <w:color w:val="000000"/>
          <w:sz w:val="24"/>
          <w:szCs w:val="24"/>
          <w:lang w:eastAsia="ru-RU"/>
        </w:rPr>
        <w:sectPr w:rsidR="008F33F4" w:rsidRPr="006733E8" w:rsidSect="00DE7BC4">
          <w:type w:val="continuous"/>
          <w:pgSz w:w="16838" w:h="11906" w:orient="landscape"/>
          <w:pgMar w:top="1134" w:right="1134" w:bottom="851" w:left="1418" w:header="709" w:footer="709" w:gutter="0"/>
          <w:cols w:num="2" w:space="708" w:equalWidth="0">
            <w:col w:w="6789" w:space="708"/>
            <w:col w:w="6789"/>
          </w:cols>
          <w:titlePg/>
          <w:docGrid w:linePitch="360"/>
        </w:sect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297"/>
        <w:gridCol w:w="2683"/>
        <w:gridCol w:w="1691"/>
      </w:tblGrid>
      <w:tr w:rsidR="008F33F4" w:rsidRPr="006733E8" w:rsidTr="00DE7BC4">
        <w:trPr>
          <w:trHeight w:val="363"/>
        </w:trPr>
        <w:tc>
          <w:tcPr>
            <w:tcW w:w="2297" w:type="dxa"/>
            <w:vAlign w:val="center"/>
          </w:tcPr>
          <w:p w:rsidR="008F33F4" w:rsidRPr="006733E8" w:rsidRDefault="008F33F4" w:rsidP="00DE7BC4">
            <w:pPr>
              <w:spacing w:after="0" w:line="240" w:lineRule="auto"/>
              <w:ind w:right="-1"/>
              <w:jc w:val="center"/>
              <w:rPr>
                <w:rFonts w:ascii="Arial" w:hAnsi="Arial" w:cs="Arial"/>
                <w:b/>
                <w:color w:val="000000"/>
                <w:sz w:val="24"/>
                <w:szCs w:val="24"/>
                <w:lang w:eastAsia="ru-RU"/>
              </w:rPr>
            </w:pPr>
            <w:r w:rsidRPr="006733E8">
              <w:rPr>
                <w:rFonts w:ascii="Arial" w:hAnsi="Arial" w:cs="Arial"/>
                <w:b/>
                <w:color w:val="000000"/>
                <w:sz w:val="24"/>
                <w:szCs w:val="24"/>
                <w:lang w:eastAsia="ru-RU"/>
              </w:rPr>
              <w:lastRenderedPageBreak/>
              <w:t>Рідкий газ</w:t>
            </w:r>
          </w:p>
        </w:tc>
        <w:tc>
          <w:tcPr>
            <w:tcW w:w="2683" w:type="dxa"/>
            <w:vAlign w:val="center"/>
          </w:tcPr>
          <w:p w:rsidR="008F33F4" w:rsidRPr="006733E8" w:rsidRDefault="008F33F4" w:rsidP="00DE7BC4">
            <w:pPr>
              <w:spacing w:after="0" w:line="240" w:lineRule="auto"/>
              <w:ind w:right="-1"/>
              <w:jc w:val="center"/>
              <w:rPr>
                <w:rFonts w:ascii="Arial" w:hAnsi="Arial" w:cs="Arial"/>
                <w:color w:val="000000"/>
                <w:sz w:val="24"/>
                <w:szCs w:val="24"/>
                <w:lang w:eastAsia="ru-RU"/>
              </w:rPr>
            </w:pPr>
            <w:r w:rsidRPr="006733E8">
              <w:rPr>
                <w:rFonts w:ascii="Arial" w:hAnsi="Arial" w:cs="Arial"/>
                <w:color w:val="000000"/>
                <w:sz w:val="24"/>
                <w:szCs w:val="24"/>
                <w:lang w:eastAsia="ru-RU"/>
              </w:rPr>
              <w:t>Рідкий природний газ</w:t>
            </w:r>
          </w:p>
        </w:tc>
        <w:tc>
          <w:tcPr>
            <w:tcW w:w="1691" w:type="dxa"/>
            <w:vAlign w:val="center"/>
          </w:tcPr>
          <w:p w:rsidR="008F33F4" w:rsidRPr="006733E8" w:rsidRDefault="008F33F4" w:rsidP="00DE7BC4">
            <w:pPr>
              <w:spacing w:after="0" w:line="240" w:lineRule="auto"/>
              <w:ind w:right="-1"/>
              <w:jc w:val="center"/>
              <w:rPr>
                <w:rFonts w:ascii="Arial" w:hAnsi="Arial" w:cs="Arial"/>
                <w:color w:val="000000"/>
                <w:sz w:val="24"/>
                <w:szCs w:val="24"/>
                <w:lang w:eastAsia="ru-RU"/>
              </w:rPr>
            </w:pPr>
            <w:r w:rsidRPr="006733E8">
              <w:rPr>
                <w:rFonts w:ascii="Arial" w:hAnsi="Arial" w:cs="Arial"/>
                <w:color w:val="000000"/>
                <w:sz w:val="24"/>
                <w:szCs w:val="24"/>
                <w:lang w:eastAsia="ru-RU"/>
              </w:rPr>
              <w:t>0,231</w:t>
            </w:r>
          </w:p>
        </w:tc>
      </w:tr>
      <w:tr w:rsidR="008F33F4" w:rsidRPr="006733E8" w:rsidTr="00DE7BC4">
        <w:trPr>
          <w:trHeight w:val="337"/>
        </w:trPr>
        <w:tc>
          <w:tcPr>
            <w:tcW w:w="2297" w:type="dxa"/>
            <w:vAlign w:val="center"/>
          </w:tcPr>
          <w:p w:rsidR="008F33F4" w:rsidRPr="006733E8" w:rsidRDefault="008F33F4" w:rsidP="00DE7BC4">
            <w:pPr>
              <w:spacing w:after="0" w:line="240" w:lineRule="auto"/>
              <w:ind w:right="-1"/>
              <w:jc w:val="center"/>
              <w:rPr>
                <w:rFonts w:ascii="Arial" w:hAnsi="Arial" w:cs="Arial"/>
                <w:b/>
                <w:color w:val="000000"/>
                <w:sz w:val="24"/>
                <w:szCs w:val="24"/>
                <w:lang w:eastAsia="ru-RU"/>
              </w:rPr>
            </w:pPr>
            <w:r w:rsidRPr="006733E8">
              <w:rPr>
                <w:rFonts w:ascii="Arial" w:hAnsi="Arial" w:cs="Arial"/>
                <w:b/>
                <w:color w:val="000000"/>
                <w:sz w:val="24"/>
                <w:szCs w:val="24"/>
                <w:lang w:eastAsia="ru-RU"/>
              </w:rPr>
              <w:t>Дизельне паливо</w:t>
            </w:r>
          </w:p>
        </w:tc>
        <w:tc>
          <w:tcPr>
            <w:tcW w:w="2683" w:type="dxa"/>
            <w:vAlign w:val="center"/>
          </w:tcPr>
          <w:p w:rsidR="008F33F4" w:rsidRPr="006733E8" w:rsidRDefault="008F33F4" w:rsidP="00DE7BC4">
            <w:pPr>
              <w:spacing w:after="0" w:line="240" w:lineRule="auto"/>
              <w:ind w:right="-1"/>
              <w:jc w:val="center"/>
              <w:rPr>
                <w:rFonts w:ascii="Arial" w:hAnsi="Arial" w:cs="Arial"/>
                <w:color w:val="000000"/>
                <w:sz w:val="24"/>
                <w:szCs w:val="24"/>
                <w:lang w:eastAsia="ru-RU"/>
              </w:rPr>
            </w:pPr>
            <w:r w:rsidRPr="006733E8">
              <w:rPr>
                <w:rFonts w:ascii="Arial" w:hAnsi="Arial" w:cs="Arial"/>
                <w:color w:val="000000"/>
                <w:sz w:val="24"/>
                <w:szCs w:val="24"/>
                <w:lang w:eastAsia="ru-RU"/>
              </w:rPr>
              <w:t>Дизельне паливо</w:t>
            </w:r>
          </w:p>
        </w:tc>
        <w:tc>
          <w:tcPr>
            <w:tcW w:w="1691" w:type="dxa"/>
            <w:vAlign w:val="center"/>
          </w:tcPr>
          <w:p w:rsidR="008F33F4" w:rsidRPr="006733E8" w:rsidRDefault="008F33F4" w:rsidP="00DE7BC4">
            <w:pPr>
              <w:spacing w:after="0" w:line="240" w:lineRule="auto"/>
              <w:ind w:right="-1"/>
              <w:jc w:val="center"/>
              <w:rPr>
                <w:rFonts w:ascii="Arial" w:hAnsi="Arial" w:cs="Arial"/>
                <w:color w:val="000000"/>
                <w:sz w:val="24"/>
                <w:szCs w:val="24"/>
                <w:lang w:eastAsia="ru-RU"/>
              </w:rPr>
            </w:pPr>
            <w:r w:rsidRPr="006733E8">
              <w:rPr>
                <w:rFonts w:ascii="Arial" w:hAnsi="Arial" w:cs="Arial"/>
                <w:color w:val="000000"/>
                <w:sz w:val="24"/>
                <w:szCs w:val="24"/>
                <w:lang w:eastAsia="ru-RU"/>
              </w:rPr>
              <w:t>0,267</w:t>
            </w:r>
          </w:p>
        </w:tc>
      </w:tr>
      <w:tr w:rsidR="008F33F4" w:rsidRPr="006733E8" w:rsidTr="00DE7BC4">
        <w:trPr>
          <w:trHeight w:val="337"/>
        </w:trPr>
        <w:tc>
          <w:tcPr>
            <w:tcW w:w="2297" w:type="dxa"/>
            <w:vAlign w:val="center"/>
          </w:tcPr>
          <w:p w:rsidR="008F33F4" w:rsidRPr="006733E8" w:rsidRDefault="008F33F4" w:rsidP="00DE7BC4">
            <w:pPr>
              <w:spacing w:after="0" w:line="240" w:lineRule="auto"/>
              <w:ind w:right="-1"/>
              <w:jc w:val="center"/>
              <w:rPr>
                <w:rFonts w:ascii="Arial" w:hAnsi="Arial" w:cs="Arial"/>
                <w:b/>
                <w:color w:val="000000"/>
                <w:sz w:val="24"/>
                <w:szCs w:val="24"/>
                <w:lang w:eastAsia="ru-RU"/>
              </w:rPr>
            </w:pPr>
            <w:r w:rsidRPr="006733E8">
              <w:rPr>
                <w:rFonts w:ascii="Arial" w:hAnsi="Arial" w:cs="Arial"/>
                <w:b/>
                <w:color w:val="000000"/>
                <w:sz w:val="24"/>
                <w:szCs w:val="24"/>
                <w:lang w:eastAsia="ru-RU"/>
              </w:rPr>
              <w:lastRenderedPageBreak/>
              <w:t>Бензин</w:t>
            </w:r>
          </w:p>
        </w:tc>
        <w:tc>
          <w:tcPr>
            <w:tcW w:w="2683" w:type="dxa"/>
            <w:vAlign w:val="center"/>
          </w:tcPr>
          <w:p w:rsidR="008F33F4" w:rsidRPr="006733E8" w:rsidRDefault="008F33F4" w:rsidP="00DE7BC4">
            <w:pPr>
              <w:spacing w:after="0" w:line="240" w:lineRule="auto"/>
              <w:ind w:right="-1"/>
              <w:jc w:val="center"/>
              <w:rPr>
                <w:rFonts w:ascii="Arial" w:hAnsi="Arial" w:cs="Arial"/>
                <w:color w:val="000000"/>
                <w:sz w:val="24"/>
                <w:szCs w:val="24"/>
                <w:lang w:eastAsia="ru-RU"/>
              </w:rPr>
            </w:pPr>
            <w:r w:rsidRPr="006733E8">
              <w:rPr>
                <w:rFonts w:ascii="Arial" w:hAnsi="Arial" w:cs="Arial"/>
                <w:color w:val="000000"/>
                <w:sz w:val="24"/>
                <w:szCs w:val="24"/>
                <w:lang w:eastAsia="ru-RU"/>
              </w:rPr>
              <w:t>Автомобільний бензин</w:t>
            </w:r>
          </w:p>
        </w:tc>
        <w:tc>
          <w:tcPr>
            <w:tcW w:w="1691" w:type="dxa"/>
            <w:vAlign w:val="center"/>
          </w:tcPr>
          <w:p w:rsidR="008F33F4" w:rsidRPr="006733E8" w:rsidRDefault="008F33F4" w:rsidP="00DE7BC4">
            <w:pPr>
              <w:spacing w:after="0" w:line="240" w:lineRule="auto"/>
              <w:ind w:right="-1"/>
              <w:jc w:val="center"/>
              <w:rPr>
                <w:rFonts w:ascii="Arial" w:hAnsi="Arial" w:cs="Arial"/>
                <w:color w:val="000000"/>
                <w:sz w:val="24"/>
                <w:szCs w:val="24"/>
                <w:lang w:eastAsia="ru-RU"/>
              </w:rPr>
            </w:pPr>
            <w:r w:rsidRPr="006733E8">
              <w:rPr>
                <w:rFonts w:ascii="Arial" w:hAnsi="Arial" w:cs="Arial"/>
                <w:color w:val="000000"/>
                <w:sz w:val="24"/>
                <w:szCs w:val="24"/>
                <w:lang w:eastAsia="ru-RU"/>
              </w:rPr>
              <w:t>0,249</w:t>
            </w:r>
          </w:p>
        </w:tc>
      </w:tr>
      <w:tr w:rsidR="008F33F4" w:rsidRPr="006733E8" w:rsidTr="00DE7BC4">
        <w:trPr>
          <w:trHeight w:val="363"/>
        </w:trPr>
        <w:tc>
          <w:tcPr>
            <w:tcW w:w="2297" w:type="dxa"/>
            <w:vAlign w:val="center"/>
          </w:tcPr>
          <w:p w:rsidR="008F33F4" w:rsidRPr="006733E8" w:rsidRDefault="008F33F4" w:rsidP="00DE7BC4">
            <w:pPr>
              <w:spacing w:after="0" w:line="240" w:lineRule="auto"/>
              <w:ind w:right="-1"/>
              <w:jc w:val="center"/>
              <w:rPr>
                <w:rFonts w:ascii="Arial" w:hAnsi="Arial" w:cs="Arial"/>
                <w:b/>
                <w:color w:val="000000"/>
                <w:sz w:val="24"/>
                <w:szCs w:val="24"/>
                <w:lang w:eastAsia="ru-RU"/>
              </w:rPr>
            </w:pPr>
            <w:r w:rsidRPr="006733E8">
              <w:rPr>
                <w:rFonts w:ascii="Arial" w:hAnsi="Arial" w:cs="Arial"/>
                <w:b/>
                <w:color w:val="000000"/>
                <w:sz w:val="24"/>
                <w:szCs w:val="24"/>
                <w:lang w:eastAsia="ru-RU"/>
              </w:rPr>
              <w:t>Вугілля</w:t>
            </w:r>
          </w:p>
        </w:tc>
        <w:tc>
          <w:tcPr>
            <w:tcW w:w="2683" w:type="dxa"/>
            <w:vAlign w:val="center"/>
          </w:tcPr>
          <w:p w:rsidR="008F33F4" w:rsidRPr="006733E8" w:rsidRDefault="008F33F4" w:rsidP="00DE7BC4">
            <w:pPr>
              <w:spacing w:after="0" w:line="240" w:lineRule="auto"/>
              <w:ind w:right="-1"/>
              <w:jc w:val="center"/>
              <w:rPr>
                <w:rFonts w:ascii="Arial" w:hAnsi="Arial" w:cs="Arial"/>
                <w:color w:val="000000"/>
                <w:sz w:val="24"/>
                <w:szCs w:val="24"/>
                <w:lang w:eastAsia="ru-RU"/>
              </w:rPr>
            </w:pPr>
            <w:r w:rsidRPr="006733E8">
              <w:rPr>
                <w:rFonts w:ascii="Arial" w:hAnsi="Arial" w:cs="Arial"/>
                <w:color w:val="000000"/>
                <w:sz w:val="24"/>
                <w:szCs w:val="24"/>
                <w:lang w:eastAsia="ru-RU"/>
              </w:rPr>
              <w:t>Вугілля</w:t>
            </w:r>
          </w:p>
        </w:tc>
        <w:tc>
          <w:tcPr>
            <w:tcW w:w="1691" w:type="dxa"/>
            <w:vAlign w:val="center"/>
          </w:tcPr>
          <w:p w:rsidR="008F33F4" w:rsidRPr="006733E8" w:rsidRDefault="008F33F4" w:rsidP="00DE7BC4">
            <w:pPr>
              <w:spacing w:after="0" w:line="240" w:lineRule="auto"/>
              <w:ind w:right="-1"/>
              <w:jc w:val="center"/>
              <w:rPr>
                <w:rFonts w:ascii="Arial" w:hAnsi="Arial" w:cs="Arial"/>
                <w:color w:val="000000"/>
                <w:sz w:val="24"/>
                <w:szCs w:val="24"/>
                <w:lang w:eastAsia="ru-RU"/>
              </w:rPr>
            </w:pPr>
            <w:r w:rsidRPr="006733E8">
              <w:rPr>
                <w:rFonts w:ascii="Arial" w:hAnsi="Arial" w:cs="Arial"/>
                <w:color w:val="000000"/>
                <w:sz w:val="24"/>
                <w:szCs w:val="24"/>
                <w:lang w:eastAsia="ru-RU"/>
              </w:rPr>
              <w:t>0,341</w:t>
            </w:r>
          </w:p>
        </w:tc>
      </w:tr>
      <w:tr w:rsidR="008F33F4" w:rsidRPr="006733E8" w:rsidTr="00DE7BC4">
        <w:trPr>
          <w:trHeight w:val="337"/>
        </w:trPr>
        <w:tc>
          <w:tcPr>
            <w:tcW w:w="2297" w:type="dxa"/>
            <w:vAlign w:val="center"/>
          </w:tcPr>
          <w:p w:rsidR="008F33F4" w:rsidRPr="006733E8" w:rsidRDefault="008F33F4" w:rsidP="00DE7BC4">
            <w:pPr>
              <w:spacing w:after="0" w:line="240" w:lineRule="auto"/>
              <w:ind w:right="-1"/>
              <w:jc w:val="center"/>
              <w:rPr>
                <w:rFonts w:ascii="Arial" w:hAnsi="Arial" w:cs="Arial"/>
                <w:b/>
                <w:color w:val="000000"/>
                <w:sz w:val="24"/>
                <w:szCs w:val="24"/>
                <w:lang w:eastAsia="ru-RU"/>
              </w:rPr>
            </w:pPr>
            <w:r w:rsidRPr="006733E8">
              <w:rPr>
                <w:rFonts w:ascii="Arial" w:hAnsi="Arial" w:cs="Arial"/>
                <w:b/>
                <w:color w:val="000000"/>
                <w:sz w:val="24"/>
                <w:szCs w:val="24"/>
                <w:lang w:eastAsia="ru-RU"/>
              </w:rPr>
              <w:lastRenderedPageBreak/>
              <w:t>Дрова</w:t>
            </w:r>
          </w:p>
        </w:tc>
        <w:tc>
          <w:tcPr>
            <w:tcW w:w="2683" w:type="dxa"/>
            <w:vAlign w:val="center"/>
          </w:tcPr>
          <w:p w:rsidR="008F33F4" w:rsidRPr="006733E8" w:rsidRDefault="008F33F4" w:rsidP="00DE7BC4">
            <w:pPr>
              <w:spacing w:after="0" w:line="240" w:lineRule="auto"/>
              <w:ind w:right="-1"/>
              <w:jc w:val="center"/>
              <w:rPr>
                <w:rFonts w:ascii="Arial" w:hAnsi="Arial" w:cs="Arial"/>
                <w:color w:val="000000"/>
                <w:sz w:val="24"/>
                <w:szCs w:val="24"/>
                <w:lang w:eastAsia="ru-RU"/>
              </w:rPr>
            </w:pPr>
            <w:r w:rsidRPr="006733E8">
              <w:rPr>
                <w:rFonts w:ascii="Arial" w:hAnsi="Arial" w:cs="Arial"/>
                <w:color w:val="000000"/>
                <w:sz w:val="24"/>
                <w:szCs w:val="24"/>
                <w:lang w:eastAsia="ru-RU"/>
              </w:rPr>
              <w:t>Біопаливо</w:t>
            </w:r>
          </w:p>
        </w:tc>
        <w:tc>
          <w:tcPr>
            <w:tcW w:w="1691" w:type="dxa"/>
            <w:vAlign w:val="center"/>
          </w:tcPr>
          <w:p w:rsidR="008F33F4" w:rsidRPr="006733E8" w:rsidRDefault="008F33F4" w:rsidP="00DE7BC4">
            <w:pPr>
              <w:spacing w:after="0" w:line="240" w:lineRule="auto"/>
              <w:ind w:right="-1"/>
              <w:jc w:val="center"/>
              <w:rPr>
                <w:rFonts w:ascii="Arial" w:hAnsi="Arial" w:cs="Arial"/>
                <w:color w:val="000000"/>
                <w:sz w:val="24"/>
                <w:szCs w:val="24"/>
                <w:lang w:eastAsia="ru-RU"/>
              </w:rPr>
            </w:pPr>
            <w:r w:rsidRPr="006733E8">
              <w:rPr>
                <w:rFonts w:ascii="Arial" w:hAnsi="Arial" w:cs="Arial"/>
                <w:color w:val="000000"/>
                <w:sz w:val="24"/>
                <w:szCs w:val="24"/>
                <w:lang w:eastAsia="ru-RU"/>
              </w:rPr>
              <w:t>0,00</w:t>
            </w:r>
          </w:p>
        </w:tc>
      </w:tr>
    </w:tbl>
    <w:p w:rsidR="008F33F4" w:rsidRPr="006733E8" w:rsidRDefault="008F33F4" w:rsidP="008F33F4">
      <w:pPr>
        <w:shd w:val="clear" w:color="auto" w:fill="FFFFFF"/>
        <w:spacing w:after="0" w:line="240" w:lineRule="auto"/>
        <w:ind w:right="-1"/>
        <w:rPr>
          <w:rFonts w:ascii="Arial" w:hAnsi="Arial" w:cs="Arial"/>
          <w:b/>
          <w:i/>
          <w:sz w:val="24"/>
          <w:szCs w:val="24"/>
          <w:vertAlign w:val="superscript"/>
        </w:rPr>
      </w:pPr>
      <w:r w:rsidRPr="006733E8">
        <w:rPr>
          <w:rFonts w:ascii="Arial" w:hAnsi="Arial" w:cs="Arial"/>
          <w:b/>
          <w:i/>
          <w:sz w:val="24"/>
          <w:szCs w:val="24"/>
          <w:vertAlign w:val="superscript"/>
        </w:rPr>
        <w:t>*розрахунок здійсненний по формулі Угоди мерів</w:t>
      </w:r>
    </w:p>
    <w:p w:rsidR="008F33F4" w:rsidRPr="006733E8" w:rsidRDefault="008F33F4" w:rsidP="008F33F4">
      <w:pPr>
        <w:spacing w:after="0" w:line="240" w:lineRule="auto"/>
        <w:ind w:right="-1" w:firstLine="708"/>
        <w:jc w:val="both"/>
        <w:rPr>
          <w:rFonts w:ascii="Arial" w:hAnsi="Arial" w:cs="Arial"/>
          <w:b/>
          <w:sz w:val="24"/>
          <w:szCs w:val="24"/>
        </w:rPr>
      </w:pPr>
      <w:r w:rsidRPr="006733E8">
        <w:rPr>
          <w:rFonts w:ascii="Arial" w:hAnsi="Arial" w:cs="Arial"/>
          <w:b/>
          <w:sz w:val="24"/>
          <w:szCs w:val="24"/>
        </w:rPr>
        <w:t>3.3. Сектори діяльності, що підлягають включенню до БКВ</w:t>
      </w:r>
    </w:p>
    <w:p w:rsidR="008F33F4" w:rsidRPr="006733E8" w:rsidRDefault="008F33F4" w:rsidP="008F33F4">
      <w:pPr>
        <w:spacing w:after="0" w:line="240" w:lineRule="auto"/>
        <w:ind w:right="-1" w:firstLine="708"/>
        <w:jc w:val="both"/>
        <w:rPr>
          <w:rFonts w:ascii="Arial" w:hAnsi="Arial" w:cs="Arial"/>
          <w:b/>
          <w:sz w:val="24"/>
          <w:szCs w:val="24"/>
        </w:rPr>
      </w:pPr>
    </w:p>
    <w:p w:rsidR="008F33F4" w:rsidRPr="006733E8" w:rsidRDefault="008F33F4" w:rsidP="008F33F4">
      <w:pPr>
        <w:pStyle w:val="afd"/>
        <w:ind w:firstLine="708"/>
        <w:jc w:val="both"/>
        <w:rPr>
          <w:rFonts w:ascii="Arial" w:hAnsi="Arial" w:cs="Arial"/>
          <w:sz w:val="24"/>
          <w:szCs w:val="24"/>
          <w:lang w:val="uk-UA"/>
        </w:rPr>
      </w:pPr>
      <w:r w:rsidRPr="006733E8">
        <w:rPr>
          <w:rFonts w:ascii="Arial" w:hAnsi="Arial" w:cs="Arial"/>
          <w:sz w:val="24"/>
          <w:szCs w:val="24"/>
          <w:lang w:val="uk-UA"/>
        </w:rPr>
        <w:t>Місцеві органи влади повинні звітувати про кінцевий енергоспоживанні і коефіцієнт викидів за всіма джерелами викидів (безпосереднім і непрямим, а також тим, які не пов'язані з енергією) для кожного сектора і енергоносія. Класифікація підсекторів базується на юрисдикції різних зацікавлених осіб (муніципальних / державних і приватних), і не рекомендується включати викиди ПГ, що генеруються великими промисловими електростанції (охопленими схемами порогів і торгівлі, або якимись іншими аналогічними схемами). На підставі цих принципів громада звітує про викиди ПГ за трьома основними макросекторам, а саме будівлі / стаціонарні енергетичні об’єкти, транспорт, і іншими секторами, не пов'язаними з енергією, яка враховується в загальній звітності за викидами.</w:t>
      </w:r>
    </w:p>
    <w:p w:rsidR="008F33F4" w:rsidRPr="006733E8" w:rsidRDefault="008F33F4" w:rsidP="008F33F4">
      <w:pPr>
        <w:pStyle w:val="afd"/>
        <w:ind w:firstLine="708"/>
        <w:jc w:val="both"/>
        <w:rPr>
          <w:rFonts w:ascii="Arial" w:hAnsi="Arial" w:cs="Arial"/>
          <w:sz w:val="24"/>
          <w:szCs w:val="24"/>
          <w:lang w:val="uk-UA"/>
        </w:rPr>
      </w:pPr>
    </w:p>
    <w:p w:rsidR="008F33F4" w:rsidRPr="006733E8" w:rsidRDefault="008F33F4" w:rsidP="006A6F04">
      <w:pPr>
        <w:pStyle w:val="afd"/>
        <w:numPr>
          <w:ilvl w:val="0"/>
          <w:numId w:val="17"/>
        </w:numPr>
        <w:jc w:val="both"/>
        <w:rPr>
          <w:rFonts w:ascii="Arial" w:hAnsi="Arial" w:cs="Arial"/>
          <w:b/>
          <w:sz w:val="24"/>
          <w:szCs w:val="24"/>
          <w:lang w:val="uk-UA"/>
        </w:rPr>
      </w:pPr>
      <w:r w:rsidRPr="006733E8">
        <w:rPr>
          <w:rFonts w:ascii="Arial" w:hAnsi="Arial" w:cs="Arial"/>
          <w:b/>
          <w:sz w:val="24"/>
          <w:szCs w:val="24"/>
          <w:lang w:val="uk-UA"/>
        </w:rPr>
        <w:t>Будівлі, обладнання та об'єкти</w:t>
      </w:r>
    </w:p>
    <w:p w:rsidR="008F33F4" w:rsidRPr="006733E8" w:rsidRDefault="008F33F4" w:rsidP="008F33F4">
      <w:pPr>
        <w:pStyle w:val="afd"/>
        <w:jc w:val="both"/>
        <w:rPr>
          <w:rFonts w:ascii="Arial" w:hAnsi="Arial" w:cs="Arial"/>
          <w:sz w:val="24"/>
          <w:szCs w:val="24"/>
          <w:lang w:val="uk-UA"/>
        </w:rPr>
      </w:pPr>
      <w:r w:rsidRPr="006733E8">
        <w:rPr>
          <w:rFonts w:ascii="Arial" w:hAnsi="Arial" w:cs="Arial"/>
          <w:sz w:val="24"/>
          <w:szCs w:val="24"/>
          <w:lang w:val="uk-UA"/>
        </w:rPr>
        <w:t xml:space="preserve">Всі викиди ПГ (прямі викиди від спалювання палива і непрямі викиди, пов'язані зі споживанням енергії, що поставляється в мережі), яка з'являється внаслідок роботи стаціонарних джерел (тобто в будівлях, обладнанні і на об'єктах) на території місцевого органу влади, підлягають включенню в звітність. Такі викиди відбуваються від кінцевого енергоспоживання в житлових, комерційних і муніципальних / інституційних будівлях і об'єктах, а також у виробничій, будівельної галузі (нижче або на рівні 20 МВт теплової енергії) і в сільському / лісовому / рибному господарстві. Викиди ПГ від галузей / об’єктів </w:t>
      </w:r>
      <w:r w:rsidRPr="006733E8">
        <w:rPr>
          <w:rFonts w:ascii="Arial" w:hAnsi="Arial" w:cs="Arial"/>
          <w:sz w:val="24"/>
          <w:szCs w:val="24"/>
          <w:lang w:val="uk-UA"/>
        </w:rPr>
        <w:lastRenderedPageBreak/>
        <w:t>«Енерговиробництва» не слід включати в цей сектор з метою уникнення подвійного обліку викидів.</w:t>
      </w:r>
    </w:p>
    <w:p w:rsidR="008F33F4" w:rsidRPr="006733E8" w:rsidRDefault="008F33F4" w:rsidP="008F33F4">
      <w:pPr>
        <w:pStyle w:val="afd"/>
        <w:jc w:val="both"/>
        <w:rPr>
          <w:rFonts w:ascii="Arial" w:hAnsi="Arial" w:cs="Arial"/>
          <w:sz w:val="24"/>
          <w:szCs w:val="24"/>
          <w:lang w:val="uk-UA"/>
        </w:rPr>
      </w:pPr>
    </w:p>
    <w:p w:rsidR="008F33F4" w:rsidRPr="006733E8" w:rsidRDefault="008F33F4" w:rsidP="006A6F04">
      <w:pPr>
        <w:pStyle w:val="afd"/>
        <w:numPr>
          <w:ilvl w:val="0"/>
          <w:numId w:val="17"/>
        </w:numPr>
        <w:jc w:val="both"/>
        <w:rPr>
          <w:rFonts w:ascii="Arial" w:hAnsi="Arial" w:cs="Arial"/>
          <w:b/>
          <w:sz w:val="24"/>
          <w:szCs w:val="24"/>
          <w:lang w:val="uk-UA"/>
        </w:rPr>
      </w:pPr>
      <w:r w:rsidRPr="006733E8">
        <w:rPr>
          <w:rFonts w:ascii="Arial" w:hAnsi="Arial" w:cs="Arial"/>
          <w:b/>
          <w:sz w:val="24"/>
          <w:szCs w:val="24"/>
          <w:lang w:val="uk-UA"/>
        </w:rPr>
        <w:t>Транспорт</w:t>
      </w:r>
    </w:p>
    <w:p w:rsidR="008F33F4" w:rsidRPr="006733E8" w:rsidRDefault="008F33F4" w:rsidP="008F33F4">
      <w:pPr>
        <w:pStyle w:val="afd"/>
        <w:jc w:val="both"/>
        <w:rPr>
          <w:rFonts w:ascii="Arial" w:hAnsi="Arial" w:cs="Arial"/>
          <w:sz w:val="24"/>
          <w:szCs w:val="24"/>
          <w:lang w:val="uk-UA"/>
        </w:rPr>
      </w:pPr>
      <w:r w:rsidRPr="006733E8">
        <w:rPr>
          <w:rFonts w:ascii="Arial" w:hAnsi="Arial" w:cs="Arial"/>
          <w:sz w:val="24"/>
          <w:szCs w:val="24"/>
          <w:lang w:val="uk-UA"/>
        </w:rPr>
        <w:t>Всі викиди ПГ (прямі викиди від спалювання палива і непрямі викиди, пов'язані зі споживанням енергії, що поставляється в мережі), що з'являються внаслідок транспортування на території місцевого органу влади, підлягають включенню в звітність. Крім того, місцевим органам влади рекомендується  зробити розбивку за видами транспорту: дорожній, залізничний, водний і позашляховий транспорт, а також за видами транспортного парку: муніципальний, державний, приватний і комерційний транспорт. Місцевим органам влади рекомендується використовувати «географічну територіальну» методику для оцінки діяльності за активністю в транспортному секторі. При конкретних обставин можуть бути використані інші методики, наприклад «Продаж палива», «діяльність резидентів» і «міська методика».</w:t>
      </w:r>
    </w:p>
    <w:p w:rsidR="008F33F4" w:rsidRPr="006733E8" w:rsidRDefault="008F33F4" w:rsidP="008F33F4">
      <w:pPr>
        <w:pStyle w:val="afd"/>
        <w:jc w:val="both"/>
        <w:rPr>
          <w:rFonts w:ascii="Arial" w:hAnsi="Arial" w:cs="Arial"/>
          <w:sz w:val="24"/>
          <w:szCs w:val="24"/>
          <w:lang w:val="uk-UA"/>
        </w:rPr>
      </w:pPr>
    </w:p>
    <w:p w:rsidR="008F33F4" w:rsidRPr="006733E8" w:rsidRDefault="008F33F4" w:rsidP="006A6F04">
      <w:pPr>
        <w:pStyle w:val="afd"/>
        <w:numPr>
          <w:ilvl w:val="0"/>
          <w:numId w:val="17"/>
        </w:numPr>
        <w:jc w:val="both"/>
        <w:rPr>
          <w:rFonts w:ascii="Arial" w:hAnsi="Arial" w:cs="Arial"/>
          <w:b/>
          <w:sz w:val="24"/>
          <w:szCs w:val="24"/>
          <w:lang w:val="uk-UA"/>
        </w:rPr>
      </w:pPr>
      <w:r w:rsidRPr="006733E8">
        <w:rPr>
          <w:rFonts w:ascii="Arial" w:hAnsi="Arial" w:cs="Arial"/>
          <w:b/>
          <w:sz w:val="24"/>
          <w:szCs w:val="24"/>
          <w:lang w:val="uk-UA"/>
        </w:rPr>
        <w:t>Інші, не пов'язані з енергією</w:t>
      </w:r>
    </w:p>
    <w:p w:rsidR="008F33F4" w:rsidRPr="006733E8" w:rsidRDefault="008F33F4" w:rsidP="008F33F4">
      <w:pPr>
        <w:pStyle w:val="afd"/>
        <w:jc w:val="both"/>
        <w:rPr>
          <w:rFonts w:ascii="Arial" w:hAnsi="Arial" w:cs="Arial"/>
          <w:sz w:val="24"/>
          <w:szCs w:val="24"/>
          <w:lang w:val="uk-UA"/>
        </w:rPr>
      </w:pPr>
      <w:r w:rsidRPr="006733E8">
        <w:rPr>
          <w:rFonts w:ascii="Arial" w:hAnsi="Arial" w:cs="Arial"/>
          <w:sz w:val="24"/>
          <w:szCs w:val="24"/>
          <w:lang w:val="uk-UA"/>
        </w:rPr>
        <w:t>Всі викиди ПГ, які не пов'язані з енергією, споживаної на роботу з відходами, що генеруються на території громади, підлягають включенню в звітність і розбивці по категоріям управління відходами, управління стічними водами і категорії «інші, не пов'язані з енергією». Якщо для виробництва енергії використовуються відходи / стічні води, то викиди не слід включати в звітність в рамках цього сектора, з метою уникнення подвійного обліку непрямих викидів.</w:t>
      </w:r>
    </w:p>
    <w:p w:rsidR="008F33F4" w:rsidRPr="006733E8" w:rsidRDefault="008F33F4" w:rsidP="008F33F4">
      <w:pPr>
        <w:pStyle w:val="afd"/>
        <w:jc w:val="both"/>
        <w:rPr>
          <w:rFonts w:ascii="Arial" w:hAnsi="Arial" w:cs="Arial"/>
          <w:sz w:val="24"/>
          <w:szCs w:val="24"/>
          <w:lang w:val="uk-UA"/>
        </w:rPr>
      </w:pPr>
    </w:p>
    <w:p w:rsidR="008F33F4" w:rsidRPr="006733E8" w:rsidRDefault="008F33F4" w:rsidP="008F33F4">
      <w:pPr>
        <w:pStyle w:val="afd"/>
        <w:ind w:firstLine="708"/>
        <w:jc w:val="both"/>
        <w:rPr>
          <w:rFonts w:ascii="Arial" w:hAnsi="Arial" w:cs="Arial"/>
          <w:sz w:val="24"/>
          <w:szCs w:val="24"/>
          <w:lang w:val="uk-UA"/>
        </w:rPr>
      </w:pPr>
    </w:p>
    <w:p w:rsidR="008F33F4" w:rsidRPr="006733E8" w:rsidRDefault="008F33F4" w:rsidP="006A6F04">
      <w:pPr>
        <w:pStyle w:val="afd"/>
        <w:numPr>
          <w:ilvl w:val="0"/>
          <w:numId w:val="17"/>
        </w:numPr>
        <w:jc w:val="both"/>
        <w:rPr>
          <w:rFonts w:ascii="Arial" w:hAnsi="Arial" w:cs="Arial"/>
          <w:b/>
          <w:sz w:val="24"/>
          <w:szCs w:val="24"/>
          <w:lang w:val="uk-UA"/>
        </w:rPr>
      </w:pPr>
      <w:r w:rsidRPr="006733E8">
        <w:rPr>
          <w:rFonts w:ascii="Arial" w:hAnsi="Arial" w:cs="Arial"/>
          <w:b/>
          <w:sz w:val="24"/>
          <w:szCs w:val="24"/>
          <w:lang w:val="uk-UA"/>
        </w:rPr>
        <w:t>Енергопостачання</w:t>
      </w:r>
    </w:p>
    <w:p w:rsidR="008F33F4" w:rsidRPr="006733E8" w:rsidRDefault="008F33F4" w:rsidP="008F33F4">
      <w:pPr>
        <w:pStyle w:val="afd"/>
        <w:jc w:val="both"/>
        <w:rPr>
          <w:rFonts w:ascii="Arial" w:hAnsi="Arial" w:cs="Arial"/>
          <w:sz w:val="24"/>
          <w:szCs w:val="24"/>
          <w:lang w:val="uk-UA"/>
        </w:rPr>
      </w:pPr>
      <w:r w:rsidRPr="006733E8">
        <w:rPr>
          <w:rFonts w:ascii="Arial" w:hAnsi="Arial" w:cs="Arial"/>
          <w:sz w:val="24"/>
          <w:szCs w:val="24"/>
          <w:lang w:val="uk-UA"/>
        </w:rPr>
        <w:lastRenderedPageBreak/>
        <w:t>Викиди ПГ, що з'являються від виробництва енергії, що поставляється в мережі, на території місцевого органу влади, а також викиди ПГ, які з’являються внаслідок виробництва енергії, що поставляється в мережі, на об'єктах, які належать (повністю або частково) місцевим органу влади, але які знаходяться поза межею території місцевого органу влади, рекомендується включати в звітність</w:t>
      </w:r>
    </w:p>
    <w:p w:rsidR="008F33F4" w:rsidRPr="006733E8" w:rsidRDefault="008F33F4" w:rsidP="008F33F4">
      <w:pPr>
        <w:pStyle w:val="afd"/>
        <w:jc w:val="both"/>
        <w:rPr>
          <w:rFonts w:ascii="Arial" w:hAnsi="Arial" w:cs="Arial"/>
          <w:sz w:val="24"/>
          <w:szCs w:val="24"/>
          <w:lang w:val="uk-UA"/>
        </w:rPr>
      </w:pPr>
      <w:r w:rsidRPr="006733E8">
        <w:rPr>
          <w:rFonts w:ascii="Arial" w:hAnsi="Arial" w:cs="Arial"/>
          <w:sz w:val="24"/>
          <w:szCs w:val="24"/>
          <w:lang w:val="uk-UA"/>
        </w:rPr>
        <w:t>і розбивати виключно за категоріями електрики, ТЕЦ і станцій по виробництва тепла, холоду. З метою уникнення подвійної звітності, ці викиди не повинні складати частину загальних прямих викидів, а враховуватися за допомогою місцевого коефіцієнт викидів як непрямі викиди.</w:t>
      </w:r>
    </w:p>
    <w:p w:rsidR="008F33F4" w:rsidRPr="006733E8" w:rsidRDefault="008F33F4" w:rsidP="008F33F4">
      <w:pPr>
        <w:pStyle w:val="afd"/>
        <w:jc w:val="both"/>
        <w:rPr>
          <w:rFonts w:ascii="Arial" w:hAnsi="Arial" w:cs="Arial"/>
          <w:sz w:val="24"/>
          <w:szCs w:val="24"/>
          <w:lang w:val="uk-UA"/>
        </w:rPr>
      </w:pPr>
      <w:r w:rsidRPr="006733E8">
        <w:rPr>
          <w:rFonts w:ascii="Arial" w:hAnsi="Arial" w:cs="Arial"/>
          <w:sz w:val="24"/>
          <w:szCs w:val="24"/>
          <w:lang w:val="uk-UA"/>
        </w:rPr>
        <w:tab/>
        <w:t>Зобов'язання підписантів Угоди щодо пом'якшення пов'язані, головним чином, з викидами, які асоціюються з енергоспоживанням в секторах, на які може вплинути місцевий орган влади (житловий сектор, послуги та міський транспорт), в той час як інші емітенти, наприклад, технологічні викиди промислових заводів не включаються. Включення інших джерел / секторів, на які місцевий орган не може вплинути, загалом, не рекомендується, оскільки, таким чином, ставляться під загрозу цілі зниження.</w:t>
      </w:r>
    </w:p>
    <w:p w:rsidR="008F33F4" w:rsidRPr="006733E8" w:rsidRDefault="008F33F4" w:rsidP="008F33F4">
      <w:pPr>
        <w:spacing w:after="0" w:line="240" w:lineRule="auto"/>
        <w:ind w:right="-1"/>
        <w:jc w:val="both"/>
        <w:rPr>
          <w:rFonts w:ascii="Arial" w:hAnsi="Arial" w:cs="Arial"/>
          <w:b/>
          <w:sz w:val="24"/>
          <w:szCs w:val="24"/>
        </w:rPr>
      </w:pPr>
    </w:p>
    <w:p w:rsidR="008F33F4" w:rsidRPr="006733E8" w:rsidRDefault="008F33F4" w:rsidP="006A6F04">
      <w:pPr>
        <w:pStyle w:val="afb"/>
        <w:numPr>
          <w:ilvl w:val="0"/>
          <w:numId w:val="17"/>
        </w:numPr>
        <w:spacing w:after="0" w:line="240" w:lineRule="auto"/>
        <w:ind w:right="-1"/>
        <w:jc w:val="both"/>
        <w:rPr>
          <w:rFonts w:ascii="Arial" w:hAnsi="Arial" w:cs="Arial"/>
          <w:b/>
          <w:sz w:val="24"/>
          <w:szCs w:val="24"/>
          <w:lang w:val="uk-UA"/>
        </w:rPr>
      </w:pPr>
      <w:r w:rsidRPr="006733E8">
        <w:rPr>
          <w:rFonts w:ascii="Arial" w:hAnsi="Arial" w:cs="Arial"/>
          <w:b/>
          <w:sz w:val="24"/>
          <w:szCs w:val="24"/>
          <w:lang w:val="uk-UA"/>
        </w:rPr>
        <w:t>Територіальне планування</w:t>
      </w:r>
    </w:p>
    <w:p w:rsidR="008F33F4" w:rsidRPr="006733E8" w:rsidRDefault="008F33F4" w:rsidP="008F33F4">
      <w:pPr>
        <w:pStyle w:val="afb"/>
        <w:spacing w:after="0" w:line="240" w:lineRule="auto"/>
        <w:ind w:left="0" w:right="-1" w:firstLine="709"/>
        <w:jc w:val="both"/>
        <w:rPr>
          <w:rFonts w:ascii="Arial" w:hAnsi="Arial" w:cs="Arial"/>
          <w:sz w:val="24"/>
          <w:szCs w:val="24"/>
          <w:lang w:val="uk-UA"/>
        </w:rPr>
      </w:pPr>
      <w:r w:rsidRPr="006733E8">
        <w:rPr>
          <w:rFonts w:ascii="Arial" w:hAnsi="Arial" w:cs="Arial"/>
          <w:sz w:val="24"/>
          <w:szCs w:val="24"/>
          <w:lang w:val="uk-UA"/>
        </w:rPr>
        <w:t xml:space="preserve">Згідно методології Угоди мерів від 2018 року планування землекористування має значний вплив на споживання енергії як у транспортному, так і будівельному секторах. Стратегічні рішення, що стосуються міського розвитку, такі як уникнення розповсюдження міст, впливають на використання енергії в міських районах і знижують енергоємність транспорту. Компактні міські умови можуть забезпечити більш економічний та енергоефективний громадський транспорт. Урівноваження житла, послуг та можливостей роботи (змішане </w:t>
      </w:r>
      <w:r w:rsidRPr="006733E8">
        <w:rPr>
          <w:rFonts w:ascii="Arial" w:hAnsi="Arial" w:cs="Arial"/>
          <w:sz w:val="24"/>
          <w:szCs w:val="24"/>
          <w:lang w:val="uk-UA"/>
        </w:rPr>
        <w:lastRenderedPageBreak/>
        <w:t>використання) у міському плануванні має чіткий вплив на модель мобільності громадян та їх енергоспоживання. Місцеві та регіональні органи влади можуть розробляти плани стійкої мобільності та заохочувати перехід до більш стійких видів транспорту.</w:t>
      </w:r>
    </w:p>
    <w:p w:rsidR="008F33F4" w:rsidRPr="006733E8" w:rsidRDefault="008F33F4" w:rsidP="008F33F4">
      <w:pPr>
        <w:pStyle w:val="afb"/>
        <w:spacing w:after="0" w:line="240" w:lineRule="auto"/>
        <w:ind w:left="0" w:right="-1" w:firstLine="709"/>
        <w:jc w:val="both"/>
        <w:rPr>
          <w:rFonts w:ascii="Arial" w:hAnsi="Arial" w:cs="Arial"/>
          <w:sz w:val="24"/>
          <w:szCs w:val="24"/>
          <w:lang w:val="uk-UA"/>
        </w:rPr>
      </w:pPr>
      <w:r w:rsidRPr="006733E8">
        <w:rPr>
          <w:rFonts w:ascii="Arial" w:hAnsi="Arial" w:cs="Arial"/>
          <w:sz w:val="24"/>
          <w:szCs w:val="24"/>
          <w:lang w:val="uk-UA"/>
        </w:rPr>
        <w:t>Форма та орієнтація будівлі відіграють важливу роль з точки зору опалення, охолодження та освітлення. Адекватна орієнтація та розташування будівель та забудованих площ дозволяють зменшити використання звичайних кондиціонерів. Посадка дерев навколо будівель для затінення міських поверхонь, а зелені дахи для зниження їх температури можуть призвести до значного скорочення споживання енергії для кондиціонування повітря. Пропорція між шириною, довжиною та висотою, а також його поєднанням із орієнтацією та пропорцією засклених поверхонь слід детально вивчити, коли пропонуються нові міські розробки. Крім того, достатня кількість зелених насаджень та посадка дерев біля будівлі може призвести до зменшення енергетичних потреб, а потім до зниження ПГ.</w:t>
      </w:r>
    </w:p>
    <w:p w:rsidR="008F33F4" w:rsidRPr="006733E8" w:rsidRDefault="008F33F4" w:rsidP="008F33F4">
      <w:pPr>
        <w:pStyle w:val="afb"/>
        <w:spacing w:after="0" w:line="240" w:lineRule="auto"/>
        <w:ind w:right="-1"/>
        <w:jc w:val="both"/>
        <w:rPr>
          <w:rFonts w:ascii="Arial" w:hAnsi="Arial" w:cs="Arial"/>
          <w:b/>
          <w:sz w:val="24"/>
          <w:szCs w:val="24"/>
          <w:lang w:val="uk-UA"/>
        </w:rPr>
      </w:pPr>
    </w:p>
    <w:p w:rsidR="008F33F4" w:rsidRPr="006733E8" w:rsidRDefault="008F33F4" w:rsidP="008F33F4">
      <w:pPr>
        <w:spacing w:after="0" w:line="240" w:lineRule="auto"/>
        <w:ind w:right="-1" w:firstLine="708"/>
        <w:jc w:val="both"/>
        <w:rPr>
          <w:rFonts w:ascii="Arial" w:hAnsi="Arial" w:cs="Arial"/>
          <w:b/>
          <w:sz w:val="24"/>
          <w:szCs w:val="24"/>
        </w:rPr>
      </w:pPr>
      <w:r w:rsidRPr="006733E8">
        <w:rPr>
          <w:rFonts w:ascii="Arial" w:hAnsi="Arial" w:cs="Arial"/>
          <w:b/>
          <w:sz w:val="24"/>
          <w:szCs w:val="24"/>
        </w:rPr>
        <w:t>3.4. Споживання енергетичних ресурсів у ключових секторах міста</w:t>
      </w:r>
    </w:p>
    <w:p w:rsidR="008F33F4" w:rsidRPr="006733E8" w:rsidRDefault="008F33F4" w:rsidP="008F33F4">
      <w:pPr>
        <w:spacing w:after="0" w:line="240" w:lineRule="auto"/>
        <w:ind w:right="-1" w:firstLine="708"/>
        <w:jc w:val="both"/>
        <w:rPr>
          <w:rFonts w:ascii="Arial" w:hAnsi="Arial" w:cs="Arial"/>
          <w:b/>
          <w:sz w:val="24"/>
          <w:szCs w:val="24"/>
        </w:rPr>
      </w:pP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Для розрахунку базового кадастру викидів створено базу споживання основних видів енергетичних ресурсів, яка включає найголовніші джерела емісії СО</w:t>
      </w:r>
      <w:r w:rsidRPr="006733E8">
        <w:rPr>
          <w:rFonts w:ascii="Arial" w:hAnsi="Arial" w:cs="Arial"/>
          <w:sz w:val="24"/>
          <w:szCs w:val="24"/>
          <w:vertAlign w:val="subscript"/>
        </w:rPr>
        <w:t>2</w:t>
      </w:r>
      <w:r w:rsidRPr="006733E8">
        <w:rPr>
          <w:rFonts w:ascii="Arial" w:hAnsi="Arial" w:cs="Arial"/>
          <w:sz w:val="24"/>
          <w:szCs w:val="24"/>
        </w:rPr>
        <w:t xml:space="preserve"> від різних видів діяльності у </w:t>
      </w:r>
      <w:r w:rsidR="00E768CC" w:rsidRPr="006733E8">
        <w:rPr>
          <w:rFonts w:ascii="Arial" w:hAnsi="Arial" w:cs="Arial"/>
          <w:sz w:val="24"/>
          <w:szCs w:val="24"/>
        </w:rPr>
        <w:t>населених пунктах Бучанської міської територіальної громади  за 2016-202</w:t>
      </w:r>
      <w:r w:rsidRPr="006733E8">
        <w:rPr>
          <w:rFonts w:ascii="Arial" w:hAnsi="Arial" w:cs="Arial"/>
          <w:sz w:val="24"/>
          <w:szCs w:val="24"/>
        </w:rPr>
        <w:t xml:space="preserve"> роки. </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База даних споживання енергетичних ресурсів включає:</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 у секторі громадських будівель (міський бюджет) викиди: за рахунок спалення природного газу; використання електроенергії; теплової енергії з централізованої системи </w:t>
      </w:r>
      <w:r w:rsidRPr="006733E8">
        <w:rPr>
          <w:rFonts w:ascii="Arial" w:hAnsi="Arial" w:cs="Arial"/>
          <w:sz w:val="24"/>
          <w:szCs w:val="24"/>
        </w:rPr>
        <w:lastRenderedPageBreak/>
        <w:t>теплопостачання в будівлях (закладах, установах) міського бюджету.</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у житловому секторі викиди за рахунок спалення природного газу в багатоквартирних будинках та приватних будинках; використання електроенергії в багатоквартирних будинках та приватних будинках; теплової енергії з централізованої системи теплопостачання в багатоквартирних будинках;</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у транспортному секторі викиди за рахунок споживання бензину, газойлів та скрапленого газу громадським пасажирським транспортом і окремо всім транспортом міста;</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lastRenderedPageBreak/>
        <w:t>- у вуличному освітленні викиди за рахунок споживання електроенергії в муніципальному громадському освітленні;</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в галузі інших споживачів (третинний сектор) включає викиди за рахунок споживання природного газу, електроенергії місцевими</w:t>
      </w:r>
      <w:r w:rsidR="00E768CC" w:rsidRPr="006733E8">
        <w:rPr>
          <w:rFonts w:ascii="Arial" w:hAnsi="Arial" w:cs="Arial"/>
          <w:sz w:val="24"/>
          <w:szCs w:val="24"/>
        </w:rPr>
        <w:t xml:space="preserve"> </w:t>
      </w:r>
      <w:r w:rsidRPr="006733E8">
        <w:rPr>
          <w:rFonts w:ascii="Arial" w:hAnsi="Arial" w:cs="Arial"/>
          <w:sz w:val="24"/>
          <w:szCs w:val="24"/>
        </w:rPr>
        <w:t>промисловими підприємствами;</w:t>
      </w:r>
      <w:r w:rsidR="00E768CC" w:rsidRPr="006733E8">
        <w:rPr>
          <w:rFonts w:ascii="Arial" w:hAnsi="Arial" w:cs="Arial"/>
          <w:sz w:val="24"/>
          <w:szCs w:val="24"/>
        </w:rPr>
        <w:t xml:space="preserve"> </w:t>
      </w:r>
      <w:r w:rsidRPr="006733E8">
        <w:rPr>
          <w:rFonts w:ascii="Arial" w:hAnsi="Arial" w:cs="Arial"/>
          <w:sz w:val="24"/>
          <w:szCs w:val="24"/>
        </w:rPr>
        <w:t>теплової енергії з централізованої системи теплопостачання</w:t>
      </w:r>
    </w:p>
    <w:p w:rsidR="008F33F4" w:rsidRPr="006733E8" w:rsidRDefault="008F33F4" w:rsidP="008F33F4">
      <w:pPr>
        <w:spacing w:after="0" w:line="240" w:lineRule="auto"/>
        <w:ind w:right="-1" w:firstLine="708"/>
        <w:jc w:val="both"/>
        <w:rPr>
          <w:rFonts w:ascii="Arial" w:hAnsi="Arial" w:cs="Arial"/>
          <w:sz w:val="24"/>
          <w:szCs w:val="24"/>
        </w:rPr>
        <w:sectPr w:rsidR="008F33F4" w:rsidRPr="006733E8" w:rsidSect="00DE7BC4">
          <w:type w:val="continuous"/>
          <w:pgSz w:w="16838" w:h="11906" w:orient="landscape"/>
          <w:pgMar w:top="1134" w:right="1134" w:bottom="851" w:left="1418" w:header="709" w:footer="709" w:gutter="0"/>
          <w:cols w:num="2" w:space="708" w:equalWidth="0">
            <w:col w:w="6789" w:space="708"/>
            <w:col w:w="6789"/>
          </w:cols>
          <w:titlePg/>
          <w:docGrid w:linePitch="360"/>
        </w:sectPr>
      </w:pPr>
      <w:r w:rsidRPr="006733E8">
        <w:rPr>
          <w:rFonts w:ascii="Arial" w:hAnsi="Arial" w:cs="Arial"/>
          <w:sz w:val="24"/>
          <w:szCs w:val="24"/>
        </w:rPr>
        <w:t>Споживання енергоресурсів в обраних секторах в натуральних одиницях наведено у таблиці  споживання енергоресурсів у 20</w:t>
      </w:r>
      <w:r w:rsidR="00E768CC" w:rsidRPr="006733E8">
        <w:rPr>
          <w:rFonts w:ascii="Arial" w:hAnsi="Arial" w:cs="Arial"/>
          <w:sz w:val="24"/>
          <w:szCs w:val="24"/>
        </w:rPr>
        <w:t>16</w:t>
      </w:r>
      <w:r w:rsidRPr="006733E8">
        <w:rPr>
          <w:rFonts w:ascii="Arial" w:hAnsi="Arial" w:cs="Arial"/>
          <w:sz w:val="24"/>
          <w:szCs w:val="24"/>
        </w:rPr>
        <w:t xml:space="preserve"> - 20</w:t>
      </w:r>
      <w:r w:rsidR="00E768CC" w:rsidRPr="006733E8">
        <w:rPr>
          <w:rFonts w:ascii="Arial" w:hAnsi="Arial" w:cs="Arial"/>
          <w:sz w:val="24"/>
          <w:szCs w:val="24"/>
        </w:rPr>
        <w:t>20</w:t>
      </w:r>
      <w:r w:rsidRPr="006733E8">
        <w:rPr>
          <w:rFonts w:ascii="Arial" w:hAnsi="Arial" w:cs="Arial"/>
          <w:sz w:val="24"/>
          <w:szCs w:val="24"/>
        </w:rPr>
        <w:t xml:space="preserve"> роках.</w:t>
      </w:r>
    </w:p>
    <w:p w:rsidR="008F33F4" w:rsidRPr="006733E8" w:rsidRDefault="008F33F4" w:rsidP="008F33F4">
      <w:pPr>
        <w:spacing w:after="0" w:line="240" w:lineRule="auto"/>
        <w:ind w:right="-1"/>
        <w:jc w:val="both"/>
        <w:rPr>
          <w:rFonts w:ascii="Arial" w:hAnsi="Arial" w:cs="Arial"/>
          <w:sz w:val="24"/>
          <w:szCs w:val="24"/>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8F33F4">
      <w:pPr>
        <w:spacing w:after="0" w:line="240" w:lineRule="auto"/>
        <w:ind w:right="-1"/>
        <w:rPr>
          <w:rFonts w:ascii="Arial" w:hAnsi="Arial" w:cs="Arial"/>
          <w:b/>
          <w:sz w:val="24"/>
          <w:szCs w:val="24"/>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8F33F4">
      <w:pPr>
        <w:spacing w:after="0" w:line="240" w:lineRule="auto"/>
        <w:ind w:right="-1"/>
        <w:jc w:val="center"/>
        <w:rPr>
          <w:rFonts w:ascii="Arial" w:hAnsi="Arial" w:cs="Arial"/>
          <w:b/>
          <w:sz w:val="24"/>
          <w:szCs w:val="24"/>
        </w:rPr>
      </w:pPr>
      <w:r w:rsidRPr="006733E8">
        <w:rPr>
          <w:rFonts w:ascii="Arial" w:hAnsi="Arial" w:cs="Arial"/>
          <w:b/>
          <w:sz w:val="24"/>
          <w:szCs w:val="24"/>
        </w:rPr>
        <w:lastRenderedPageBreak/>
        <w:t xml:space="preserve">Споживання енергоресурсів у </w:t>
      </w:r>
      <w:r w:rsidR="00E768CC" w:rsidRPr="006733E8">
        <w:rPr>
          <w:rFonts w:ascii="Arial" w:hAnsi="Arial" w:cs="Arial"/>
          <w:b/>
          <w:sz w:val="24"/>
          <w:szCs w:val="24"/>
        </w:rPr>
        <w:t>населених пунктах</w:t>
      </w:r>
      <w:r w:rsidRPr="006733E8">
        <w:rPr>
          <w:rFonts w:ascii="Arial" w:hAnsi="Arial" w:cs="Arial"/>
          <w:b/>
          <w:sz w:val="24"/>
          <w:szCs w:val="24"/>
        </w:rPr>
        <w:t xml:space="preserve"> </w:t>
      </w:r>
      <w:r w:rsidR="00E768CC" w:rsidRPr="006733E8">
        <w:rPr>
          <w:rFonts w:ascii="Arial" w:hAnsi="Arial" w:cs="Arial"/>
          <w:b/>
          <w:sz w:val="24"/>
          <w:szCs w:val="24"/>
        </w:rPr>
        <w:t xml:space="preserve">Бучанської міської територіальної громади </w:t>
      </w:r>
      <w:r w:rsidRPr="006733E8">
        <w:rPr>
          <w:rFonts w:ascii="Arial" w:hAnsi="Arial" w:cs="Arial"/>
          <w:b/>
          <w:sz w:val="24"/>
          <w:szCs w:val="24"/>
        </w:rPr>
        <w:t>у</w:t>
      </w:r>
      <w:r w:rsidR="00E768CC" w:rsidRPr="006733E8">
        <w:rPr>
          <w:rFonts w:ascii="Arial" w:hAnsi="Arial" w:cs="Arial"/>
          <w:b/>
          <w:sz w:val="24"/>
          <w:szCs w:val="24"/>
        </w:rPr>
        <w:t xml:space="preserve"> 2016 - 2020</w:t>
      </w:r>
      <w:r w:rsidRPr="006733E8">
        <w:rPr>
          <w:rFonts w:ascii="Arial" w:hAnsi="Arial" w:cs="Arial"/>
          <w:b/>
          <w:sz w:val="24"/>
          <w:szCs w:val="24"/>
        </w:rPr>
        <w:t xml:space="preserve"> роках</w:t>
      </w:r>
    </w:p>
    <w:p w:rsidR="00AF4D42" w:rsidRPr="006733E8" w:rsidRDefault="008F33F4" w:rsidP="001725C4">
      <w:pPr>
        <w:spacing w:after="0" w:line="240" w:lineRule="auto"/>
        <w:ind w:right="-1"/>
        <w:jc w:val="right"/>
        <w:rPr>
          <w:rFonts w:ascii="Arial" w:hAnsi="Arial" w:cs="Arial"/>
          <w:sz w:val="20"/>
          <w:szCs w:val="20"/>
        </w:rPr>
      </w:pPr>
      <w:r w:rsidRPr="006733E8">
        <w:rPr>
          <w:rFonts w:ascii="Arial" w:hAnsi="Arial" w:cs="Arial"/>
          <w:sz w:val="20"/>
          <w:szCs w:val="20"/>
        </w:rPr>
        <w:t>Таблиця 1</w:t>
      </w:r>
      <w:r w:rsidR="001725C4" w:rsidRPr="006733E8">
        <w:rPr>
          <w:rFonts w:ascii="Arial" w:hAnsi="Arial" w:cs="Arial"/>
          <w:sz w:val="20"/>
          <w:szCs w:val="20"/>
        </w:rPr>
        <w:t>7</w:t>
      </w:r>
    </w:p>
    <w:p w:rsidR="00AF4D42" w:rsidRPr="006733E8" w:rsidRDefault="00AF4D42" w:rsidP="008F33F4">
      <w:pPr>
        <w:spacing w:after="0" w:line="240" w:lineRule="auto"/>
        <w:ind w:right="-1"/>
        <w:jc w:val="right"/>
        <w:rPr>
          <w:rFonts w:ascii="Arial" w:hAnsi="Arial" w:cs="Arial"/>
          <w:sz w:val="20"/>
          <w:szCs w:val="20"/>
        </w:rPr>
      </w:pPr>
    </w:p>
    <w:tbl>
      <w:tblPr>
        <w:tblW w:w="12460" w:type="dxa"/>
        <w:tblInd w:w="96" w:type="dxa"/>
        <w:tblLook w:val="04A0"/>
      </w:tblPr>
      <w:tblGrid>
        <w:gridCol w:w="1742"/>
        <w:gridCol w:w="2002"/>
        <w:gridCol w:w="1743"/>
        <w:gridCol w:w="1744"/>
        <w:gridCol w:w="1744"/>
        <w:gridCol w:w="1744"/>
        <w:gridCol w:w="1741"/>
      </w:tblGrid>
      <w:tr w:rsidR="00AF4D42" w:rsidRPr="006733E8" w:rsidTr="00AF4D42">
        <w:trPr>
          <w:trHeight w:val="324"/>
        </w:trPr>
        <w:tc>
          <w:tcPr>
            <w:tcW w:w="1775" w:type="dxa"/>
            <w:tcBorders>
              <w:top w:val="single" w:sz="8" w:space="0" w:color="auto"/>
              <w:left w:val="single" w:sz="8" w:space="0" w:color="auto"/>
              <w:bottom w:val="single" w:sz="8" w:space="0" w:color="auto"/>
              <w:right w:val="single" w:sz="8" w:space="0" w:color="auto"/>
            </w:tcBorders>
            <w:shd w:val="clear" w:color="000000" w:fill="95B3D7"/>
            <w:hideMark/>
          </w:tcPr>
          <w:p w:rsidR="00AF4D42" w:rsidRPr="006733E8" w:rsidRDefault="00AF4D42" w:rsidP="00AF4D42">
            <w:pPr>
              <w:spacing w:after="0" w:line="240" w:lineRule="auto"/>
              <w:jc w:val="center"/>
              <w:rPr>
                <w:rFonts w:ascii="Arial" w:eastAsia="Times New Roman" w:hAnsi="Arial" w:cs="Arial"/>
                <w:b/>
                <w:bCs/>
                <w:color w:val="000000"/>
                <w:sz w:val="24"/>
                <w:szCs w:val="24"/>
              </w:rPr>
            </w:pPr>
            <w:r w:rsidRPr="006733E8">
              <w:rPr>
                <w:rFonts w:ascii="Arial" w:eastAsia="Times New Roman" w:hAnsi="Arial" w:cs="Arial"/>
                <w:b/>
                <w:bCs/>
                <w:color w:val="000000"/>
                <w:sz w:val="24"/>
                <w:szCs w:val="24"/>
              </w:rPr>
              <w:t>№ з/п</w:t>
            </w:r>
          </w:p>
        </w:tc>
        <w:tc>
          <w:tcPr>
            <w:tcW w:w="1810" w:type="dxa"/>
            <w:tcBorders>
              <w:top w:val="single" w:sz="8" w:space="0" w:color="auto"/>
              <w:left w:val="nil"/>
              <w:bottom w:val="single" w:sz="8" w:space="0" w:color="auto"/>
              <w:right w:val="single" w:sz="8" w:space="0" w:color="auto"/>
            </w:tcBorders>
            <w:shd w:val="clear" w:color="000000" w:fill="95B3D7"/>
            <w:hideMark/>
          </w:tcPr>
          <w:p w:rsidR="00AF4D42" w:rsidRPr="006733E8" w:rsidRDefault="00AF4D42" w:rsidP="00AF4D42">
            <w:pPr>
              <w:spacing w:after="0" w:line="240" w:lineRule="auto"/>
              <w:jc w:val="center"/>
              <w:rPr>
                <w:rFonts w:ascii="Arial" w:eastAsia="Times New Roman" w:hAnsi="Arial" w:cs="Arial"/>
                <w:b/>
                <w:bCs/>
                <w:color w:val="000000"/>
                <w:sz w:val="24"/>
                <w:szCs w:val="24"/>
              </w:rPr>
            </w:pPr>
            <w:r w:rsidRPr="006733E8">
              <w:rPr>
                <w:rFonts w:ascii="Arial" w:eastAsia="Times New Roman" w:hAnsi="Arial" w:cs="Arial"/>
                <w:b/>
                <w:bCs/>
                <w:color w:val="000000"/>
                <w:sz w:val="24"/>
                <w:szCs w:val="24"/>
              </w:rPr>
              <w:t>Сектори БКВ</w:t>
            </w:r>
          </w:p>
        </w:tc>
        <w:tc>
          <w:tcPr>
            <w:tcW w:w="1775" w:type="dxa"/>
            <w:tcBorders>
              <w:top w:val="single" w:sz="8" w:space="0" w:color="auto"/>
              <w:left w:val="nil"/>
              <w:bottom w:val="single" w:sz="8" w:space="0" w:color="auto"/>
              <w:right w:val="single" w:sz="8" w:space="0" w:color="auto"/>
            </w:tcBorders>
            <w:shd w:val="clear" w:color="000000" w:fill="95B3D7"/>
            <w:hideMark/>
          </w:tcPr>
          <w:p w:rsidR="00AF4D42" w:rsidRPr="006733E8" w:rsidRDefault="00AF4D42" w:rsidP="00AF4D42">
            <w:pPr>
              <w:spacing w:after="0" w:line="240" w:lineRule="auto"/>
              <w:jc w:val="center"/>
              <w:rPr>
                <w:rFonts w:ascii="Arial" w:eastAsia="Times New Roman" w:hAnsi="Arial" w:cs="Arial"/>
                <w:b/>
                <w:bCs/>
                <w:color w:val="000000"/>
                <w:sz w:val="24"/>
                <w:szCs w:val="24"/>
              </w:rPr>
            </w:pPr>
            <w:r w:rsidRPr="006733E8">
              <w:rPr>
                <w:rFonts w:ascii="Arial" w:eastAsia="Times New Roman" w:hAnsi="Arial" w:cs="Arial"/>
                <w:b/>
                <w:bCs/>
                <w:color w:val="000000"/>
                <w:sz w:val="24"/>
                <w:szCs w:val="24"/>
              </w:rPr>
              <w:t>2016</w:t>
            </w:r>
          </w:p>
        </w:tc>
        <w:tc>
          <w:tcPr>
            <w:tcW w:w="1775" w:type="dxa"/>
            <w:tcBorders>
              <w:top w:val="single" w:sz="8" w:space="0" w:color="auto"/>
              <w:left w:val="nil"/>
              <w:bottom w:val="single" w:sz="8" w:space="0" w:color="auto"/>
              <w:right w:val="single" w:sz="8" w:space="0" w:color="auto"/>
            </w:tcBorders>
            <w:shd w:val="clear" w:color="000000" w:fill="95B3D7"/>
            <w:hideMark/>
          </w:tcPr>
          <w:p w:rsidR="00AF4D42" w:rsidRPr="006733E8" w:rsidRDefault="00AF4D42" w:rsidP="00AF4D42">
            <w:pPr>
              <w:spacing w:after="0" w:line="240" w:lineRule="auto"/>
              <w:jc w:val="center"/>
              <w:rPr>
                <w:rFonts w:ascii="Arial" w:eastAsia="Times New Roman" w:hAnsi="Arial" w:cs="Arial"/>
                <w:b/>
                <w:bCs/>
                <w:color w:val="000000"/>
                <w:sz w:val="24"/>
                <w:szCs w:val="24"/>
              </w:rPr>
            </w:pPr>
            <w:r w:rsidRPr="006733E8">
              <w:rPr>
                <w:rFonts w:ascii="Arial" w:eastAsia="Times New Roman" w:hAnsi="Arial" w:cs="Arial"/>
                <w:b/>
                <w:bCs/>
                <w:color w:val="000000"/>
                <w:sz w:val="24"/>
                <w:szCs w:val="24"/>
              </w:rPr>
              <w:t>2017</w:t>
            </w:r>
          </w:p>
        </w:tc>
        <w:tc>
          <w:tcPr>
            <w:tcW w:w="1775" w:type="dxa"/>
            <w:tcBorders>
              <w:top w:val="single" w:sz="8" w:space="0" w:color="auto"/>
              <w:left w:val="nil"/>
              <w:bottom w:val="single" w:sz="8" w:space="0" w:color="auto"/>
              <w:right w:val="single" w:sz="8" w:space="0" w:color="auto"/>
            </w:tcBorders>
            <w:shd w:val="clear" w:color="000000" w:fill="95B3D7"/>
            <w:hideMark/>
          </w:tcPr>
          <w:p w:rsidR="00AF4D42" w:rsidRPr="006733E8" w:rsidRDefault="00AF4D42" w:rsidP="00AF4D42">
            <w:pPr>
              <w:spacing w:after="0" w:line="240" w:lineRule="auto"/>
              <w:jc w:val="center"/>
              <w:rPr>
                <w:rFonts w:ascii="Arial" w:eastAsia="Times New Roman" w:hAnsi="Arial" w:cs="Arial"/>
                <w:b/>
                <w:bCs/>
                <w:color w:val="000000"/>
                <w:sz w:val="24"/>
                <w:szCs w:val="24"/>
              </w:rPr>
            </w:pPr>
            <w:r w:rsidRPr="006733E8">
              <w:rPr>
                <w:rFonts w:ascii="Arial" w:eastAsia="Times New Roman" w:hAnsi="Arial" w:cs="Arial"/>
                <w:b/>
                <w:bCs/>
                <w:color w:val="000000"/>
                <w:sz w:val="24"/>
                <w:szCs w:val="24"/>
              </w:rPr>
              <w:t>2018</w:t>
            </w:r>
          </w:p>
        </w:tc>
        <w:tc>
          <w:tcPr>
            <w:tcW w:w="1775" w:type="dxa"/>
            <w:tcBorders>
              <w:top w:val="single" w:sz="8" w:space="0" w:color="auto"/>
              <w:left w:val="nil"/>
              <w:bottom w:val="single" w:sz="8" w:space="0" w:color="auto"/>
              <w:right w:val="single" w:sz="8" w:space="0" w:color="auto"/>
            </w:tcBorders>
            <w:shd w:val="clear" w:color="000000" w:fill="95B3D7"/>
            <w:hideMark/>
          </w:tcPr>
          <w:p w:rsidR="00AF4D42" w:rsidRPr="006733E8" w:rsidRDefault="00AF4D42" w:rsidP="00AF4D42">
            <w:pPr>
              <w:spacing w:after="0" w:line="240" w:lineRule="auto"/>
              <w:jc w:val="center"/>
              <w:rPr>
                <w:rFonts w:ascii="Arial" w:eastAsia="Times New Roman" w:hAnsi="Arial" w:cs="Arial"/>
                <w:b/>
                <w:bCs/>
                <w:color w:val="000000"/>
                <w:sz w:val="24"/>
                <w:szCs w:val="24"/>
              </w:rPr>
            </w:pPr>
            <w:r w:rsidRPr="006733E8">
              <w:rPr>
                <w:rFonts w:ascii="Arial" w:eastAsia="Times New Roman" w:hAnsi="Arial" w:cs="Arial"/>
                <w:b/>
                <w:bCs/>
                <w:color w:val="000000"/>
                <w:sz w:val="24"/>
                <w:szCs w:val="24"/>
              </w:rPr>
              <w:t>2019</w:t>
            </w:r>
          </w:p>
        </w:tc>
        <w:tc>
          <w:tcPr>
            <w:tcW w:w="1775" w:type="dxa"/>
            <w:tcBorders>
              <w:top w:val="single" w:sz="8" w:space="0" w:color="auto"/>
              <w:left w:val="nil"/>
              <w:bottom w:val="single" w:sz="8" w:space="0" w:color="auto"/>
              <w:right w:val="single" w:sz="8" w:space="0" w:color="auto"/>
            </w:tcBorders>
            <w:shd w:val="clear" w:color="000000" w:fill="95B3D7"/>
            <w:hideMark/>
          </w:tcPr>
          <w:p w:rsidR="00AF4D42" w:rsidRPr="006733E8" w:rsidRDefault="00AF4D42" w:rsidP="00AF4D42">
            <w:pPr>
              <w:spacing w:after="0" w:line="240" w:lineRule="auto"/>
              <w:jc w:val="center"/>
              <w:rPr>
                <w:rFonts w:ascii="Arial" w:eastAsia="Times New Roman" w:hAnsi="Arial" w:cs="Arial"/>
                <w:b/>
                <w:bCs/>
                <w:color w:val="000000"/>
                <w:sz w:val="24"/>
                <w:szCs w:val="24"/>
              </w:rPr>
            </w:pPr>
            <w:r w:rsidRPr="006733E8">
              <w:rPr>
                <w:rFonts w:ascii="Arial" w:eastAsia="Times New Roman" w:hAnsi="Arial" w:cs="Arial"/>
                <w:b/>
                <w:bCs/>
                <w:color w:val="000000"/>
                <w:sz w:val="24"/>
                <w:szCs w:val="24"/>
              </w:rPr>
              <w:t>2020</w:t>
            </w:r>
          </w:p>
        </w:tc>
      </w:tr>
      <w:tr w:rsidR="00AF4D42" w:rsidRPr="006733E8" w:rsidTr="00AF4D42">
        <w:trPr>
          <w:trHeight w:val="324"/>
        </w:trPr>
        <w:tc>
          <w:tcPr>
            <w:tcW w:w="12460" w:type="dxa"/>
            <w:gridSpan w:val="7"/>
            <w:tcBorders>
              <w:top w:val="single" w:sz="8" w:space="0" w:color="auto"/>
              <w:left w:val="single" w:sz="8" w:space="0" w:color="auto"/>
              <w:bottom w:val="single" w:sz="8" w:space="0" w:color="auto"/>
              <w:right w:val="single" w:sz="8" w:space="0" w:color="000000"/>
            </w:tcBorders>
            <w:shd w:val="clear" w:color="000000" w:fill="CCFFCC"/>
            <w:hideMark/>
          </w:tcPr>
          <w:p w:rsidR="00AF4D42" w:rsidRPr="006733E8" w:rsidRDefault="00AF4D42" w:rsidP="00AF4D42">
            <w:pPr>
              <w:spacing w:after="0" w:line="240" w:lineRule="auto"/>
              <w:jc w:val="center"/>
              <w:rPr>
                <w:rFonts w:ascii="Arial" w:eastAsia="Times New Roman" w:hAnsi="Arial" w:cs="Arial"/>
                <w:b/>
                <w:bCs/>
                <w:color w:val="000000"/>
                <w:sz w:val="24"/>
                <w:szCs w:val="24"/>
              </w:rPr>
            </w:pPr>
            <w:r w:rsidRPr="006733E8">
              <w:rPr>
                <w:rFonts w:ascii="Arial" w:eastAsia="Times New Roman" w:hAnsi="Arial" w:cs="Arial"/>
                <w:b/>
                <w:bCs/>
                <w:color w:val="000000"/>
                <w:sz w:val="24"/>
                <w:szCs w:val="24"/>
              </w:rPr>
              <w:t>1. Муніципальні будівлі, обладнання/об'єкти</w:t>
            </w:r>
          </w:p>
        </w:tc>
      </w:tr>
      <w:tr w:rsidR="00AF4D42" w:rsidRPr="006733E8" w:rsidTr="00AF4D42">
        <w:trPr>
          <w:trHeight w:val="960"/>
        </w:trPr>
        <w:tc>
          <w:tcPr>
            <w:tcW w:w="1775" w:type="dxa"/>
            <w:tcBorders>
              <w:top w:val="nil"/>
              <w:left w:val="single" w:sz="8" w:space="0" w:color="auto"/>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01.Січ</w:t>
            </w:r>
          </w:p>
        </w:tc>
        <w:tc>
          <w:tcPr>
            <w:tcW w:w="1810"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Природний газ, тис. м</w:t>
            </w:r>
            <w:r w:rsidRPr="006733E8">
              <w:rPr>
                <w:rFonts w:ascii="Arial" w:eastAsia="Times New Roman" w:hAnsi="Arial" w:cs="Arial"/>
                <w:color w:val="000000"/>
                <w:sz w:val="24"/>
                <w:szCs w:val="24"/>
                <w:vertAlign w:val="superscript"/>
              </w:rPr>
              <w:t>3</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right"/>
              <w:rPr>
                <w:rFonts w:ascii="Arial" w:eastAsia="Times New Roman" w:hAnsi="Arial" w:cs="Arial"/>
                <w:color w:val="000000"/>
                <w:sz w:val="24"/>
                <w:szCs w:val="24"/>
              </w:rPr>
            </w:pPr>
            <w:r w:rsidRPr="006733E8">
              <w:rPr>
                <w:rFonts w:ascii="Arial" w:eastAsia="Times New Roman" w:hAnsi="Arial" w:cs="Arial"/>
                <w:color w:val="000000"/>
                <w:sz w:val="24"/>
                <w:szCs w:val="24"/>
              </w:rPr>
              <w:t>32,54</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right"/>
              <w:rPr>
                <w:rFonts w:ascii="Arial" w:eastAsia="Times New Roman" w:hAnsi="Arial" w:cs="Arial"/>
                <w:color w:val="000000"/>
                <w:sz w:val="24"/>
                <w:szCs w:val="24"/>
              </w:rPr>
            </w:pPr>
            <w:r w:rsidRPr="006733E8">
              <w:rPr>
                <w:rFonts w:ascii="Arial" w:eastAsia="Times New Roman" w:hAnsi="Arial" w:cs="Arial"/>
                <w:color w:val="000000"/>
                <w:sz w:val="24"/>
                <w:szCs w:val="24"/>
              </w:rPr>
              <w:t>31,8</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right"/>
              <w:rPr>
                <w:rFonts w:ascii="Arial" w:eastAsia="Times New Roman" w:hAnsi="Arial" w:cs="Arial"/>
                <w:color w:val="000000"/>
                <w:sz w:val="24"/>
                <w:szCs w:val="24"/>
              </w:rPr>
            </w:pPr>
            <w:r w:rsidRPr="006733E8">
              <w:rPr>
                <w:rFonts w:ascii="Arial" w:eastAsia="Times New Roman" w:hAnsi="Arial" w:cs="Arial"/>
                <w:color w:val="000000"/>
                <w:sz w:val="24"/>
                <w:szCs w:val="24"/>
              </w:rPr>
              <w:t>31,5</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right"/>
              <w:rPr>
                <w:rFonts w:ascii="Arial" w:eastAsia="Times New Roman" w:hAnsi="Arial" w:cs="Arial"/>
                <w:color w:val="000000"/>
                <w:sz w:val="24"/>
                <w:szCs w:val="24"/>
              </w:rPr>
            </w:pPr>
            <w:r w:rsidRPr="006733E8">
              <w:rPr>
                <w:rFonts w:ascii="Arial" w:eastAsia="Times New Roman" w:hAnsi="Arial" w:cs="Arial"/>
                <w:color w:val="000000"/>
                <w:sz w:val="24"/>
                <w:szCs w:val="24"/>
              </w:rPr>
              <w:t>31</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right"/>
              <w:rPr>
                <w:rFonts w:ascii="Arial" w:eastAsia="Times New Roman" w:hAnsi="Arial" w:cs="Arial"/>
                <w:color w:val="000000"/>
                <w:sz w:val="24"/>
                <w:szCs w:val="24"/>
              </w:rPr>
            </w:pPr>
            <w:r w:rsidRPr="006733E8">
              <w:rPr>
                <w:rFonts w:ascii="Arial" w:eastAsia="Times New Roman" w:hAnsi="Arial" w:cs="Arial"/>
                <w:color w:val="000000"/>
                <w:sz w:val="24"/>
                <w:szCs w:val="24"/>
              </w:rPr>
              <w:t>32,5</w:t>
            </w:r>
          </w:p>
        </w:tc>
      </w:tr>
      <w:tr w:rsidR="00AF4D42" w:rsidRPr="006733E8" w:rsidTr="00AF4D42">
        <w:trPr>
          <w:trHeight w:val="1512"/>
        </w:trPr>
        <w:tc>
          <w:tcPr>
            <w:tcW w:w="1775" w:type="dxa"/>
            <w:tcBorders>
              <w:top w:val="nil"/>
              <w:left w:val="single" w:sz="8" w:space="0" w:color="auto"/>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01.Лют</w:t>
            </w:r>
          </w:p>
        </w:tc>
        <w:tc>
          <w:tcPr>
            <w:tcW w:w="1810"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Електроенергія, тис. кВт*год.</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right"/>
              <w:rPr>
                <w:rFonts w:ascii="Arial" w:eastAsia="Times New Roman" w:hAnsi="Arial" w:cs="Arial"/>
                <w:color w:val="000000"/>
                <w:sz w:val="24"/>
                <w:szCs w:val="24"/>
              </w:rPr>
            </w:pPr>
            <w:r w:rsidRPr="006733E8">
              <w:rPr>
                <w:rFonts w:ascii="Arial" w:eastAsia="Times New Roman" w:hAnsi="Arial" w:cs="Arial"/>
                <w:color w:val="000000"/>
                <w:sz w:val="24"/>
                <w:szCs w:val="24"/>
              </w:rPr>
              <w:t>1 136</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right"/>
              <w:rPr>
                <w:rFonts w:ascii="Arial" w:eastAsia="Times New Roman" w:hAnsi="Arial" w:cs="Arial"/>
                <w:color w:val="000000"/>
                <w:sz w:val="24"/>
                <w:szCs w:val="24"/>
              </w:rPr>
            </w:pPr>
            <w:r w:rsidRPr="006733E8">
              <w:rPr>
                <w:rFonts w:ascii="Arial" w:eastAsia="Times New Roman" w:hAnsi="Arial" w:cs="Arial"/>
                <w:color w:val="000000"/>
                <w:sz w:val="24"/>
                <w:szCs w:val="24"/>
              </w:rPr>
              <w:t>1 571</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right"/>
              <w:rPr>
                <w:rFonts w:ascii="Arial" w:eastAsia="Times New Roman" w:hAnsi="Arial" w:cs="Arial"/>
                <w:color w:val="000000"/>
                <w:sz w:val="24"/>
                <w:szCs w:val="24"/>
              </w:rPr>
            </w:pPr>
            <w:r w:rsidRPr="006733E8">
              <w:rPr>
                <w:rFonts w:ascii="Arial" w:eastAsia="Times New Roman" w:hAnsi="Arial" w:cs="Arial"/>
                <w:color w:val="000000"/>
                <w:sz w:val="24"/>
                <w:szCs w:val="24"/>
              </w:rPr>
              <w:t>1 467</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right"/>
              <w:rPr>
                <w:rFonts w:ascii="Arial" w:eastAsia="Times New Roman" w:hAnsi="Arial" w:cs="Arial"/>
                <w:color w:val="000000"/>
                <w:sz w:val="24"/>
                <w:szCs w:val="24"/>
              </w:rPr>
            </w:pPr>
            <w:r w:rsidRPr="006733E8">
              <w:rPr>
                <w:rFonts w:ascii="Arial" w:eastAsia="Times New Roman" w:hAnsi="Arial" w:cs="Arial"/>
                <w:color w:val="000000"/>
                <w:sz w:val="24"/>
                <w:szCs w:val="24"/>
              </w:rPr>
              <w:t>2 018</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right"/>
              <w:rPr>
                <w:rFonts w:ascii="Arial" w:eastAsia="Times New Roman" w:hAnsi="Arial" w:cs="Arial"/>
                <w:color w:val="000000"/>
                <w:sz w:val="24"/>
                <w:szCs w:val="24"/>
              </w:rPr>
            </w:pPr>
            <w:r w:rsidRPr="006733E8">
              <w:rPr>
                <w:rFonts w:ascii="Arial" w:eastAsia="Times New Roman" w:hAnsi="Arial" w:cs="Arial"/>
                <w:color w:val="000000"/>
                <w:sz w:val="24"/>
                <w:szCs w:val="24"/>
              </w:rPr>
              <w:t>1 669</w:t>
            </w:r>
          </w:p>
        </w:tc>
      </w:tr>
      <w:tr w:rsidR="00AF4D42" w:rsidRPr="006733E8" w:rsidTr="00AF4D42">
        <w:trPr>
          <w:trHeight w:val="1212"/>
        </w:trPr>
        <w:tc>
          <w:tcPr>
            <w:tcW w:w="1775" w:type="dxa"/>
            <w:tcBorders>
              <w:top w:val="nil"/>
              <w:left w:val="single" w:sz="8" w:space="0" w:color="auto"/>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01.Бер</w:t>
            </w:r>
          </w:p>
        </w:tc>
        <w:tc>
          <w:tcPr>
            <w:tcW w:w="1810"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 xml:space="preserve">Теплова енергія, Гкал </w:t>
            </w:r>
          </w:p>
        </w:tc>
        <w:tc>
          <w:tcPr>
            <w:tcW w:w="1775" w:type="dxa"/>
            <w:tcBorders>
              <w:top w:val="single" w:sz="4" w:space="0" w:color="auto"/>
              <w:left w:val="single" w:sz="4" w:space="0" w:color="auto"/>
              <w:bottom w:val="single" w:sz="4" w:space="0" w:color="auto"/>
              <w:right w:val="single" w:sz="4"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rPr>
            </w:pPr>
            <w:r w:rsidRPr="006733E8">
              <w:rPr>
                <w:rFonts w:ascii="Arial" w:eastAsia="Times New Roman" w:hAnsi="Arial" w:cs="Arial"/>
                <w:color w:val="000000"/>
              </w:rPr>
              <w:t>4418</w:t>
            </w:r>
          </w:p>
        </w:tc>
        <w:tc>
          <w:tcPr>
            <w:tcW w:w="1775" w:type="dxa"/>
            <w:tcBorders>
              <w:top w:val="single" w:sz="4" w:space="0" w:color="auto"/>
              <w:left w:val="nil"/>
              <w:bottom w:val="single" w:sz="4" w:space="0" w:color="auto"/>
              <w:right w:val="single" w:sz="4"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rPr>
            </w:pPr>
            <w:r w:rsidRPr="006733E8">
              <w:rPr>
                <w:rFonts w:ascii="Arial" w:eastAsia="Times New Roman" w:hAnsi="Arial" w:cs="Arial"/>
                <w:color w:val="000000"/>
              </w:rPr>
              <w:t>4211</w:t>
            </w:r>
          </w:p>
        </w:tc>
        <w:tc>
          <w:tcPr>
            <w:tcW w:w="1775" w:type="dxa"/>
            <w:tcBorders>
              <w:top w:val="single" w:sz="4" w:space="0" w:color="auto"/>
              <w:left w:val="nil"/>
              <w:bottom w:val="single" w:sz="4" w:space="0" w:color="auto"/>
              <w:right w:val="single" w:sz="4"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rPr>
            </w:pPr>
            <w:r w:rsidRPr="006733E8">
              <w:rPr>
                <w:rFonts w:ascii="Arial" w:eastAsia="Times New Roman" w:hAnsi="Arial" w:cs="Arial"/>
                <w:color w:val="000000"/>
              </w:rPr>
              <w:t>4794</w:t>
            </w:r>
          </w:p>
        </w:tc>
        <w:tc>
          <w:tcPr>
            <w:tcW w:w="1775" w:type="dxa"/>
            <w:tcBorders>
              <w:top w:val="single" w:sz="4" w:space="0" w:color="auto"/>
              <w:left w:val="nil"/>
              <w:bottom w:val="single" w:sz="4" w:space="0" w:color="auto"/>
              <w:right w:val="single" w:sz="4"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rPr>
            </w:pPr>
            <w:r w:rsidRPr="006733E8">
              <w:rPr>
                <w:rFonts w:ascii="Arial" w:eastAsia="Times New Roman" w:hAnsi="Arial" w:cs="Arial"/>
                <w:color w:val="000000"/>
              </w:rPr>
              <w:t>4780</w:t>
            </w:r>
          </w:p>
        </w:tc>
        <w:tc>
          <w:tcPr>
            <w:tcW w:w="1775" w:type="dxa"/>
            <w:tcBorders>
              <w:top w:val="single" w:sz="4" w:space="0" w:color="auto"/>
              <w:left w:val="nil"/>
              <w:bottom w:val="single" w:sz="4" w:space="0" w:color="auto"/>
              <w:right w:val="single" w:sz="4"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rPr>
            </w:pPr>
            <w:r w:rsidRPr="006733E8">
              <w:rPr>
                <w:rFonts w:ascii="Arial" w:eastAsia="Times New Roman" w:hAnsi="Arial" w:cs="Arial"/>
                <w:color w:val="000000"/>
              </w:rPr>
              <w:t>5582</w:t>
            </w:r>
          </w:p>
        </w:tc>
      </w:tr>
      <w:tr w:rsidR="00AF4D42" w:rsidRPr="006733E8" w:rsidTr="00AF4D42">
        <w:trPr>
          <w:trHeight w:val="936"/>
        </w:trPr>
        <w:tc>
          <w:tcPr>
            <w:tcW w:w="12460" w:type="dxa"/>
            <w:gridSpan w:val="7"/>
            <w:tcBorders>
              <w:top w:val="single" w:sz="8" w:space="0" w:color="auto"/>
              <w:left w:val="single" w:sz="8" w:space="0" w:color="auto"/>
              <w:bottom w:val="single" w:sz="8" w:space="0" w:color="auto"/>
              <w:right w:val="single" w:sz="8" w:space="0" w:color="000000"/>
            </w:tcBorders>
            <w:shd w:val="clear" w:color="000000" w:fill="CCFFCC"/>
            <w:hideMark/>
          </w:tcPr>
          <w:p w:rsidR="00AF4D42" w:rsidRPr="006733E8" w:rsidRDefault="00AF4D42" w:rsidP="00AF4D42">
            <w:pPr>
              <w:spacing w:after="0" w:line="240" w:lineRule="auto"/>
              <w:jc w:val="center"/>
              <w:rPr>
                <w:rFonts w:ascii="Arial" w:eastAsia="Times New Roman" w:hAnsi="Arial" w:cs="Arial"/>
                <w:b/>
                <w:bCs/>
                <w:color w:val="000000"/>
                <w:sz w:val="24"/>
                <w:szCs w:val="24"/>
              </w:rPr>
            </w:pPr>
            <w:r w:rsidRPr="006733E8">
              <w:rPr>
                <w:rFonts w:ascii="Arial" w:eastAsia="Times New Roman" w:hAnsi="Arial" w:cs="Arial"/>
                <w:b/>
                <w:bCs/>
                <w:color w:val="000000"/>
                <w:sz w:val="24"/>
                <w:szCs w:val="24"/>
              </w:rPr>
              <w:lastRenderedPageBreak/>
              <w:t>2. Житлові будівлі</w:t>
            </w:r>
          </w:p>
        </w:tc>
      </w:tr>
      <w:tr w:rsidR="00AF4D42" w:rsidRPr="006733E8" w:rsidTr="00AF4D42">
        <w:trPr>
          <w:trHeight w:val="960"/>
        </w:trPr>
        <w:tc>
          <w:tcPr>
            <w:tcW w:w="1775" w:type="dxa"/>
            <w:tcBorders>
              <w:top w:val="nil"/>
              <w:left w:val="single" w:sz="8" w:space="0" w:color="auto"/>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02.Січ</w:t>
            </w:r>
          </w:p>
        </w:tc>
        <w:tc>
          <w:tcPr>
            <w:tcW w:w="1810"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Природний газ, тис. м</w:t>
            </w:r>
            <w:r w:rsidRPr="006733E8">
              <w:rPr>
                <w:rFonts w:ascii="Arial" w:eastAsia="Times New Roman" w:hAnsi="Arial" w:cs="Arial"/>
                <w:color w:val="000000"/>
                <w:sz w:val="24"/>
                <w:szCs w:val="24"/>
                <w:vertAlign w:val="superscript"/>
              </w:rPr>
              <w:t>3</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24 745</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26 376</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25 028</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23 778</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26 063</w:t>
            </w:r>
          </w:p>
        </w:tc>
      </w:tr>
      <w:tr w:rsidR="00AF4D42" w:rsidRPr="006733E8" w:rsidTr="00AF4D42">
        <w:trPr>
          <w:trHeight w:val="1512"/>
        </w:trPr>
        <w:tc>
          <w:tcPr>
            <w:tcW w:w="1775" w:type="dxa"/>
            <w:tcBorders>
              <w:top w:val="nil"/>
              <w:left w:val="single" w:sz="8" w:space="0" w:color="auto"/>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02.Лют</w:t>
            </w:r>
          </w:p>
        </w:tc>
        <w:tc>
          <w:tcPr>
            <w:tcW w:w="1810"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Електроенергія, МВт*год.</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46 854</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46 147</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47 510</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47 169</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46 563</w:t>
            </w:r>
          </w:p>
        </w:tc>
      </w:tr>
      <w:tr w:rsidR="00AF4D42" w:rsidRPr="006733E8" w:rsidTr="00AF4D42">
        <w:trPr>
          <w:trHeight w:val="924"/>
        </w:trPr>
        <w:tc>
          <w:tcPr>
            <w:tcW w:w="1775" w:type="dxa"/>
            <w:tcBorders>
              <w:top w:val="nil"/>
              <w:left w:val="single" w:sz="8" w:space="0" w:color="auto"/>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02.Бер</w:t>
            </w:r>
          </w:p>
        </w:tc>
        <w:tc>
          <w:tcPr>
            <w:tcW w:w="1810"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Теплова енергія, Гкал</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35 715</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32 310</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35 213</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29 907</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27 565</w:t>
            </w:r>
          </w:p>
        </w:tc>
      </w:tr>
      <w:tr w:rsidR="00AF4D42" w:rsidRPr="006733E8" w:rsidTr="00AF4D42">
        <w:trPr>
          <w:trHeight w:val="624"/>
        </w:trPr>
        <w:tc>
          <w:tcPr>
            <w:tcW w:w="12460" w:type="dxa"/>
            <w:gridSpan w:val="7"/>
            <w:tcBorders>
              <w:top w:val="single" w:sz="8" w:space="0" w:color="auto"/>
              <w:left w:val="single" w:sz="8" w:space="0" w:color="auto"/>
              <w:bottom w:val="single" w:sz="8" w:space="0" w:color="auto"/>
              <w:right w:val="single" w:sz="8" w:space="0" w:color="000000"/>
            </w:tcBorders>
            <w:shd w:val="clear" w:color="000000" w:fill="CCFFCC"/>
            <w:hideMark/>
          </w:tcPr>
          <w:p w:rsidR="00AF4D42" w:rsidRPr="006733E8" w:rsidRDefault="00AF4D42" w:rsidP="00AF4D42">
            <w:pPr>
              <w:spacing w:after="0" w:line="240" w:lineRule="auto"/>
              <w:jc w:val="center"/>
              <w:rPr>
                <w:rFonts w:ascii="Arial" w:eastAsia="Times New Roman" w:hAnsi="Arial" w:cs="Arial"/>
                <w:b/>
                <w:bCs/>
                <w:color w:val="000000"/>
                <w:sz w:val="24"/>
                <w:szCs w:val="24"/>
              </w:rPr>
            </w:pPr>
            <w:r w:rsidRPr="006733E8">
              <w:rPr>
                <w:rFonts w:ascii="Arial" w:eastAsia="Times New Roman" w:hAnsi="Arial" w:cs="Arial"/>
                <w:b/>
                <w:bCs/>
                <w:color w:val="000000"/>
                <w:sz w:val="24"/>
                <w:szCs w:val="24"/>
              </w:rPr>
              <w:t>3. Громадське освітлення</w:t>
            </w:r>
          </w:p>
        </w:tc>
      </w:tr>
      <w:tr w:rsidR="00AF4D42" w:rsidRPr="006733E8" w:rsidTr="00AF4D42">
        <w:trPr>
          <w:trHeight w:val="612"/>
        </w:trPr>
        <w:tc>
          <w:tcPr>
            <w:tcW w:w="1775" w:type="dxa"/>
            <w:tcBorders>
              <w:top w:val="nil"/>
              <w:left w:val="single" w:sz="8" w:space="0" w:color="auto"/>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03.Січ</w:t>
            </w:r>
          </w:p>
        </w:tc>
        <w:tc>
          <w:tcPr>
            <w:tcW w:w="1810"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Електроенергія, МВт*год.</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rPr>
                <w:rFonts w:ascii="Arial" w:eastAsia="Times New Roman" w:hAnsi="Arial" w:cs="Arial"/>
                <w:color w:val="000000"/>
                <w:sz w:val="24"/>
                <w:szCs w:val="24"/>
              </w:rPr>
            </w:pPr>
            <w:r w:rsidRPr="006733E8">
              <w:rPr>
                <w:rFonts w:ascii="Arial" w:eastAsia="Times New Roman" w:hAnsi="Arial" w:cs="Arial"/>
                <w:color w:val="000000"/>
                <w:sz w:val="24"/>
                <w:szCs w:val="24"/>
              </w:rPr>
              <w:t>1 434,5</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rPr>
                <w:rFonts w:ascii="Arial" w:eastAsia="Times New Roman" w:hAnsi="Arial" w:cs="Arial"/>
                <w:color w:val="000000"/>
                <w:sz w:val="24"/>
                <w:szCs w:val="24"/>
              </w:rPr>
            </w:pPr>
            <w:r w:rsidRPr="006733E8">
              <w:rPr>
                <w:rFonts w:ascii="Arial" w:eastAsia="Times New Roman" w:hAnsi="Arial" w:cs="Arial"/>
                <w:color w:val="000000"/>
                <w:sz w:val="24"/>
                <w:szCs w:val="24"/>
              </w:rPr>
              <w:t>1 367,2</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rPr>
                <w:rFonts w:ascii="Arial" w:eastAsia="Times New Roman" w:hAnsi="Arial" w:cs="Arial"/>
                <w:color w:val="000000"/>
                <w:sz w:val="24"/>
                <w:szCs w:val="24"/>
              </w:rPr>
            </w:pPr>
            <w:r w:rsidRPr="006733E8">
              <w:rPr>
                <w:rFonts w:ascii="Arial" w:eastAsia="Times New Roman" w:hAnsi="Arial" w:cs="Arial"/>
                <w:color w:val="000000"/>
                <w:sz w:val="24"/>
                <w:szCs w:val="24"/>
              </w:rPr>
              <w:t>1 438,9</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rPr>
                <w:rFonts w:ascii="Arial" w:eastAsia="Times New Roman" w:hAnsi="Arial" w:cs="Arial"/>
                <w:color w:val="000000"/>
                <w:sz w:val="24"/>
                <w:szCs w:val="24"/>
              </w:rPr>
            </w:pPr>
            <w:r w:rsidRPr="006733E8">
              <w:rPr>
                <w:rFonts w:ascii="Arial" w:eastAsia="Times New Roman" w:hAnsi="Arial" w:cs="Arial"/>
                <w:color w:val="000000"/>
                <w:sz w:val="24"/>
                <w:szCs w:val="24"/>
              </w:rPr>
              <w:t xml:space="preserve"> 2 152,8</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right"/>
              <w:rPr>
                <w:rFonts w:ascii="Arial" w:eastAsia="Times New Roman" w:hAnsi="Arial" w:cs="Arial"/>
                <w:color w:val="000000"/>
                <w:sz w:val="24"/>
                <w:szCs w:val="24"/>
              </w:rPr>
            </w:pPr>
            <w:r w:rsidRPr="006733E8">
              <w:rPr>
                <w:rFonts w:ascii="Arial" w:eastAsia="Times New Roman" w:hAnsi="Arial" w:cs="Arial"/>
                <w:color w:val="000000"/>
                <w:sz w:val="24"/>
                <w:szCs w:val="24"/>
              </w:rPr>
              <w:t>2187,2</w:t>
            </w:r>
          </w:p>
        </w:tc>
      </w:tr>
      <w:tr w:rsidR="00AF4D42" w:rsidRPr="006733E8" w:rsidTr="00AF4D42">
        <w:trPr>
          <w:trHeight w:val="324"/>
        </w:trPr>
        <w:tc>
          <w:tcPr>
            <w:tcW w:w="12460" w:type="dxa"/>
            <w:gridSpan w:val="7"/>
            <w:tcBorders>
              <w:top w:val="single" w:sz="8" w:space="0" w:color="auto"/>
              <w:left w:val="single" w:sz="8" w:space="0" w:color="auto"/>
              <w:bottom w:val="single" w:sz="8" w:space="0" w:color="auto"/>
              <w:right w:val="single" w:sz="8" w:space="0" w:color="000000"/>
            </w:tcBorders>
            <w:shd w:val="clear" w:color="000000" w:fill="CCFFCC"/>
            <w:hideMark/>
          </w:tcPr>
          <w:p w:rsidR="00AF4D42" w:rsidRPr="006733E8" w:rsidRDefault="00AF4D42" w:rsidP="00AF4D42">
            <w:pPr>
              <w:spacing w:after="0" w:line="240" w:lineRule="auto"/>
              <w:jc w:val="center"/>
              <w:rPr>
                <w:rFonts w:ascii="Arial" w:eastAsia="Times New Roman" w:hAnsi="Arial" w:cs="Arial"/>
                <w:b/>
                <w:bCs/>
                <w:color w:val="000000"/>
                <w:sz w:val="24"/>
                <w:szCs w:val="24"/>
              </w:rPr>
            </w:pPr>
            <w:r w:rsidRPr="006733E8">
              <w:rPr>
                <w:rFonts w:ascii="Arial" w:eastAsia="Times New Roman" w:hAnsi="Arial" w:cs="Arial"/>
                <w:b/>
                <w:bCs/>
                <w:color w:val="000000"/>
                <w:sz w:val="24"/>
                <w:szCs w:val="24"/>
              </w:rPr>
              <w:t>4. Третинний сектор (інші)</w:t>
            </w:r>
          </w:p>
        </w:tc>
      </w:tr>
      <w:tr w:rsidR="00AF4D42" w:rsidRPr="006733E8" w:rsidTr="00AF4D42">
        <w:trPr>
          <w:trHeight w:val="660"/>
        </w:trPr>
        <w:tc>
          <w:tcPr>
            <w:tcW w:w="1775" w:type="dxa"/>
            <w:tcBorders>
              <w:top w:val="nil"/>
              <w:left w:val="single" w:sz="8" w:space="0" w:color="auto"/>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04.Січ</w:t>
            </w:r>
          </w:p>
        </w:tc>
        <w:tc>
          <w:tcPr>
            <w:tcW w:w="1810"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Природний газ, тис. м</w:t>
            </w:r>
            <w:r w:rsidRPr="006733E8">
              <w:rPr>
                <w:rFonts w:ascii="Arial" w:eastAsia="Times New Roman" w:hAnsi="Arial" w:cs="Arial"/>
                <w:color w:val="000000"/>
                <w:sz w:val="24"/>
                <w:szCs w:val="24"/>
                <w:vertAlign w:val="superscript"/>
              </w:rPr>
              <w:t>3</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114,2</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71,7</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119,8</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114,9</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140,3</w:t>
            </w:r>
          </w:p>
        </w:tc>
      </w:tr>
      <w:tr w:rsidR="00AF4D42" w:rsidRPr="006733E8" w:rsidTr="00AF4D42">
        <w:trPr>
          <w:trHeight w:val="612"/>
        </w:trPr>
        <w:tc>
          <w:tcPr>
            <w:tcW w:w="1775" w:type="dxa"/>
            <w:tcBorders>
              <w:top w:val="nil"/>
              <w:left w:val="single" w:sz="8" w:space="0" w:color="auto"/>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04.Лют</w:t>
            </w:r>
          </w:p>
        </w:tc>
        <w:tc>
          <w:tcPr>
            <w:tcW w:w="1810"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Електроенергія, МВт*год.</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677</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622</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1057</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1050</w:t>
            </w:r>
          </w:p>
        </w:tc>
        <w:tc>
          <w:tcPr>
            <w:tcW w:w="1775" w:type="dxa"/>
            <w:tcBorders>
              <w:top w:val="nil"/>
              <w:left w:val="nil"/>
              <w:bottom w:val="single" w:sz="8" w:space="0" w:color="auto"/>
              <w:right w:val="single" w:sz="8" w:space="0" w:color="auto"/>
            </w:tcBorders>
            <w:shd w:val="clear" w:color="auto" w:fill="auto"/>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381</w:t>
            </w:r>
          </w:p>
        </w:tc>
      </w:tr>
      <w:tr w:rsidR="00AF4D42" w:rsidRPr="006733E8" w:rsidTr="00AF4D42">
        <w:trPr>
          <w:trHeight w:val="612"/>
        </w:trPr>
        <w:tc>
          <w:tcPr>
            <w:tcW w:w="1775" w:type="dxa"/>
            <w:tcBorders>
              <w:top w:val="nil"/>
              <w:left w:val="single" w:sz="8" w:space="0" w:color="auto"/>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04.Бер</w:t>
            </w:r>
          </w:p>
        </w:tc>
        <w:tc>
          <w:tcPr>
            <w:tcW w:w="1810"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Теплова енергія, Гкал</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1 536</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1 327</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1 364</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1 296</w:t>
            </w:r>
          </w:p>
        </w:tc>
        <w:tc>
          <w:tcPr>
            <w:tcW w:w="1775" w:type="dxa"/>
            <w:tcBorders>
              <w:top w:val="nil"/>
              <w:left w:val="nil"/>
              <w:bottom w:val="single" w:sz="8" w:space="0" w:color="auto"/>
              <w:right w:val="single" w:sz="8" w:space="0" w:color="auto"/>
            </w:tcBorders>
            <w:shd w:val="clear" w:color="000000" w:fill="F2F2F2"/>
            <w:hideMark/>
          </w:tcPr>
          <w:p w:rsidR="00AF4D42" w:rsidRPr="006733E8" w:rsidRDefault="00AF4D42" w:rsidP="00AF4D42">
            <w:pPr>
              <w:spacing w:after="0" w:line="240" w:lineRule="auto"/>
              <w:jc w:val="center"/>
              <w:rPr>
                <w:rFonts w:ascii="Arial" w:eastAsia="Times New Roman" w:hAnsi="Arial" w:cs="Arial"/>
                <w:color w:val="000000"/>
                <w:sz w:val="24"/>
                <w:szCs w:val="24"/>
              </w:rPr>
            </w:pPr>
            <w:r w:rsidRPr="006733E8">
              <w:rPr>
                <w:rFonts w:ascii="Arial" w:eastAsia="Times New Roman" w:hAnsi="Arial" w:cs="Arial"/>
                <w:color w:val="000000"/>
                <w:sz w:val="24"/>
                <w:szCs w:val="24"/>
              </w:rPr>
              <w:t>1 392</w:t>
            </w:r>
          </w:p>
        </w:tc>
      </w:tr>
    </w:tbl>
    <w:p w:rsidR="00AF4D42" w:rsidRPr="006733E8" w:rsidRDefault="00AF4D42" w:rsidP="008F33F4">
      <w:pPr>
        <w:spacing w:after="0" w:line="240" w:lineRule="auto"/>
        <w:ind w:right="-1"/>
        <w:jc w:val="right"/>
        <w:rPr>
          <w:rFonts w:ascii="Arial" w:hAnsi="Arial" w:cs="Arial"/>
          <w:sz w:val="20"/>
          <w:szCs w:val="20"/>
        </w:rPr>
      </w:pPr>
    </w:p>
    <w:p w:rsidR="00AF4D42" w:rsidRPr="006733E8" w:rsidRDefault="00AF4D42" w:rsidP="008F33F4">
      <w:pPr>
        <w:spacing w:after="0" w:line="240" w:lineRule="auto"/>
        <w:ind w:right="-1"/>
        <w:jc w:val="right"/>
        <w:rPr>
          <w:rFonts w:ascii="Arial" w:hAnsi="Arial" w:cs="Arial"/>
          <w:sz w:val="20"/>
          <w:szCs w:val="20"/>
        </w:rPr>
      </w:pPr>
    </w:p>
    <w:p w:rsidR="00AF4D42" w:rsidRPr="006733E8" w:rsidRDefault="00AF4D42" w:rsidP="008F33F4">
      <w:pPr>
        <w:spacing w:after="0" w:line="240" w:lineRule="auto"/>
        <w:ind w:right="-1"/>
        <w:jc w:val="right"/>
        <w:rPr>
          <w:rFonts w:ascii="Arial" w:hAnsi="Arial" w:cs="Arial"/>
          <w:sz w:val="20"/>
          <w:szCs w:val="20"/>
        </w:rPr>
      </w:pPr>
    </w:p>
    <w:p w:rsidR="00AF4D42" w:rsidRPr="006733E8" w:rsidRDefault="00AF4D42" w:rsidP="008F33F4">
      <w:pPr>
        <w:spacing w:after="0" w:line="240" w:lineRule="auto"/>
        <w:ind w:right="-1"/>
        <w:jc w:val="right"/>
        <w:rPr>
          <w:rFonts w:ascii="Arial" w:hAnsi="Arial" w:cs="Arial"/>
          <w:b/>
          <w:sz w:val="24"/>
          <w:szCs w:val="24"/>
        </w:rPr>
      </w:pPr>
    </w:p>
    <w:tbl>
      <w:tblPr>
        <w:tblW w:w="14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76"/>
        <w:gridCol w:w="3219"/>
        <w:gridCol w:w="2202"/>
        <w:gridCol w:w="2217"/>
        <w:gridCol w:w="2217"/>
        <w:gridCol w:w="1948"/>
        <w:gridCol w:w="1810"/>
      </w:tblGrid>
      <w:tr w:rsidR="00E06DC4" w:rsidRPr="006733E8" w:rsidTr="00C17EDA">
        <w:trPr>
          <w:trHeight w:val="518"/>
        </w:trPr>
        <w:tc>
          <w:tcPr>
            <w:tcW w:w="976" w:type="dxa"/>
            <w:tcBorders>
              <w:bottom w:val="single" w:sz="4" w:space="0" w:color="auto"/>
            </w:tcBorders>
            <w:shd w:val="clear" w:color="auto" w:fill="95B3D7" w:themeFill="accent1" w:themeFillTint="99"/>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lastRenderedPageBreak/>
              <w:t>Назва ресурсу</w:t>
            </w:r>
          </w:p>
        </w:tc>
        <w:tc>
          <w:tcPr>
            <w:tcW w:w="3219" w:type="dxa"/>
            <w:tcBorders>
              <w:bottom w:val="single" w:sz="4" w:space="0" w:color="auto"/>
            </w:tcBorders>
            <w:shd w:val="clear" w:color="auto" w:fill="95B3D7" w:themeFill="accent1" w:themeFillTint="99"/>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МВт*год</w:t>
            </w:r>
          </w:p>
        </w:tc>
        <w:tc>
          <w:tcPr>
            <w:tcW w:w="2202" w:type="dxa"/>
            <w:tcBorders>
              <w:bottom w:val="single" w:sz="4" w:space="0" w:color="auto"/>
            </w:tcBorders>
            <w:shd w:val="clear" w:color="auto" w:fill="95B3D7" w:themeFill="accent1" w:themeFillTint="99"/>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Назва ресурсу</w:t>
            </w:r>
          </w:p>
        </w:tc>
        <w:tc>
          <w:tcPr>
            <w:tcW w:w="2217" w:type="dxa"/>
            <w:tcBorders>
              <w:bottom w:val="single" w:sz="4" w:space="0" w:color="auto"/>
            </w:tcBorders>
            <w:shd w:val="clear" w:color="auto" w:fill="95B3D7" w:themeFill="accent1" w:themeFillTint="99"/>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МВт*год</w:t>
            </w:r>
          </w:p>
        </w:tc>
        <w:tc>
          <w:tcPr>
            <w:tcW w:w="2217" w:type="dxa"/>
            <w:tcBorders>
              <w:bottom w:val="single" w:sz="4" w:space="0" w:color="auto"/>
            </w:tcBorders>
            <w:shd w:val="clear" w:color="auto" w:fill="95B3D7" w:themeFill="accent1" w:themeFillTint="99"/>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Назва ресурсу</w:t>
            </w:r>
          </w:p>
        </w:tc>
        <w:tc>
          <w:tcPr>
            <w:tcW w:w="1948" w:type="dxa"/>
            <w:tcBorders>
              <w:bottom w:val="single" w:sz="4" w:space="0" w:color="auto"/>
            </w:tcBorders>
            <w:shd w:val="clear" w:color="auto" w:fill="95B3D7" w:themeFill="accent1" w:themeFillTint="99"/>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МВт*год</w:t>
            </w:r>
          </w:p>
        </w:tc>
        <w:tc>
          <w:tcPr>
            <w:tcW w:w="1810" w:type="dxa"/>
            <w:tcBorders>
              <w:bottom w:val="single" w:sz="4" w:space="0" w:color="auto"/>
            </w:tcBorders>
            <w:shd w:val="clear" w:color="auto" w:fill="95B3D7" w:themeFill="accent1" w:themeFillTint="99"/>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Назва ресурсу</w:t>
            </w:r>
          </w:p>
        </w:tc>
      </w:tr>
      <w:tr w:rsidR="00E06DC4" w:rsidRPr="006733E8" w:rsidTr="00C17EDA">
        <w:trPr>
          <w:trHeight w:val="449"/>
        </w:trPr>
        <w:tc>
          <w:tcPr>
            <w:tcW w:w="14589" w:type="dxa"/>
            <w:gridSpan w:val="7"/>
            <w:tcBorders>
              <w:bottom w:val="single" w:sz="4" w:space="0" w:color="auto"/>
            </w:tcBorders>
            <w:shd w:val="clear" w:color="auto" w:fill="CCFFCC"/>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Електроенергія</w:t>
            </w:r>
          </w:p>
        </w:tc>
      </w:tr>
      <w:tr w:rsidR="00E06DC4" w:rsidRPr="006733E8" w:rsidTr="00C17EDA">
        <w:trPr>
          <w:trHeight w:val="518"/>
        </w:trPr>
        <w:tc>
          <w:tcPr>
            <w:tcW w:w="976" w:type="dxa"/>
            <w:tcBorders>
              <w:bottom w:val="single" w:sz="4" w:space="0" w:color="auto"/>
            </w:tcBorders>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Природний газ</w:t>
            </w:r>
          </w:p>
        </w:tc>
        <w:tc>
          <w:tcPr>
            <w:tcW w:w="3219" w:type="dxa"/>
            <w:tcBorders>
              <w:bottom w:val="single" w:sz="4" w:space="0" w:color="auto"/>
            </w:tcBorders>
            <w:shd w:val="clear" w:color="auto" w:fill="F2F2F2" w:themeFill="background1" w:themeFillShade="F2"/>
            <w:vAlign w:val="center"/>
          </w:tcPr>
          <w:p w:rsidR="00E06DC4" w:rsidRPr="006733E8" w:rsidRDefault="00E06DC4" w:rsidP="00E06DC4">
            <w:pPr>
              <w:rPr>
                <w:rFonts w:ascii="Arial" w:hAnsi="Arial" w:cs="Arial"/>
                <w:i/>
                <w:sz w:val="24"/>
                <w:szCs w:val="24"/>
                <w:lang w:eastAsia="ru-RU"/>
              </w:rPr>
            </w:pPr>
            <w:r w:rsidRPr="006733E8">
              <w:rPr>
                <w:rFonts w:ascii="Arial" w:hAnsi="Arial" w:cs="Arial"/>
                <w:i/>
                <w:sz w:val="24"/>
                <w:szCs w:val="24"/>
                <w:lang w:eastAsia="ru-RU"/>
              </w:rPr>
              <w:t>247 928</w:t>
            </w:r>
          </w:p>
        </w:tc>
        <w:tc>
          <w:tcPr>
            <w:tcW w:w="2202" w:type="dxa"/>
            <w:tcBorders>
              <w:bottom w:val="single" w:sz="4" w:space="0" w:color="auto"/>
            </w:tcBorders>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Природний газ</w:t>
            </w:r>
          </w:p>
        </w:tc>
        <w:tc>
          <w:tcPr>
            <w:tcW w:w="2217" w:type="dxa"/>
            <w:tcBorders>
              <w:bottom w:val="single" w:sz="4" w:space="0" w:color="auto"/>
            </w:tcBorders>
            <w:shd w:val="clear" w:color="auto" w:fill="F2F2F2" w:themeFill="background1" w:themeFillShade="F2"/>
            <w:vAlign w:val="center"/>
          </w:tcPr>
          <w:p w:rsidR="00E06DC4" w:rsidRPr="006733E8" w:rsidRDefault="00E06DC4" w:rsidP="00E06DC4">
            <w:pPr>
              <w:rPr>
                <w:rFonts w:ascii="Arial" w:hAnsi="Arial" w:cs="Arial"/>
                <w:i/>
                <w:sz w:val="24"/>
                <w:szCs w:val="24"/>
                <w:lang w:eastAsia="ru-RU"/>
              </w:rPr>
            </w:pPr>
            <w:r w:rsidRPr="006733E8">
              <w:rPr>
                <w:rFonts w:ascii="Arial" w:hAnsi="Arial" w:cs="Arial"/>
                <w:i/>
                <w:sz w:val="24"/>
                <w:szCs w:val="24"/>
                <w:lang w:eastAsia="ru-RU"/>
              </w:rPr>
              <w:t>247 928</w:t>
            </w:r>
          </w:p>
        </w:tc>
        <w:tc>
          <w:tcPr>
            <w:tcW w:w="2217" w:type="dxa"/>
            <w:tcBorders>
              <w:bottom w:val="single" w:sz="4" w:space="0" w:color="auto"/>
            </w:tcBorders>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Природний газ</w:t>
            </w:r>
          </w:p>
        </w:tc>
        <w:tc>
          <w:tcPr>
            <w:tcW w:w="1948" w:type="dxa"/>
            <w:tcBorders>
              <w:bottom w:val="single" w:sz="4" w:space="0" w:color="auto"/>
            </w:tcBorders>
            <w:shd w:val="clear" w:color="auto" w:fill="F2F2F2" w:themeFill="background1" w:themeFillShade="F2"/>
            <w:vAlign w:val="center"/>
          </w:tcPr>
          <w:p w:rsidR="00E06DC4" w:rsidRPr="006733E8" w:rsidRDefault="00E06DC4" w:rsidP="00E06DC4">
            <w:pPr>
              <w:rPr>
                <w:rFonts w:ascii="Arial" w:hAnsi="Arial" w:cs="Arial"/>
                <w:i/>
                <w:sz w:val="24"/>
                <w:szCs w:val="24"/>
                <w:lang w:eastAsia="ru-RU"/>
              </w:rPr>
            </w:pPr>
            <w:r w:rsidRPr="006733E8">
              <w:rPr>
                <w:rFonts w:ascii="Arial" w:hAnsi="Arial" w:cs="Arial"/>
                <w:i/>
                <w:sz w:val="24"/>
                <w:szCs w:val="24"/>
                <w:lang w:eastAsia="ru-RU"/>
              </w:rPr>
              <w:t>247 928</w:t>
            </w:r>
          </w:p>
        </w:tc>
        <w:tc>
          <w:tcPr>
            <w:tcW w:w="1810" w:type="dxa"/>
            <w:tcBorders>
              <w:bottom w:val="single" w:sz="4" w:space="0" w:color="auto"/>
            </w:tcBorders>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Природний газ</w:t>
            </w:r>
          </w:p>
        </w:tc>
      </w:tr>
      <w:tr w:rsidR="00E06DC4" w:rsidRPr="006733E8" w:rsidTr="00C17EDA">
        <w:trPr>
          <w:trHeight w:val="518"/>
        </w:trPr>
        <w:tc>
          <w:tcPr>
            <w:tcW w:w="976" w:type="dxa"/>
            <w:tcBorders>
              <w:bottom w:val="single" w:sz="4" w:space="0" w:color="auto"/>
            </w:tcBorders>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Теплоенергія</w:t>
            </w:r>
          </w:p>
        </w:tc>
        <w:tc>
          <w:tcPr>
            <w:tcW w:w="3219" w:type="dxa"/>
            <w:tcBorders>
              <w:bottom w:val="single" w:sz="4" w:space="0" w:color="auto"/>
            </w:tcBorders>
            <w:shd w:val="clear" w:color="auto" w:fill="auto"/>
            <w:vAlign w:val="center"/>
          </w:tcPr>
          <w:p w:rsidR="00E06DC4" w:rsidRPr="006733E8" w:rsidRDefault="00E06DC4" w:rsidP="00E06DC4">
            <w:pPr>
              <w:rPr>
                <w:rFonts w:ascii="Arial" w:hAnsi="Arial" w:cs="Arial"/>
                <w:color w:val="000000"/>
              </w:rPr>
            </w:pPr>
            <w:r w:rsidRPr="006733E8">
              <w:rPr>
                <w:rFonts w:ascii="Arial" w:hAnsi="Arial" w:cs="Arial"/>
                <w:i/>
                <w:sz w:val="24"/>
                <w:szCs w:val="24"/>
                <w:lang w:eastAsia="ru-RU"/>
              </w:rPr>
              <w:t>40 169</w:t>
            </w:r>
          </w:p>
        </w:tc>
        <w:tc>
          <w:tcPr>
            <w:tcW w:w="2202" w:type="dxa"/>
            <w:tcBorders>
              <w:bottom w:val="single" w:sz="4" w:space="0" w:color="auto"/>
            </w:tcBorders>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Теплоенергія</w:t>
            </w:r>
          </w:p>
        </w:tc>
        <w:tc>
          <w:tcPr>
            <w:tcW w:w="2217" w:type="dxa"/>
            <w:tcBorders>
              <w:bottom w:val="single" w:sz="4" w:space="0" w:color="auto"/>
            </w:tcBorders>
            <w:shd w:val="clear" w:color="auto" w:fill="auto"/>
            <w:vAlign w:val="center"/>
          </w:tcPr>
          <w:p w:rsidR="00E06DC4" w:rsidRPr="006733E8" w:rsidRDefault="00E06DC4" w:rsidP="00E06DC4">
            <w:pPr>
              <w:rPr>
                <w:rFonts w:ascii="Arial" w:hAnsi="Arial" w:cs="Arial"/>
                <w:color w:val="000000"/>
              </w:rPr>
            </w:pPr>
            <w:r w:rsidRPr="006733E8">
              <w:rPr>
                <w:rFonts w:ascii="Arial" w:hAnsi="Arial" w:cs="Arial"/>
                <w:i/>
                <w:sz w:val="24"/>
                <w:szCs w:val="24"/>
                <w:lang w:eastAsia="ru-RU"/>
              </w:rPr>
              <w:t>40 169</w:t>
            </w:r>
          </w:p>
        </w:tc>
        <w:tc>
          <w:tcPr>
            <w:tcW w:w="2217" w:type="dxa"/>
            <w:tcBorders>
              <w:bottom w:val="single" w:sz="4" w:space="0" w:color="auto"/>
            </w:tcBorders>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Теплоенергія</w:t>
            </w:r>
          </w:p>
        </w:tc>
        <w:tc>
          <w:tcPr>
            <w:tcW w:w="1948" w:type="dxa"/>
            <w:tcBorders>
              <w:bottom w:val="single" w:sz="4" w:space="0" w:color="auto"/>
            </w:tcBorders>
            <w:shd w:val="clear" w:color="auto" w:fill="auto"/>
            <w:vAlign w:val="center"/>
          </w:tcPr>
          <w:p w:rsidR="00E06DC4" w:rsidRPr="006733E8" w:rsidRDefault="00E06DC4" w:rsidP="00E06DC4">
            <w:pPr>
              <w:rPr>
                <w:rFonts w:ascii="Arial" w:hAnsi="Arial" w:cs="Arial"/>
                <w:color w:val="000000"/>
              </w:rPr>
            </w:pPr>
            <w:r w:rsidRPr="006733E8">
              <w:rPr>
                <w:rFonts w:ascii="Arial" w:hAnsi="Arial" w:cs="Arial"/>
                <w:i/>
                <w:sz w:val="24"/>
                <w:szCs w:val="24"/>
                <w:lang w:eastAsia="ru-RU"/>
              </w:rPr>
              <w:t>40 169</w:t>
            </w:r>
          </w:p>
        </w:tc>
        <w:tc>
          <w:tcPr>
            <w:tcW w:w="1810" w:type="dxa"/>
            <w:tcBorders>
              <w:bottom w:val="single" w:sz="4" w:space="0" w:color="auto"/>
            </w:tcBorders>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Теплоенергія</w:t>
            </w:r>
          </w:p>
        </w:tc>
      </w:tr>
      <w:tr w:rsidR="00E06DC4" w:rsidRPr="006733E8" w:rsidTr="00C17EDA">
        <w:trPr>
          <w:trHeight w:val="518"/>
        </w:trPr>
        <w:tc>
          <w:tcPr>
            <w:tcW w:w="976" w:type="dxa"/>
            <w:tcBorders>
              <w:bottom w:val="single" w:sz="4" w:space="0" w:color="auto"/>
            </w:tcBorders>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i/>
                <w:sz w:val="24"/>
                <w:szCs w:val="24"/>
                <w:lang w:eastAsia="ru-RU"/>
              </w:rPr>
            </w:pPr>
            <w:r w:rsidRPr="006733E8">
              <w:rPr>
                <w:rFonts w:ascii="Arial" w:hAnsi="Arial" w:cs="Arial"/>
                <w:b/>
                <w:i/>
                <w:sz w:val="24"/>
                <w:szCs w:val="24"/>
                <w:lang w:eastAsia="ru-RU"/>
              </w:rPr>
              <w:t>Зріджений газ</w:t>
            </w:r>
          </w:p>
        </w:tc>
        <w:tc>
          <w:tcPr>
            <w:tcW w:w="3219" w:type="dxa"/>
            <w:tcBorders>
              <w:bottom w:val="single" w:sz="4" w:space="0" w:color="auto"/>
            </w:tcBorders>
            <w:shd w:val="clear" w:color="auto" w:fill="F2F2F2" w:themeFill="background1" w:themeFillShade="F2"/>
            <w:vAlign w:val="center"/>
          </w:tcPr>
          <w:p w:rsidR="00E06DC4" w:rsidRPr="006733E8" w:rsidRDefault="00E06DC4" w:rsidP="00E06DC4">
            <w:pPr>
              <w:rPr>
                <w:rFonts w:ascii="Arial" w:hAnsi="Arial" w:cs="Arial"/>
                <w:i/>
                <w:sz w:val="24"/>
                <w:szCs w:val="24"/>
                <w:lang w:eastAsia="ru-RU"/>
              </w:rPr>
            </w:pPr>
            <w:r w:rsidRPr="006733E8">
              <w:rPr>
                <w:rFonts w:ascii="Arial" w:hAnsi="Arial" w:cs="Arial"/>
                <w:i/>
                <w:sz w:val="24"/>
                <w:szCs w:val="24"/>
                <w:lang w:eastAsia="ru-RU"/>
              </w:rPr>
              <w:t>30 300</w:t>
            </w:r>
          </w:p>
        </w:tc>
        <w:tc>
          <w:tcPr>
            <w:tcW w:w="2202" w:type="dxa"/>
            <w:tcBorders>
              <w:bottom w:val="single" w:sz="4" w:space="0" w:color="auto"/>
            </w:tcBorders>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i/>
                <w:sz w:val="24"/>
                <w:szCs w:val="24"/>
                <w:lang w:eastAsia="ru-RU"/>
              </w:rPr>
            </w:pPr>
            <w:r w:rsidRPr="006733E8">
              <w:rPr>
                <w:rFonts w:ascii="Arial" w:hAnsi="Arial" w:cs="Arial"/>
                <w:b/>
                <w:i/>
                <w:sz w:val="24"/>
                <w:szCs w:val="24"/>
                <w:lang w:eastAsia="ru-RU"/>
              </w:rPr>
              <w:t>Зріджений газ</w:t>
            </w:r>
          </w:p>
        </w:tc>
        <w:tc>
          <w:tcPr>
            <w:tcW w:w="2217" w:type="dxa"/>
            <w:tcBorders>
              <w:bottom w:val="single" w:sz="4" w:space="0" w:color="auto"/>
            </w:tcBorders>
            <w:shd w:val="clear" w:color="auto" w:fill="F2F2F2" w:themeFill="background1" w:themeFillShade="F2"/>
            <w:vAlign w:val="center"/>
          </w:tcPr>
          <w:p w:rsidR="00E06DC4" w:rsidRPr="006733E8" w:rsidRDefault="00E06DC4" w:rsidP="00E06DC4">
            <w:pPr>
              <w:rPr>
                <w:rFonts w:ascii="Arial" w:hAnsi="Arial" w:cs="Arial"/>
                <w:i/>
                <w:sz w:val="24"/>
                <w:szCs w:val="24"/>
                <w:lang w:eastAsia="ru-RU"/>
              </w:rPr>
            </w:pPr>
            <w:r w:rsidRPr="006733E8">
              <w:rPr>
                <w:rFonts w:ascii="Arial" w:hAnsi="Arial" w:cs="Arial"/>
                <w:i/>
                <w:sz w:val="24"/>
                <w:szCs w:val="24"/>
                <w:lang w:eastAsia="ru-RU"/>
              </w:rPr>
              <w:t>30 300</w:t>
            </w:r>
          </w:p>
        </w:tc>
        <w:tc>
          <w:tcPr>
            <w:tcW w:w="2217" w:type="dxa"/>
            <w:tcBorders>
              <w:bottom w:val="single" w:sz="4" w:space="0" w:color="auto"/>
            </w:tcBorders>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i/>
                <w:sz w:val="24"/>
                <w:szCs w:val="24"/>
                <w:lang w:eastAsia="ru-RU"/>
              </w:rPr>
            </w:pPr>
            <w:r w:rsidRPr="006733E8">
              <w:rPr>
                <w:rFonts w:ascii="Arial" w:hAnsi="Arial" w:cs="Arial"/>
                <w:b/>
                <w:i/>
                <w:sz w:val="24"/>
                <w:szCs w:val="24"/>
                <w:lang w:eastAsia="ru-RU"/>
              </w:rPr>
              <w:t>Зріджений газ</w:t>
            </w:r>
          </w:p>
        </w:tc>
        <w:tc>
          <w:tcPr>
            <w:tcW w:w="1948" w:type="dxa"/>
            <w:tcBorders>
              <w:bottom w:val="single" w:sz="4" w:space="0" w:color="auto"/>
            </w:tcBorders>
            <w:shd w:val="clear" w:color="auto" w:fill="F2F2F2" w:themeFill="background1" w:themeFillShade="F2"/>
            <w:vAlign w:val="center"/>
          </w:tcPr>
          <w:p w:rsidR="00E06DC4" w:rsidRPr="006733E8" w:rsidRDefault="00E06DC4" w:rsidP="00E06DC4">
            <w:pPr>
              <w:rPr>
                <w:rFonts w:ascii="Arial" w:hAnsi="Arial" w:cs="Arial"/>
                <w:i/>
                <w:sz w:val="24"/>
                <w:szCs w:val="24"/>
                <w:lang w:eastAsia="ru-RU"/>
              </w:rPr>
            </w:pPr>
            <w:r w:rsidRPr="006733E8">
              <w:rPr>
                <w:rFonts w:ascii="Arial" w:hAnsi="Arial" w:cs="Arial"/>
                <w:i/>
                <w:sz w:val="24"/>
                <w:szCs w:val="24"/>
                <w:lang w:eastAsia="ru-RU"/>
              </w:rPr>
              <w:t>30 300</w:t>
            </w:r>
          </w:p>
        </w:tc>
        <w:tc>
          <w:tcPr>
            <w:tcW w:w="1810" w:type="dxa"/>
            <w:tcBorders>
              <w:bottom w:val="single" w:sz="4" w:space="0" w:color="auto"/>
            </w:tcBorders>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i/>
                <w:sz w:val="24"/>
                <w:szCs w:val="24"/>
                <w:lang w:eastAsia="ru-RU"/>
              </w:rPr>
            </w:pPr>
            <w:r w:rsidRPr="006733E8">
              <w:rPr>
                <w:rFonts w:ascii="Arial" w:hAnsi="Arial" w:cs="Arial"/>
                <w:b/>
                <w:i/>
                <w:sz w:val="24"/>
                <w:szCs w:val="24"/>
                <w:lang w:eastAsia="ru-RU"/>
              </w:rPr>
              <w:t>Зріджений газ</w:t>
            </w:r>
          </w:p>
        </w:tc>
      </w:tr>
      <w:tr w:rsidR="00E06DC4" w:rsidRPr="006733E8" w:rsidTr="00C17EDA">
        <w:trPr>
          <w:trHeight w:val="394"/>
        </w:trPr>
        <w:tc>
          <w:tcPr>
            <w:tcW w:w="14589" w:type="dxa"/>
            <w:gridSpan w:val="7"/>
            <w:tcBorders>
              <w:bottom w:val="single" w:sz="4" w:space="0" w:color="auto"/>
            </w:tcBorders>
            <w:shd w:val="clear" w:color="auto" w:fill="CCFFCC"/>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Дизель</w:t>
            </w:r>
          </w:p>
        </w:tc>
      </w:tr>
      <w:tr w:rsidR="00E06DC4" w:rsidRPr="006733E8" w:rsidTr="00C17EDA">
        <w:trPr>
          <w:trHeight w:val="518"/>
        </w:trPr>
        <w:tc>
          <w:tcPr>
            <w:tcW w:w="976" w:type="dxa"/>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Бензин</w:t>
            </w:r>
          </w:p>
        </w:tc>
        <w:tc>
          <w:tcPr>
            <w:tcW w:w="3219" w:type="dxa"/>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i/>
                <w:iCs/>
                <w:color w:val="000000"/>
                <w:sz w:val="24"/>
                <w:szCs w:val="24"/>
              </w:rPr>
            </w:pPr>
            <w:r w:rsidRPr="006733E8">
              <w:rPr>
                <w:rFonts w:ascii="Arial" w:hAnsi="Arial" w:cs="Arial"/>
                <w:i/>
                <w:sz w:val="24"/>
                <w:szCs w:val="24"/>
                <w:lang w:eastAsia="ru-RU"/>
              </w:rPr>
              <w:t>42 050</w:t>
            </w:r>
          </w:p>
        </w:tc>
        <w:tc>
          <w:tcPr>
            <w:tcW w:w="2202" w:type="dxa"/>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Бензин</w:t>
            </w:r>
          </w:p>
        </w:tc>
        <w:tc>
          <w:tcPr>
            <w:tcW w:w="2217" w:type="dxa"/>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i/>
                <w:iCs/>
                <w:color w:val="000000"/>
                <w:sz w:val="24"/>
                <w:szCs w:val="24"/>
              </w:rPr>
            </w:pPr>
            <w:r w:rsidRPr="006733E8">
              <w:rPr>
                <w:rFonts w:ascii="Arial" w:hAnsi="Arial" w:cs="Arial"/>
                <w:i/>
                <w:sz w:val="24"/>
                <w:szCs w:val="24"/>
                <w:lang w:eastAsia="ru-RU"/>
              </w:rPr>
              <w:t>42 050</w:t>
            </w:r>
          </w:p>
        </w:tc>
        <w:tc>
          <w:tcPr>
            <w:tcW w:w="2217" w:type="dxa"/>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Бензин</w:t>
            </w:r>
          </w:p>
        </w:tc>
        <w:tc>
          <w:tcPr>
            <w:tcW w:w="1948" w:type="dxa"/>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i/>
                <w:iCs/>
                <w:color w:val="000000"/>
                <w:sz w:val="24"/>
                <w:szCs w:val="24"/>
              </w:rPr>
            </w:pPr>
            <w:r w:rsidRPr="006733E8">
              <w:rPr>
                <w:rFonts w:ascii="Arial" w:hAnsi="Arial" w:cs="Arial"/>
                <w:i/>
                <w:sz w:val="24"/>
                <w:szCs w:val="24"/>
                <w:lang w:eastAsia="ru-RU"/>
              </w:rPr>
              <w:t>42 050</w:t>
            </w:r>
          </w:p>
        </w:tc>
        <w:tc>
          <w:tcPr>
            <w:tcW w:w="1810" w:type="dxa"/>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Бензин</w:t>
            </w:r>
          </w:p>
        </w:tc>
      </w:tr>
      <w:tr w:rsidR="00E06DC4" w:rsidRPr="006733E8" w:rsidTr="00C17EDA">
        <w:trPr>
          <w:trHeight w:val="518"/>
        </w:trPr>
        <w:tc>
          <w:tcPr>
            <w:tcW w:w="976" w:type="dxa"/>
            <w:tcBorders>
              <w:bottom w:val="single" w:sz="4" w:space="0" w:color="auto"/>
            </w:tcBorders>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Назва ресурсу</w:t>
            </w:r>
          </w:p>
        </w:tc>
        <w:tc>
          <w:tcPr>
            <w:tcW w:w="3219" w:type="dxa"/>
            <w:tcBorders>
              <w:bottom w:val="single" w:sz="4" w:space="0" w:color="auto"/>
            </w:tcBorders>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МВт*год</w:t>
            </w:r>
          </w:p>
        </w:tc>
        <w:tc>
          <w:tcPr>
            <w:tcW w:w="2202" w:type="dxa"/>
            <w:tcBorders>
              <w:bottom w:val="single" w:sz="4" w:space="0" w:color="auto"/>
            </w:tcBorders>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Назва ресурсу</w:t>
            </w:r>
          </w:p>
        </w:tc>
        <w:tc>
          <w:tcPr>
            <w:tcW w:w="2217" w:type="dxa"/>
            <w:tcBorders>
              <w:bottom w:val="single" w:sz="4" w:space="0" w:color="auto"/>
            </w:tcBorders>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МВт*год</w:t>
            </w:r>
          </w:p>
        </w:tc>
        <w:tc>
          <w:tcPr>
            <w:tcW w:w="2217" w:type="dxa"/>
            <w:tcBorders>
              <w:bottom w:val="single" w:sz="4" w:space="0" w:color="auto"/>
            </w:tcBorders>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Назва ресурсу</w:t>
            </w:r>
          </w:p>
        </w:tc>
        <w:tc>
          <w:tcPr>
            <w:tcW w:w="1948" w:type="dxa"/>
            <w:tcBorders>
              <w:bottom w:val="single" w:sz="4" w:space="0" w:color="auto"/>
            </w:tcBorders>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МВт*год</w:t>
            </w:r>
          </w:p>
        </w:tc>
        <w:tc>
          <w:tcPr>
            <w:tcW w:w="1810" w:type="dxa"/>
            <w:tcBorders>
              <w:bottom w:val="single" w:sz="4" w:space="0" w:color="auto"/>
            </w:tcBorders>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Назва ресурсу</w:t>
            </w:r>
          </w:p>
        </w:tc>
      </w:tr>
      <w:tr w:rsidR="00E06DC4" w:rsidRPr="006733E8" w:rsidTr="00C17EDA">
        <w:trPr>
          <w:trHeight w:val="518"/>
        </w:trPr>
        <w:tc>
          <w:tcPr>
            <w:tcW w:w="976" w:type="dxa"/>
            <w:tcBorders>
              <w:bottom w:val="single" w:sz="4" w:space="0" w:color="auto"/>
            </w:tcBorders>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Електроенергія</w:t>
            </w:r>
          </w:p>
        </w:tc>
        <w:tc>
          <w:tcPr>
            <w:tcW w:w="3219" w:type="dxa"/>
            <w:tcBorders>
              <w:bottom w:val="single" w:sz="4" w:space="0" w:color="auto"/>
            </w:tcBorders>
            <w:shd w:val="clear" w:color="auto" w:fill="F2F2F2" w:themeFill="background1" w:themeFillShade="F2"/>
            <w:vAlign w:val="center"/>
          </w:tcPr>
          <w:p w:rsidR="00E06DC4" w:rsidRPr="006733E8" w:rsidRDefault="00E06DC4" w:rsidP="00E06DC4">
            <w:pPr>
              <w:rPr>
                <w:rFonts w:ascii="Arial" w:hAnsi="Arial" w:cs="Arial"/>
                <w:color w:val="000000"/>
              </w:rPr>
            </w:pPr>
            <w:r w:rsidRPr="006733E8">
              <w:rPr>
                <w:rFonts w:ascii="Arial" w:hAnsi="Arial" w:cs="Arial"/>
                <w:i/>
                <w:sz w:val="24"/>
                <w:szCs w:val="24"/>
                <w:lang w:eastAsia="ru-RU"/>
              </w:rPr>
              <w:t>50 800</w:t>
            </w:r>
          </w:p>
        </w:tc>
        <w:tc>
          <w:tcPr>
            <w:tcW w:w="2202" w:type="dxa"/>
            <w:tcBorders>
              <w:bottom w:val="single" w:sz="4" w:space="0" w:color="auto"/>
            </w:tcBorders>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Електроенергія</w:t>
            </w:r>
          </w:p>
        </w:tc>
        <w:tc>
          <w:tcPr>
            <w:tcW w:w="2217" w:type="dxa"/>
            <w:tcBorders>
              <w:bottom w:val="single" w:sz="4" w:space="0" w:color="auto"/>
            </w:tcBorders>
            <w:shd w:val="clear" w:color="auto" w:fill="F2F2F2" w:themeFill="background1" w:themeFillShade="F2"/>
            <w:vAlign w:val="center"/>
          </w:tcPr>
          <w:p w:rsidR="00E06DC4" w:rsidRPr="006733E8" w:rsidRDefault="00E06DC4" w:rsidP="00E06DC4">
            <w:pPr>
              <w:rPr>
                <w:rFonts w:ascii="Arial" w:hAnsi="Arial" w:cs="Arial"/>
                <w:color w:val="000000"/>
              </w:rPr>
            </w:pPr>
            <w:r w:rsidRPr="006733E8">
              <w:rPr>
                <w:rFonts w:ascii="Arial" w:hAnsi="Arial" w:cs="Arial"/>
                <w:i/>
                <w:sz w:val="24"/>
                <w:szCs w:val="24"/>
                <w:lang w:eastAsia="ru-RU"/>
              </w:rPr>
              <w:t>50 800</w:t>
            </w:r>
          </w:p>
        </w:tc>
        <w:tc>
          <w:tcPr>
            <w:tcW w:w="2217" w:type="dxa"/>
            <w:tcBorders>
              <w:bottom w:val="single" w:sz="4" w:space="0" w:color="auto"/>
            </w:tcBorders>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Електроенергія</w:t>
            </w:r>
          </w:p>
        </w:tc>
        <w:tc>
          <w:tcPr>
            <w:tcW w:w="1948" w:type="dxa"/>
            <w:tcBorders>
              <w:bottom w:val="single" w:sz="4" w:space="0" w:color="auto"/>
            </w:tcBorders>
            <w:shd w:val="clear" w:color="auto" w:fill="F2F2F2" w:themeFill="background1" w:themeFillShade="F2"/>
            <w:vAlign w:val="center"/>
          </w:tcPr>
          <w:p w:rsidR="00E06DC4" w:rsidRPr="006733E8" w:rsidRDefault="00E06DC4" w:rsidP="00E06DC4">
            <w:pPr>
              <w:rPr>
                <w:rFonts w:ascii="Arial" w:hAnsi="Arial" w:cs="Arial"/>
                <w:color w:val="000000"/>
              </w:rPr>
            </w:pPr>
            <w:r w:rsidRPr="006733E8">
              <w:rPr>
                <w:rFonts w:ascii="Arial" w:hAnsi="Arial" w:cs="Arial"/>
                <w:i/>
                <w:sz w:val="24"/>
                <w:szCs w:val="24"/>
                <w:lang w:eastAsia="ru-RU"/>
              </w:rPr>
              <w:t>50 800</w:t>
            </w:r>
          </w:p>
        </w:tc>
        <w:tc>
          <w:tcPr>
            <w:tcW w:w="1810" w:type="dxa"/>
            <w:tcBorders>
              <w:bottom w:val="single" w:sz="4" w:space="0" w:color="auto"/>
            </w:tcBorders>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Електроенергія</w:t>
            </w:r>
          </w:p>
        </w:tc>
      </w:tr>
      <w:tr w:rsidR="00E06DC4" w:rsidRPr="006733E8" w:rsidTr="00C17EDA">
        <w:trPr>
          <w:trHeight w:val="518"/>
        </w:trPr>
        <w:tc>
          <w:tcPr>
            <w:tcW w:w="14589" w:type="dxa"/>
            <w:gridSpan w:val="7"/>
            <w:shd w:val="clear" w:color="auto" w:fill="CCFFCC"/>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Природний газ</w:t>
            </w:r>
          </w:p>
        </w:tc>
      </w:tr>
      <w:tr w:rsidR="00E06DC4" w:rsidRPr="006733E8" w:rsidTr="00C17EDA">
        <w:trPr>
          <w:trHeight w:val="518"/>
        </w:trPr>
        <w:tc>
          <w:tcPr>
            <w:tcW w:w="976" w:type="dxa"/>
            <w:tcBorders>
              <w:bottom w:val="single" w:sz="4" w:space="0" w:color="auto"/>
            </w:tcBorders>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Теплоенергія</w:t>
            </w:r>
          </w:p>
        </w:tc>
        <w:tc>
          <w:tcPr>
            <w:tcW w:w="3219" w:type="dxa"/>
            <w:tcBorders>
              <w:bottom w:val="single" w:sz="4" w:space="0" w:color="auto"/>
            </w:tcBorders>
            <w:shd w:val="clear" w:color="auto" w:fill="auto"/>
            <w:vAlign w:val="center"/>
          </w:tcPr>
          <w:p w:rsidR="00E06DC4" w:rsidRPr="006733E8" w:rsidRDefault="00E06DC4" w:rsidP="00E06DC4">
            <w:pPr>
              <w:rPr>
                <w:rFonts w:ascii="Arial" w:hAnsi="Arial" w:cs="Arial"/>
                <w:color w:val="000000"/>
              </w:rPr>
            </w:pPr>
            <w:r w:rsidRPr="006733E8">
              <w:rPr>
                <w:rFonts w:ascii="Arial" w:hAnsi="Arial" w:cs="Arial"/>
                <w:i/>
                <w:sz w:val="24"/>
                <w:szCs w:val="24"/>
                <w:lang w:eastAsia="ru-RU"/>
              </w:rPr>
              <w:t>40 169</w:t>
            </w:r>
          </w:p>
        </w:tc>
        <w:tc>
          <w:tcPr>
            <w:tcW w:w="2202" w:type="dxa"/>
            <w:tcBorders>
              <w:bottom w:val="single" w:sz="4" w:space="0" w:color="auto"/>
            </w:tcBorders>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Теплоенергія</w:t>
            </w:r>
          </w:p>
        </w:tc>
        <w:tc>
          <w:tcPr>
            <w:tcW w:w="2217" w:type="dxa"/>
            <w:tcBorders>
              <w:bottom w:val="single" w:sz="4" w:space="0" w:color="auto"/>
            </w:tcBorders>
            <w:shd w:val="clear" w:color="auto" w:fill="auto"/>
            <w:vAlign w:val="center"/>
          </w:tcPr>
          <w:p w:rsidR="00E06DC4" w:rsidRPr="006733E8" w:rsidRDefault="00E06DC4" w:rsidP="00E06DC4">
            <w:pPr>
              <w:rPr>
                <w:rFonts w:ascii="Arial" w:hAnsi="Arial" w:cs="Arial"/>
                <w:color w:val="000000"/>
              </w:rPr>
            </w:pPr>
            <w:r w:rsidRPr="006733E8">
              <w:rPr>
                <w:rFonts w:ascii="Arial" w:hAnsi="Arial" w:cs="Arial"/>
                <w:i/>
                <w:sz w:val="24"/>
                <w:szCs w:val="24"/>
                <w:lang w:eastAsia="ru-RU"/>
              </w:rPr>
              <w:t>40 169</w:t>
            </w:r>
          </w:p>
        </w:tc>
        <w:tc>
          <w:tcPr>
            <w:tcW w:w="2217" w:type="dxa"/>
            <w:tcBorders>
              <w:bottom w:val="single" w:sz="4" w:space="0" w:color="auto"/>
            </w:tcBorders>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Теплоенергія</w:t>
            </w:r>
          </w:p>
        </w:tc>
        <w:tc>
          <w:tcPr>
            <w:tcW w:w="1948" w:type="dxa"/>
            <w:tcBorders>
              <w:bottom w:val="single" w:sz="4" w:space="0" w:color="auto"/>
            </w:tcBorders>
            <w:shd w:val="clear" w:color="auto" w:fill="auto"/>
            <w:vAlign w:val="center"/>
          </w:tcPr>
          <w:p w:rsidR="00E06DC4" w:rsidRPr="006733E8" w:rsidRDefault="00E06DC4" w:rsidP="00E06DC4">
            <w:pPr>
              <w:rPr>
                <w:rFonts w:ascii="Arial" w:hAnsi="Arial" w:cs="Arial"/>
                <w:color w:val="000000"/>
              </w:rPr>
            </w:pPr>
            <w:r w:rsidRPr="006733E8">
              <w:rPr>
                <w:rFonts w:ascii="Arial" w:hAnsi="Arial" w:cs="Arial"/>
                <w:i/>
                <w:sz w:val="24"/>
                <w:szCs w:val="24"/>
                <w:lang w:eastAsia="ru-RU"/>
              </w:rPr>
              <w:t>40 169</w:t>
            </w:r>
          </w:p>
        </w:tc>
        <w:tc>
          <w:tcPr>
            <w:tcW w:w="1810" w:type="dxa"/>
            <w:tcBorders>
              <w:bottom w:val="single" w:sz="4" w:space="0" w:color="auto"/>
            </w:tcBorders>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Теплоенергія</w:t>
            </w:r>
          </w:p>
        </w:tc>
      </w:tr>
      <w:tr w:rsidR="00E06DC4" w:rsidRPr="006733E8" w:rsidTr="00C17EDA">
        <w:trPr>
          <w:trHeight w:val="518"/>
        </w:trPr>
        <w:tc>
          <w:tcPr>
            <w:tcW w:w="14589" w:type="dxa"/>
            <w:gridSpan w:val="7"/>
            <w:tcBorders>
              <w:bottom w:val="single" w:sz="4" w:space="0" w:color="auto"/>
            </w:tcBorders>
            <w:shd w:val="clear" w:color="auto" w:fill="CCFFCC"/>
            <w:vAlign w:val="center"/>
          </w:tcPr>
          <w:p w:rsidR="00E06DC4" w:rsidRPr="006733E8" w:rsidRDefault="00E06DC4" w:rsidP="00E06DC4">
            <w:pPr>
              <w:spacing w:after="0" w:line="240" w:lineRule="auto"/>
              <w:ind w:right="-1"/>
              <w:rPr>
                <w:rFonts w:ascii="Arial" w:hAnsi="Arial" w:cs="Arial"/>
                <w:i/>
                <w:sz w:val="24"/>
                <w:szCs w:val="24"/>
                <w:lang w:eastAsia="ru-RU"/>
              </w:rPr>
            </w:pPr>
            <w:r w:rsidRPr="006733E8">
              <w:rPr>
                <w:rFonts w:ascii="Arial" w:hAnsi="Arial" w:cs="Arial"/>
                <w:b/>
                <w:i/>
                <w:sz w:val="24"/>
                <w:szCs w:val="24"/>
                <w:lang w:eastAsia="ru-RU"/>
              </w:rPr>
              <w:t>Зріджений газ</w:t>
            </w:r>
          </w:p>
        </w:tc>
      </w:tr>
      <w:tr w:rsidR="00E06DC4" w:rsidRPr="006733E8" w:rsidTr="00C17EDA">
        <w:trPr>
          <w:trHeight w:val="518"/>
        </w:trPr>
        <w:tc>
          <w:tcPr>
            <w:tcW w:w="976" w:type="dxa"/>
            <w:tcBorders>
              <w:bottom w:val="single" w:sz="4" w:space="0" w:color="auto"/>
            </w:tcBorders>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Дизель</w:t>
            </w:r>
          </w:p>
        </w:tc>
        <w:tc>
          <w:tcPr>
            <w:tcW w:w="3219" w:type="dxa"/>
            <w:tcBorders>
              <w:bottom w:val="single" w:sz="4" w:space="0" w:color="auto"/>
            </w:tcBorders>
            <w:shd w:val="clear" w:color="auto" w:fill="F2F2F2" w:themeFill="background1" w:themeFillShade="F2"/>
            <w:vAlign w:val="center"/>
          </w:tcPr>
          <w:p w:rsidR="00E06DC4" w:rsidRPr="006733E8" w:rsidRDefault="00E06DC4" w:rsidP="00E06DC4">
            <w:pPr>
              <w:rPr>
                <w:rFonts w:ascii="Arial" w:hAnsi="Arial" w:cs="Arial"/>
                <w:i/>
                <w:sz w:val="24"/>
                <w:szCs w:val="24"/>
                <w:lang w:eastAsia="ru-RU"/>
              </w:rPr>
            </w:pPr>
            <w:r w:rsidRPr="006733E8">
              <w:rPr>
                <w:rFonts w:ascii="Arial" w:hAnsi="Arial" w:cs="Arial"/>
                <w:i/>
                <w:sz w:val="24"/>
                <w:szCs w:val="24"/>
                <w:lang w:eastAsia="ru-RU"/>
              </w:rPr>
              <w:t>23 012</w:t>
            </w:r>
          </w:p>
        </w:tc>
        <w:tc>
          <w:tcPr>
            <w:tcW w:w="2202" w:type="dxa"/>
            <w:tcBorders>
              <w:bottom w:val="single" w:sz="4" w:space="0" w:color="auto"/>
            </w:tcBorders>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Дизель</w:t>
            </w:r>
          </w:p>
        </w:tc>
        <w:tc>
          <w:tcPr>
            <w:tcW w:w="2217" w:type="dxa"/>
            <w:tcBorders>
              <w:bottom w:val="single" w:sz="4" w:space="0" w:color="auto"/>
            </w:tcBorders>
            <w:shd w:val="clear" w:color="auto" w:fill="F2F2F2" w:themeFill="background1" w:themeFillShade="F2"/>
            <w:vAlign w:val="center"/>
          </w:tcPr>
          <w:p w:rsidR="00E06DC4" w:rsidRPr="006733E8" w:rsidRDefault="00E06DC4" w:rsidP="00E06DC4">
            <w:pPr>
              <w:rPr>
                <w:rFonts w:ascii="Arial" w:hAnsi="Arial" w:cs="Arial"/>
                <w:i/>
                <w:sz w:val="24"/>
                <w:szCs w:val="24"/>
                <w:lang w:eastAsia="ru-RU"/>
              </w:rPr>
            </w:pPr>
            <w:r w:rsidRPr="006733E8">
              <w:rPr>
                <w:rFonts w:ascii="Arial" w:hAnsi="Arial" w:cs="Arial"/>
                <w:i/>
                <w:sz w:val="24"/>
                <w:szCs w:val="24"/>
                <w:lang w:eastAsia="ru-RU"/>
              </w:rPr>
              <w:t>23 012</w:t>
            </w:r>
          </w:p>
        </w:tc>
        <w:tc>
          <w:tcPr>
            <w:tcW w:w="2217" w:type="dxa"/>
            <w:tcBorders>
              <w:bottom w:val="single" w:sz="4" w:space="0" w:color="auto"/>
            </w:tcBorders>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Дизель</w:t>
            </w:r>
          </w:p>
        </w:tc>
        <w:tc>
          <w:tcPr>
            <w:tcW w:w="1948" w:type="dxa"/>
            <w:tcBorders>
              <w:bottom w:val="single" w:sz="4" w:space="0" w:color="auto"/>
            </w:tcBorders>
            <w:shd w:val="clear" w:color="auto" w:fill="F2F2F2" w:themeFill="background1" w:themeFillShade="F2"/>
            <w:vAlign w:val="center"/>
          </w:tcPr>
          <w:p w:rsidR="00E06DC4" w:rsidRPr="006733E8" w:rsidRDefault="00E06DC4" w:rsidP="00E06DC4">
            <w:pPr>
              <w:rPr>
                <w:rFonts w:ascii="Arial" w:hAnsi="Arial" w:cs="Arial"/>
                <w:i/>
                <w:sz w:val="24"/>
                <w:szCs w:val="24"/>
                <w:lang w:eastAsia="ru-RU"/>
              </w:rPr>
            </w:pPr>
            <w:r w:rsidRPr="006733E8">
              <w:rPr>
                <w:rFonts w:ascii="Arial" w:hAnsi="Arial" w:cs="Arial"/>
                <w:i/>
                <w:sz w:val="24"/>
                <w:szCs w:val="24"/>
                <w:lang w:eastAsia="ru-RU"/>
              </w:rPr>
              <w:t>23 012</w:t>
            </w:r>
          </w:p>
        </w:tc>
        <w:tc>
          <w:tcPr>
            <w:tcW w:w="1810" w:type="dxa"/>
            <w:tcBorders>
              <w:bottom w:val="single" w:sz="4" w:space="0" w:color="auto"/>
            </w:tcBorders>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Дизель</w:t>
            </w:r>
          </w:p>
        </w:tc>
      </w:tr>
      <w:tr w:rsidR="00E06DC4" w:rsidRPr="006733E8" w:rsidTr="00C17EDA">
        <w:trPr>
          <w:trHeight w:val="518"/>
        </w:trPr>
        <w:tc>
          <w:tcPr>
            <w:tcW w:w="976" w:type="dxa"/>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lastRenderedPageBreak/>
              <w:t>Бензин</w:t>
            </w:r>
          </w:p>
        </w:tc>
        <w:tc>
          <w:tcPr>
            <w:tcW w:w="3219" w:type="dxa"/>
            <w:shd w:val="clear" w:color="auto" w:fill="auto"/>
            <w:vAlign w:val="center"/>
          </w:tcPr>
          <w:p w:rsidR="00E06DC4" w:rsidRPr="006733E8" w:rsidRDefault="00E06DC4" w:rsidP="00E06DC4">
            <w:pPr>
              <w:spacing w:after="0" w:line="240" w:lineRule="auto"/>
              <w:ind w:right="-1"/>
              <w:rPr>
                <w:rFonts w:ascii="Arial" w:hAnsi="Arial" w:cs="Arial"/>
                <w:i/>
                <w:iCs/>
                <w:color w:val="000000"/>
                <w:sz w:val="24"/>
                <w:szCs w:val="24"/>
              </w:rPr>
            </w:pPr>
            <w:r w:rsidRPr="006733E8">
              <w:rPr>
                <w:rFonts w:ascii="Arial" w:hAnsi="Arial" w:cs="Arial"/>
                <w:i/>
                <w:sz w:val="24"/>
                <w:szCs w:val="24"/>
                <w:lang w:eastAsia="ru-RU"/>
              </w:rPr>
              <w:t>42 050</w:t>
            </w:r>
          </w:p>
        </w:tc>
        <w:tc>
          <w:tcPr>
            <w:tcW w:w="2202" w:type="dxa"/>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Бензин</w:t>
            </w:r>
          </w:p>
        </w:tc>
        <w:tc>
          <w:tcPr>
            <w:tcW w:w="2217" w:type="dxa"/>
            <w:shd w:val="clear" w:color="auto" w:fill="auto"/>
            <w:vAlign w:val="center"/>
          </w:tcPr>
          <w:p w:rsidR="00E06DC4" w:rsidRPr="006733E8" w:rsidRDefault="00E06DC4" w:rsidP="00E06DC4">
            <w:pPr>
              <w:spacing w:after="0" w:line="240" w:lineRule="auto"/>
              <w:ind w:right="-1"/>
              <w:rPr>
                <w:rFonts w:ascii="Arial" w:hAnsi="Arial" w:cs="Arial"/>
                <w:i/>
                <w:iCs/>
                <w:color w:val="000000"/>
                <w:sz w:val="24"/>
                <w:szCs w:val="24"/>
              </w:rPr>
            </w:pPr>
            <w:r w:rsidRPr="006733E8">
              <w:rPr>
                <w:rFonts w:ascii="Arial" w:hAnsi="Arial" w:cs="Arial"/>
                <w:i/>
                <w:sz w:val="24"/>
                <w:szCs w:val="24"/>
                <w:lang w:eastAsia="ru-RU"/>
              </w:rPr>
              <w:t>42 050</w:t>
            </w:r>
          </w:p>
        </w:tc>
        <w:tc>
          <w:tcPr>
            <w:tcW w:w="2217" w:type="dxa"/>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Бензин</w:t>
            </w:r>
          </w:p>
        </w:tc>
        <w:tc>
          <w:tcPr>
            <w:tcW w:w="1948" w:type="dxa"/>
            <w:shd w:val="clear" w:color="auto" w:fill="auto"/>
            <w:vAlign w:val="center"/>
          </w:tcPr>
          <w:p w:rsidR="00E06DC4" w:rsidRPr="006733E8" w:rsidRDefault="00E06DC4" w:rsidP="00E06DC4">
            <w:pPr>
              <w:spacing w:after="0" w:line="240" w:lineRule="auto"/>
              <w:ind w:right="-1"/>
              <w:rPr>
                <w:rFonts w:ascii="Arial" w:hAnsi="Arial" w:cs="Arial"/>
                <w:i/>
                <w:iCs/>
                <w:color w:val="000000"/>
                <w:sz w:val="24"/>
                <w:szCs w:val="24"/>
              </w:rPr>
            </w:pPr>
            <w:r w:rsidRPr="006733E8">
              <w:rPr>
                <w:rFonts w:ascii="Arial" w:hAnsi="Arial" w:cs="Arial"/>
                <w:i/>
                <w:sz w:val="24"/>
                <w:szCs w:val="24"/>
                <w:lang w:eastAsia="ru-RU"/>
              </w:rPr>
              <w:t>42 050</w:t>
            </w:r>
          </w:p>
        </w:tc>
        <w:tc>
          <w:tcPr>
            <w:tcW w:w="1810" w:type="dxa"/>
            <w:shd w:val="clear" w:color="auto" w:fill="auto"/>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Бензин</w:t>
            </w:r>
          </w:p>
        </w:tc>
      </w:tr>
      <w:tr w:rsidR="00E06DC4" w:rsidRPr="006733E8" w:rsidTr="00C17EDA">
        <w:trPr>
          <w:trHeight w:val="518"/>
        </w:trPr>
        <w:tc>
          <w:tcPr>
            <w:tcW w:w="976" w:type="dxa"/>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Назва ресурсу</w:t>
            </w:r>
          </w:p>
        </w:tc>
        <w:tc>
          <w:tcPr>
            <w:tcW w:w="3219" w:type="dxa"/>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МВт*год</w:t>
            </w:r>
          </w:p>
        </w:tc>
        <w:tc>
          <w:tcPr>
            <w:tcW w:w="2202" w:type="dxa"/>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Назва ресурсу</w:t>
            </w:r>
          </w:p>
        </w:tc>
        <w:tc>
          <w:tcPr>
            <w:tcW w:w="2217" w:type="dxa"/>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МВт*год</w:t>
            </w:r>
          </w:p>
        </w:tc>
        <w:tc>
          <w:tcPr>
            <w:tcW w:w="2217" w:type="dxa"/>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Назва ресурсу</w:t>
            </w:r>
          </w:p>
        </w:tc>
        <w:tc>
          <w:tcPr>
            <w:tcW w:w="1948" w:type="dxa"/>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МВт*год</w:t>
            </w:r>
          </w:p>
        </w:tc>
        <w:tc>
          <w:tcPr>
            <w:tcW w:w="1810" w:type="dxa"/>
            <w:shd w:val="clear" w:color="auto" w:fill="F2F2F2" w:themeFill="background1" w:themeFillShade="F2"/>
            <w:vAlign w:val="center"/>
          </w:tcPr>
          <w:p w:rsidR="00E06DC4" w:rsidRPr="006733E8" w:rsidRDefault="00E06DC4" w:rsidP="00E06D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Назва ресурсу</w:t>
            </w:r>
          </w:p>
        </w:tc>
      </w:tr>
    </w:tbl>
    <w:p w:rsidR="008F33F4" w:rsidRPr="006733E8" w:rsidRDefault="008F33F4" w:rsidP="008F33F4">
      <w:pPr>
        <w:spacing w:after="0" w:line="240" w:lineRule="auto"/>
        <w:ind w:right="-1"/>
        <w:rPr>
          <w:rFonts w:ascii="Arial" w:hAnsi="Arial" w:cs="Arial"/>
          <w:b/>
          <w:i/>
          <w:sz w:val="24"/>
          <w:szCs w:val="24"/>
          <w:lang w:eastAsia="ru-RU"/>
        </w:rPr>
        <w:sectPr w:rsidR="008F33F4" w:rsidRPr="006733E8" w:rsidSect="00DE7BC4">
          <w:type w:val="continuous"/>
          <w:pgSz w:w="16838" w:h="11906" w:orient="landscape"/>
          <w:pgMar w:top="1134" w:right="1134" w:bottom="851" w:left="1418" w:header="709" w:footer="709" w:gutter="0"/>
          <w:cols w:space="708"/>
          <w:titlePg/>
          <w:docGrid w:linePitch="360"/>
        </w:sectPr>
      </w:pPr>
    </w:p>
    <w:p w:rsidR="00336268" w:rsidRPr="006733E8" w:rsidRDefault="00336268" w:rsidP="008F33F4">
      <w:pPr>
        <w:pStyle w:val="afb"/>
        <w:spacing w:after="0" w:line="240" w:lineRule="auto"/>
        <w:ind w:left="284" w:right="-1"/>
        <w:jc w:val="right"/>
        <w:rPr>
          <w:rFonts w:ascii="Arial" w:hAnsi="Arial" w:cs="Arial"/>
          <w:sz w:val="20"/>
          <w:szCs w:val="20"/>
          <w:lang w:val="uk-UA"/>
        </w:rPr>
      </w:pPr>
    </w:p>
    <w:p w:rsidR="00336268" w:rsidRPr="006733E8" w:rsidRDefault="00336268"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AF4D42" w:rsidRPr="006733E8" w:rsidRDefault="00AF4D42" w:rsidP="008F33F4">
      <w:pPr>
        <w:pStyle w:val="afb"/>
        <w:spacing w:after="0" w:line="240" w:lineRule="auto"/>
        <w:ind w:left="284" w:right="-1"/>
        <w:jc w:val="right"/>
        <w:rPr>
          <w:rFonts w:ascii="Arial" w:hAnsi="Arial" w:cs="Arial"/>
          <w:sz w:val="20"/>
          <w:szCs w:val="20"/>
          <w:lang w:val="uk-UA"/>
        </w:rPr>
      </w:pPr>
    </w:p>
    <w:p w:rsidR="00AF4D42" w:rsidRPr="006733E8" w:rsidRDefault="00AF4D42" w:rsidP="008F33F4">
      <w:pPr>
        <w:pStyle w:val="afb"/>
        <w:spacing w:after="0" w:line="240" w:lineRule="auto"/>
        <w:ind w:left="284" w:right="-1"/>
        <w:jc w:val="right"/>
        <w:rPr>
          <w:rFonts w:ascii="Arial" w:hAnsi="Arial" w:cs="Arial"/>
          <w:sz w:val="20"/>
          <w:szCs w:val="20"/>
          <w:lang w:val="uk-UA"/>
        </w:rPr>
      </w:pPr>
    </w:p>
    <w:p w:rsidR="00AF4D42" w:rsidRPr="006733E8" w:rsidRDefault="00AF4D42" w:rsidP="008F33F4">
      <w:pPr>
        <w:pStyle w:val="afb"/>
        <w:spacing w:after="0" w:line="240" w:lineRule="auto"/>
        <w:ind w:left="284" w:right="-1"/>
        <w:jc w:val="right"/>
        <w:rPr>
          <w:rFonts w:ascii="Arial" w:hAnsi="Arial" w:cs="Arial"/>
          <w:sz w:val="20"/>
          <w:szCs w:val="20"/>
          <w:lang w:val="uk-UA"/>
        </w:rPr>
      </w:pPr>
    </w:p>
    <w:p w:rsidR="00AF4D42" w:rsidRPr="006733E8" w:rsidRDefault="00AF4D42" w:rsidP="008F33F4">
      <w:pPr>
        <w:pStyle w:val="afb"/>
        <w:spacing w:after="0" w:line="240" w:lineRule="auto"/>
        <w:ind w:left="284" w:right="-1"/>
        <w:jc w:val="right"/>
        <w:rPr>
          <w:rFonts w:ascii="Arial" w:hAnsi="Arial" w:cs="Arial"/>
          <w:sz w:val="20"/>
          <w:szCs w:val="20"/>
          <w:lang w:val="uk-UA"/>
        </w:rPr>
      </w:pPr>
    </w:p>
    <w:p w:rsidR="00AF4D42" w:rsidRPr="006733E8" w:rsidRDefault="00AF4D42" w:rsidP="008F33F4">
      <w:pPr>
        <w:pStyle w:val="afb"/>
        <w:spacing w:after="0" w:line="240" w:lineRule="auto"/>
        <w:ind w:left="284" w:right="-1"/>
        <w:jc w:val="right"/>
        <w:rPr>
          <w:rFonts w:ascii="Arial" w:hAnsi="Arial" w:cs="Arial"/>
          <w:sz w:val="20"/>
          <w:szCs w:val="20"/>
          <w:lang w:val="uk-UA"/>
        </w:rPr>
      </w:pPr>
    </w:p>
    <w:p w:rsidR="00AF4D42" w:rsidRPr="006733E8" w:rsidRDefault="00AF4D42" w:rsidP="008F33F4">
      <w:pPr>
        <w:pStyle w:val="afb"/>
        <w:spacing w:after="0" w:line="240" w:lineRule="auto"/>
        <w:ind w:left="284" w:right="-1"/>
        <w:jc w:val="right"/>
        <w:rPr>
          <w:rFonts w:ascii="Arial" w:hAnsi="Arial" w:cs="Arial"/>
          <w:sz w:val="20"/>
          <w:szCs w:val="20"/>
          <w:lang w:val="uk-UA"/>
        </w:rPr>
      </w:pPr>
    </w:p>
    <w:p w:rsidR="00AF4D42" w:rsidRPr="006733E8" w:rsidRDefault="00AF4D42" w:rsidP="008F33F4">
      <w:pPr>
        <w:pStyle w:val="afb"/>
        <w:spacing w:after="0" w:line="240" w:lineRule="auto"/>
        <w:ind w:left="284" w:right="-1"/>
        <w:jc w:val="right"/>
        <w:rPr>
          <w:rFonts w:ascii="Arial" w:hAnsi="Arial" w:cs="Arial"/>
          <w:sz w:val="20"/>
          <w:szCs w:val="20"/>
          <w:lang w:val="uk-UA"/>
        </w:rPr>
      </w:pPr>
    </w:p>
    <w:p w:rsidR="00AF4D42" w:rsidRPr="006733E8" w:rsidRDefault="00AF4D42" w:rsidP="008F33F4">
      <w:pPr>
        <w:pStyle w:val="afb"/>
        <w:spacing w:after="0" w:line="240" w:lineRule="auto"/>
        <w:ind w:left="284" w:right="-1"/>
        <w:jc w:val="right"/>
        <w:rPr>
          <w:rFonts w:ascii="Arial" w:hAnsi="Arial" w:cs="Arial"/>
          <w:sz w:val="20"/>
          <w:szCs w:val="20"/>
          <w:lang w:val="uk-UA"/>
        </w:rPr>
      </w:pPr>
    </w:p>
    <w:p w:rsidR="00AF4D42" w:rsidRPr="006733E8" w:rsidRDefault="00AF4D42" w:rsidP="008F33F4">
      <w:pPr>
        <w:pStyle w:val="afb"/>
        <w:spacing w:after="0" w:line="240" w:lineRule="auto"/>
        <w:ind w:left="284" w:right="-1"/>
        <w:jc w:val="right"/>
        <w:rPr>
          <w:rFonts w:ascii="Arial" w:hAnsi="Arial" w:cs="Arial"/>
          <w:sz w:val="20"/>
          <w:szCs w:val="20"/>
          <w:lang w:val="uk-UA"/>
        </w:rPr>
      </w:pPr>
    </w:p>
    <w:p w:rsidR="00AF4D42" w:rsidRPr="006733E8" w:rsidRDefault="00AF4D42" w:rsidP="008F33F4">
      <w:pPr>
        <w:pStyle w:val="afb"/>
        <w:spacing w:after="0" w:line="240" w:lineRule="auto"/>
        <w:ind w:left="284" w:right="-1"/>
        <w:jc w:val="right"/>
        <w:rPr>
          <w:rFonts w:ascii="Arial" w:hAnsi="Arial" w:cs="Arial"/>
          <w:sz w:val="20"/>
          <w:szCs w:val="20"/>
          <w:lang w:val="uk-UA"/>
        </w:rPr>
      </w:pPr>
    </w:p>
    <w:p w:rsidR="00AF4D42" w:rsidRPr="006733E8" w:rsidRDefault="00AF4D42" w:rsidP="008F33F4">
      <w:pPr>
        <w:pStyle w:val="afb"/>
        <w:spacing w:after="0" w:line="240" w:lineRule="auto"/>
        <w:ind w:left="284" w:right="-1"/>
        <w:jc w:val="right"/>
        <w:rPr>
          <w:rFonts w:ascii="Arial" w:hAnsi="Arial" w:cs="Arial"/>
          <w:sz w:val="20"/>
          <w:szCs w:val="20"/>
          <w:lang w:val="uk-UA"/>
        </w:rPr>
      </w:pPr>
    </w:p>
    <w:p w:rsidR="00AF4D42" w:rsidRPr="006733E8" w:rsidRDefault="00AF4D42" w:rsidP="008F33F4">
      <w:pPr>
        <w:pStyle w:val="afb"/>
        <w:spacing w:after="0" w:line="240" w:lineRule="auto"/>
        <w:ind w:left="284" w:right="-1"/>
        <w:jc w:val="right"/>
        <w:rPr>
          <w:rFonts w:ascii="Arial" w:hAnsi="Arial" w:cs="Arial"/>
          <w:sz w:val="20"/>
          <w:szCs w:val="20"/>
          <w:lang w:val="uk-UA"/>
        </w:rPr>
      </w:pPr>
    </w:p>
    <w:p w:rsidR="00AF4D42" w:rsidRPr="006733E8" w:rsidRDefault="00AF4D42" w:rsidP="008F33F4">
      <w:pPr>
        <w:pStyle w:val="afb"/>
        <w:spacing w:after="0" w:line="240" w:lineRule="auto"/>
        <w:ind w:left="284" w:right="-1"/>
        <w:jc w:val="right"/>
        <w:rPr>
          <w:rFonts w:ascii="Arial" w:hAnsi="Arial" w:cs="Arial"/>
          <w:sz w:val="20"/>
          <w:szCs w:val="20"/>
          <w:lang w:val="uk-UA"/>
        </w:rPr>
      </w:pPr>
    </w:p>
    <w:p w:rsidR="00AF4D42" w:rsidRPr="006733E8" w:rsidRDefault="00AF4D42" w:rsidP="008F33F4">
      <w:pPr>
        <w:pStyle w:val="afb"/>
        <w:spacing w:after="0" w:line="240" w:lineRule="auto"/>
        <w:ind w:left="284" w:right="-1"/>
        <w:jc w:val="right"/>
        <w:rPr>
          <w:rFonts w:ascii="Arial" w:hAnsi="Arial" w:cs="Arial"/>
          <w:sz w:val="20"/>
          <w:szCs w:val="20"/>
          <w:lang w:val="uk-UA"/>
        </w:rPr>
      </w:pPr>
    </w:p>
    <w:p w:rsidR="00DA1309" w:rsidRPr="006733E8" w:rsidRDefault="00DA1309" w:rsidP="008F33F4">
      <w:pPr>
        <w:pStyle w:val="afb"/>
        <w:spacing w:after="0" w:line="240" w:lineRule="auto"/>
        <w:ind w:left="284" w:right="-1"/>
        <w:jc w:val="right"/>
        <w:rPr>
          <w:rFonts w:ascii="Arial" w:hAnsi="Arial" w:cs="Arial"/>
          <w:sz w:val="20"/>
          <w:szCs w:val="20"/>
          <w:lang w:val="uk-UA"/>
        </w:rPr>
      </w:pPr>
    </w:p>
    <w:p w:rsidR="001725C4" w:rsidRPr="006733E8" w:rsidRDefault="001725C4" w:rsidP="008F33F4">
      <w:pPr>
        <w:pStyle w:val="afb"/>
        <w:spacing w:after="0" w:line="240" w:lineRule="auto"/>
        <w:ind w:left="284" w:right="-1"/>
        <w:jc w:val="right"/>
        <w:rPr>
          <w:rFonts w:ascii="Arial" w:hAnsi="Arial" w:cs="Arial"/>
          <w:sz w:val="20"/>
          <w:szCs w:val="20"/>
          <w:lang w:val="uk-UA"/>
        </w:rPr>
      </w:pPr>
    </w:p>
    <w:p w:rsidR="008F33F4" w:rsidRPr="006733E8" w:rsidRDefault="008F33F4" w:rsidP="008F33F4">
      <w:pPr>
        <w:pStyle w:val="afb"/>
        <w:spacing w:after="0" w:line="240" w:lineRule="auto"/>
        <w:ind w:left="284" w:right="-1"/>
        <w:jc w:val="right"/>
        <w:rPr>
          <w:rFonts w:ascii="Arial" w:hAnsi="Arial" w:cs="Arial"/>
          <w:sz w:val="20"/>
          <w:szCs w:val="20"/>
          <w:lang w:val="uk-UA"/>
        </w:rPr>
      </w:pPr>
      <w:r w:rsidRPr="006733E8">
        <w:rPr>
          <w:rFonts w:ascii="Arial" w:hAnsi="Arial" w:cs="Arial"/>
          <w:sz w:val="20"/>
          <w:szCs w:val="20"/>
          <w:lang w:val="uk-UA"/>
        </w:rPr>
        <w:t xml:space="preserve">Графік </w:t>
      </w:r>
      <w:r w:rsidR="001725C4" w:rsidRPr="006733E8">
        <w:rPr>
          <w:rFonts w:ascii="Arial" w:hAnsi="Arial" w:cs="Arial"/>
          <w:sz w:val="20"/>
          <w:szCs w:val="20"/>
          <w:lang w:val="uk-UA"/>
        </w:rPr>
        <w:t>4-5</w:t>
      </w:r>
    </w:p>
    <w:p w:rsidR="00336268" w:rsidRPr="006733E8" w:rsidRDefault="00336268" w:rsidP="001725C4">
      <w:pPr>
        <w:pStyle w:val="afb"/>
        <w:spacing w:after="0" w:line="240" w:lineRule="auto"/>
        <w:ind w:left="284" w:right="-1"/>
        <w:jc w:val="center"/>
        <w:rPr>
          <w:rFonts w:ascii="Arial" w:hAnsi="Arial" w:cs="Arial"/>
          <w:sz w:val="20"/>
          <w:szCs w:val="20"/>
          <w:lang w:val="uk-UA"/>
        </w:rPr>
        <w:sectPr w:rsidR="00336268" w:rsidRPr="006733E8" w:rsidSect="00DE7BC4">
          <w:type w:val="continuous"/>
          <w:pgSz w:w="16838" w:h="11906" w:orient="landscape"/>
          <w:pgMar w:top="1134" w:right="1134" w:bottom="851" w:left="1418" w:header="709" w:footer="709" w:gutter="0"/>
          <w:cols w:num="2" w:space="708" w:equalWidth="0">
            <w:col w:w="6789" w:space="708"/>
            <w:col w:w="6789"/>
          </w:cols>
          <w:titlePg/>
          <w:docGrid w:linePitch="360"/>
        </w:sectPr>
      </w:pPr>
    </w:p>
    <w:tbl>
      <w:tblPr>
        <w:tblpPr w:leftFromText="180" w:rightFromText="180" w:vertAnchor="text" w:horzAnchor="page" w:tblpX="11557" w:tblpY="17"/>
        <w:tblW w:w="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834"/>
        <w:gridCol w:w="1733"/>
      </w:tblGrid>
      <w:tr w:rsidR="008F33F4" w:rsidRPr="006733E8" w:rsidTr="00DE7BC4">
        <w:trPr>
          <w:trHeight w:val="1290"/>
        </w:trPr>
        <w:tc>
          <w:tcPr>
            <w:tcW w:w="2834" w:type="dxa"/>
            <w:shd w:val="clear" w:color="auto" w:fill="95B3D7" w:themeFill="accent1" w:themeFillTint="99"/>
            <w:vAlign w:val="center"/>
          </w:tcPr>
          <w:p w:rsidR="008F33F4" w:rsidRPr="006733E8" w:rsidRDefault="008F33F4" w:rsidP="00DE7B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Назва ресурсу</w:t>
            </w:r>
          </w:p>
        </w:tc>
        <w:tc>
          <w:tcPr>
            <w:tcW w:w="1733" w:type="dxa"/>
            <w:shd w:val="clear" w:color="auto" w:fill="95B3D7" w:themeFill="accent1" w:themeFillTint="99"/>
            <w:vAlign w:val="center"/>
          </w:tcPr>
          <w:p w:rsidR="008F33F4" w:rsidRPr="006733E8" w:rsidRDefault="008F33F4" w:rsidP="00DE7B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МВт*год</w:t>
            </w:r>
          </w:p>
        </w:tc>
      </w:tr>
      <w:tr w:rsidR="008F33F4" w:rsidRPr="006733E8" w:rsidTr="00DE7BC4">
        <w:trPr>
          <w:trHeight w:val="573"/>
        </w:trPr>
        <w:tc>
          <w:tcPr>
            <w:tcW w:w="2834" w:type="dxa"/>
            <w:shd w:val="clear" w:color="auto" w:fill="FFFFFF"/>
            <w:vAlign w:val="center"/>
          </w:tcPr>
          <w:p w:rsidR="008F33F4" w:rsidRPr="006733E8" w:rsidRDefault="008F33F4" w:rsidP="00DE7B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Електроенергія</w:t>
            </w:r>
          </w:p>
        </w:tc>
        <w:tc>
          <w:tcPr>
            <w:tcW w:w="1733" w:type="dxa"/>
            <w:shd w:val="clear" w:color="auto" w:fill="FFFFFF"/>
            <w:vAlign w:val="center"/>
          </w:tcPr>
          <w:p w:rsidR="008F33F4" w:rsidRPr="006733E8" w:rsidRDefault="000510DB" w:rsidP="000510DB">
            <w:pPr>
              <w:rPr>
                <w:rFonts w:ascii="Arial" w:hAnsi="Arial" w:cs="Arial"/>
                <w:color w:val="000000"/>
              </w:rPr>
            </w:pPr>
            <w:r w:rsidRPr="006733E8">
              <w:rPr>
                <w:rFonts w:ascii="Arial" w:hAnsi="Arial" w:cs="Arial"/>
                <w:i/>
                <w:sz w:val="24"/>
                <w:szCs w:val="24"/>
                <w:lang w:eastAsia="ru-RU"/>
              </w:rPr>
              <w:t>50 800</w:t>
            </w:r>
          </w:p>
        </w:tc>
      </w:tr>
      <w:tr w:rsidR="008F33F4" w:rsidRPr="006733E8" w:rsidTr="00DE7BC4">
        <w:trPr>
          <w:trHeight w:val="527"/>
        </w:trPr>
        <w:tc>
          <w:tcPr>
            <w:tcW w:w="2834" w:type="dxa"/>
            <w:shd w:val="clear" w:color="auto" w:fill="FFFFFF"/>
            <w:vAlign w:val="center"/>
          </w:tcPr>
          <w:p w:rsidR="008F33F4" w:rsidRPr="006733E8" w:rsidRDefault="008F33F4" w:rsidP="00DE7B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Природний газ</w:t>
            </w:r>
          </w:p>
        </w:tc>
        <w:tc>
          <w:tcPr>
            <w:tcW w:w="1733" w:type="dxa"/>
            <w:shd w:val="clear" w:color="auto" w:fill="FFFFFF"/>
            <w:vAlign w:val="center"/>
          </w:tcPr>
          <w:p w:rsidR="008F33F4" w:rsidRPr="006733E8" w:rsidRDefault="000510DB" w:rsidP="000510DB">
            <w:pPr>
              <w:rPr>
                <w:rFonts w:ascii="Arial" w:hAnsi="Arial" w:cs="Arial"/>
                <w:i/>
                <w:sz w:val="24"/>
                <w:szCs w:val="24"/>
                <w:lang w:eastAsia="ru-RU"/>
              </w:rPr>
            </w:pPr>
            <w:r w:rsidRPr="006733E8">
              <w:rPr>
                <w:rFonts w:ascii="Arial" w:hAnsi="Arial" w:cs="Arial"/>
                <w:i/>
                <w:sz w:val="24"/>
                <w:szCs w:val="24"/>
                <w:lang w:eastAsia="ru-RU"/>
              </w:rPr>
              <w:t>247 928</w:t>
            </w:r>
          </w:p>
        </w:tc>
      </w:tr>
      <w:tr w:rsidR="008F33F4" w:rsidRPr="006733E8" w:rsidTr="00DE7BC4">
        <w:trPr>
          <w:trHeight w:val="527"/>
        </w:trPr>
        <w:tc>
          <w:tcPr>
            <w:tcW w:w="2834" w:type="dxa"/>
            <w:shd w:val="clear" w:color="auto" w:fill="FFFFFF"/>
            <w:vAlign w:val="center"/>
          </w:tcPr>
          <w:p w:rsidR="008F33F4" w:rsidRPr="006733E8" w:rsidRDefault="008F33F4" w:rsidP="00DE7B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lastRenderedPageBreak/>
              <w:t>Теплоенергія</w:t>
            </w:r>
          </w:p>
        </w:tc>
        <w:tc>
          <w:tcPr>
            <w:tcW w:w="1733" w:type="dxa"/>
            <w:shd w:val="clear" w:color="auto" w:fill="FFFFFF"/>
            <w:vAlign w:val="center"/>
          </w:tcPr>
          <w:p w:rsidR="008F33F4" w:rsidRPr="006733E8" w:rsidRDefault="007632B8" w:rsidP="007632B8">
            <w:pPr>
              <w:rPr>
                <w:rFonts w:ascii="Arial" w:hAnsi="Arial" w:cs="Arial"/>
                <w:color w:val="000000"/>
              </w:rPr>
            </w:pPr>
            <w:r w:rsidRPr="006733E8">
              <w:rPr>
                <w:rFonts w:ascii="Arial" w:hAnsi="Arial" w:cs="Arial"/>
                <w:i/>
                <w:sz w:val="24"/>
                <w:szCs w:val="24"/>
                <w:lang w:eastAsia="ru-RU"/>
              </w:rPr>
              <w:t>40 169</w:t>
            </w:r>
          </w:p>
        </w:tc>
      </w:tr>
      <w:tr w:rsidR="008F33F4" w:rsidRPr="006733E8" w:rsidTr="00DE7BC4">
        <w:trPr>
          <w:trHeight w:val="573"/>
        </w:trPr>
        <w:tc>
          <w:tcPr>
            <w:tcW w:w="2834" w:type="dxa"/>
            <w:shd w:val="clear" w:color="auto" w:fill="FFFFFF"/>
            <w:vAlign w:val="center"/>
          </w:tcPr>
          <w:p w:rsidR="008F33F4" w:rsidRPr="006733E8" w:rsidRDefault="008F33F4" w:rsidP="00DE7BC4">
            <w:pPr>
              <w:spacing w:after="0" w:line="240" w:lineRule="auto"/>
              <w:ind w:right="-1"/>
              <w:rPr>
                <w:rFonts w:ascii="Arial" w:hAnsi="Arial" w:cs="Arial"/>
                <w:i/>
                <w:sz w:val="24"/>
                <w:szCs w:val="24"/>
                <w:lang w:eastAsia="ru-RU"/>
              </w:rPr>
            </w:pPr>
            <w:r w:rsidRPr="006733E8">
              <w:rPr>
                <w:rFonts w:ascii="Arial" w:hAnsi="Arial" w:cs="Arial"/>
                <w:b/>
                <w:i/>
                <w:sz w:val="24"/>
                <w:szCs w:val="24"/>
                <w:lang w:eastAsia="ru-RU"/>
              </w:rPr>
              <w:t>Зріджений газ</w:t>
            </w:r>
          </w:p>
        </w:tc>
        <w:tc>
          <w:tcPr>
            <w:tcW w:w="1733" w:type="dxa"/>
            <w:shd w:val="clear" w:color="auto" w:fill="FFFFFF"/>
            <w:vAlign w:val="center"/>
          </w:tcPr>
          <w:p w:rsidR="008F33F4" w:rsidRPr="006733E8" w:rsidRDefault="007632B8" w:rsidP="007632B8">
            <w:pPr>
              <w:rPr>
                <w:rFonts w:ascii="Arial" w:hAnsi="Arial" w:cs="Arial"/>
                <w:i/>
                <w:sz w:val="24"/>
                <w:szCs w:val="24"/>
                <w:lang w:eastAsia="ru-RU"/>
              </w:rPr>
            </w:pPr>
            <w:r w:rsidRPr="006733E8">
              <w:rPr>
                <w:rFonts w:ascii="Arial" w:hAnsi="Arial" w:cs="Arial"/>
                <w:i/>
                <w:sz w:val="24"/>
                <w:szCs w:val="24"/>
                <w:lang w:eastAsia="ru-RU"/>
              </w:rPr>
              <w:t>30 300</w:t>
            </w:r>
          </w:p>
        </w:tc>
      </w:tr>
      <w:tr w:rsidR="008F33F4" w:rsidRPr="006733E8" w:rsidTr="00DE7BC4">
        <w:trPr>
          <w:trHeight w:val="527"/>
        </w:trPr>
        <w:tc>
          <w:tcPr>
            <w:tcW w:w="2834" w:type="dxa"/>
            <w:shd w:val="clear" w:color="auto" w:fill="FFFFFF"/>
            <w:vAlign w:val="center"/>
          </w:tcPr>
          <w:p w:rsidR="008F33F4" w:rsidRPr="006733E8" w:rsidRDefault="007632B8" w:rsidP="00DE7B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Дизель</w:t>
            </w:r>
          </w:p>
        </w:tc>
        <w:tc>
          <w:tcPr>
            <w:tcW w:w="1733" w:type="dxa"/>
            <w:shd w:val="clear" w:color="auto" w:fill="FFFFFF"/>
            <w:vAlign w:val="center"/>
          </w:tcPr>
          <w:p w:rsidR="008F33F4" w:rsidRPr="006733E8" w:rsidRDefault="007632B8" w:rsidP="007632B8">
            <w:pPr>
              <w:rPr>
                <w:rFonts w:ascii="Arial" w:hAnsi="Arial" w:cs="Arial"/>
                <w:i/>
                <w:sz w:val="24"/>
                <w:szCs w:val="24"/>
                <w:lang w:eastAsia="ru-RU"/>
              </w:rPr>
            </w:pPr>
            <w:r w:rsidRPr="006733E8">
              <w:rPr>
                <w:rFonts w:ascii="Arial" w:hAnsi="Arial" w:cs="Arial"/>
                <w:i/>
                <w:sz w:val="24"/>
                <w:szCs w:val="24"/>
                <w:lang w:eastAsia="ru-RU"/>
              </w:rPr>
              <w:t>23</w:t>
            </w:r>
            <w:r w:rsidR="00336268" w:rsidRPr="006733E8">
              <w:rPr>
                <w:rFonts w:ascii="Arial" w:hAnsi="Arial" w:cs="Arial"/>
                <w:i/>
                <w:sz w:val="24"/>
                <w:szCs w:val="24"/>
                <w:lang w:eastAsia="ru-RU"/>
              </w:rPr>
              <w:t xml:space="preserve"> </w:t>
            </w:r>
            <w:r w:rsidRPr="006733E8">
              <w:rPr>
                <w:rFonts w:ascii="Arial" w:hAnsi="Arial" w:cs="Arial"/>
                <w:i/>
                <w:sz w:val="24"/>
                <w:szCs w:val="24"/>
                <w:lang w:eastAsia="ru-RU"/>
              </w:rPr>
              <w:t>012</w:t>
            </w:r>
          </w:p>
        </w:tc>
      </w:tr>
      <w:tr w:rsidR="008F33F4" w:rsidRPr="006733E8" w:rsidTr="00DE7BC4">
        <w:trPr>
          <w:trHeight w:val="573"/>
        </w:trPr>
        <w:tc>
          <w:tcPr>
            <w:tcW w:w="2834" w:type="dxa"/>
            <w:shd w:val="clear" w:color="auto" w:fill="FFFFFF"/>
            <w:vAlign w:val="center"/>
          </w:tcPr>
          <w:p w:rsidR="008F33F4" w:rsidRPr="006733E8" w:rsidRDefault="008F33F4" w:rsidP="00DE7BC4">
            <w:pPr>
              <w:spacing w:after="0" w:line="240" w:lineRule="auto"/>
              <w:ind w:right="-1"/>
              <w:rPr>
                <w:rFonts w:ascii="Arial" w:hAnsi="Arial" w:cs="Arial"/>
                <w:b/>
                <w:i/>
                <w:sz w:val="24"/>
                <w:szCs w:val="24"/>
                <w:lang w:eastAsia="ru-RU"/>
              </w:rPr>
            </w:pPr>
            <w:r w:rsidRPr="006733E8">
              <w:rPr>
                <w:rFonts w:ascii="Arial" w:hAnsi="Arial" w:cs="Arial"/>
                <w:b/>
                <w:i/>
                <w:sz w:val="24"/>
                <w:szCs w:val="24"/>
                <w:lang w:eastAsia="ru-RU"/>
              </w:rPr>
              <w:t>Бензин</w:t>
            </w:r>
          </w:p>
        </w:tc>
        <w:tc>
          <w:tcPr>
            <w:tcW w:w="1733" w:type="dxa"/>
            <w:shd w:val="clear" w:color="auto" w:fill="FFFFFF"/>
            <w:vAlign w:val="center"/>
          </w:tcPr>
          <w:p w:rsidR="008F33F4" w:rsidRPr="006733E8" w:rsidRDefault="007632B8" w:rsidP="007632B8">
            <w:pPr>
              <w:spacing w:after="0" w:line="240" w:lineRule="auto"/>
              <w:ind w:right="-1"/>
              <w:rPr>
                <w:rFonts w:ascii="Arial" w:hAnsi="Arial" w:cs="Arial"/>
                <w:i/>
                <w:iCs/>
                <w:color w:val="000000"/>
                <w:sz w:val="24"/>
                <w:szCs w:val="24"/>
              </w:rPr>
            </w:pPr>
            <w:r w:rsidRPr="006733E8">
              <w:rPr>
                <w:rFonts w:ascii="Arial" w:hAnsi="Arial" w:cs="Arial"/>
                <w:i/>
                <w:sz w:val="24"/>
                <w:szCs w:val="24"/>
                <w:lang w:eastAsia="ru-RU"/>
              </w:rPr>
              <w:t>42 050</w:t>
            </w:r>
          </w:p>
        </w:tc>
      </w:tr>
    </w:tbl>
    <w:p w:rsidR="008F33F4" w:rsidRPr="006733E8" w:rsidRDefault="00336268" w:rsidP="008F33F4">
      <w:pPr>
        <w:spacing w:after="0" w:line="240" w:lineRule="auto"/>
        <w:ind w:right="-1"/>
        <w:rPr>
          <w:rFonts w:ascii="Arial" w:hAnsi="Arial" w:cs="Arial"/>
          <w:b/>
          <w:i/>
          <w:sz w:val="24"/>
          <w:szCs w:val="24"/>
          <w:lang w:eastAsia="ru-RU"/>
        </w:rPr>
      </w:pPr>
      <w:r w:rsidRPr="006733E8">
        <w:rPr>
          <w:rFonts w:ascii="Arial" w:hAnsi="Arial" w:cs="Arial"/>
          <w:b/>
          <w:i/>
          <w:noProof/>
          <w:sz w:val="24"/>
          <w:szCs w:val="24"/>
        </w:rPr>
        <w:lastRenderedPageBreak/>
        <w:drawing>
          <wp:inline distT="0" distB="0" distL="0" distR="0">
            <wp:extent cx="5189220" cy="3467100"/>
            <wp:effectExtent l="19050" t="0" r="11430" b="0"/>
            <wp:docPr id="15"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F33F4" w:rsidRPr="006733E8" w:rsidRDefault="008F33F4" w:rsidP="008F33F4">
      <w:pPr>
        <w:spacing w:after="0" w:line="240" w:lineRule="auto"/>
        <w:ind w:right="-1"/>
        <w:rPr>
          <w:rFonts w:ascii="Arial" w:hAnsi="Arial" w:cs="Arial"/>
          <w:b/>
          <w:i/>
          <w:sz w:val="24"/>
          <w:szCs w:val="24"/>
          <w:lang w:eastAsia="ru-RU"/>
        </w:rPr>
      </w:pPr>
    </w:p>
    <w:p w:rsidR="008F33F4" w:rsidRPr="006733E8" w:rsidRDefault="008F33F4" w:rsidP="008F33F4">
      <w:pPr>
        <w:spacing w:after="0" w:line="240" w:lineRule="auto"/>
        <w:ind w:right="-1"/>
        <w:rPr>
          <w:rFonts w:ascii="Arial" w:hAnsi="Arial" w:cs="Arial"/>
          <w:b/>
          <w:i/>
          <w:sz w:val="24"/>
          <w:szCs w:val="24"/>
          <w:lang w:eastAsia="ru-RU"/>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8F33F4">
      <w:pPr>
        <w:spacing w:after="0" w:line="240" w:lineRule="auto"/>
        <w:ind w:right="-1"/>
        <w:jc w:val="both"/>
        <w:rPr>
          <w:rFonts w:ascii="Arial" w:hAnsi="Arial" w:cs="Arial"/>
          <w:sz w:val="24"/>
          <w:szCs w:val="24"/>
        </w:rPr>
      </w:pPr>
    </w:p>
    <w:p w:rsidR="008F33F4" w:rsidRPr="006733E8" w:rsidRDefault="008F33F4" w:rsidP="008F33F4">
      <w:pPr>
        <w:spacing w:after="0" w:line="240" w:lineRule="auto"/>
        <w:ind w:right="-1"/>
        <w:jc w:val="both"/>
        <w:rPr>
          <w:rFonts w:ascii="Arial" w:hAnsi="Arial" w:cs="Arial"/>
          <w:sz w:val="24"/>
          <w:szCs w:val="24"/>
        </w:rPr>
      </w:pPr>
    </w:p>
    <w:p w:rsidR="008F33F4" w:rsidRPr="006733E8" w:rsidRDefault="00AE16B7" w:rsidP="00AE16B7">
      <w:pPr>
        <w:pStyle w:val="afb"/>
        <w:spacing w:after="0" w:line="240" w:lineRule="auto"/>
        <w:ind w:left="284" w:right="-1"/>
        <w:jc w:val="right"/>
        <w:rPr>
          <w:rFonts w:ascii="Arial" w:hAnsi="Arial" w:cs="Arial"/>
          <w:sz w:val="20"/>
          <w:szCs w:val="20"/>
          <w:lang w:val="uk-UA"/>
        </w:rPr>
        <w:sectPr w:rsidR="008F33F4" w:rsidRPr="006733E8" w:rsidSect="00DE7BC4">
          <w:type w:val="continuous"/>
          <w:pgSz w:w="16838" w:h="11906" w:orient="landscape"/>
          <w:pgMar w:top="1134" w:right="1134" w:bottom="851" w:left="1418" w:header="709" w:footer="709" w:gutter="0"/>
          <w:cols w:space="708"/>
          <w:titlePg/>
          <w:docGrid w:linePitch="360"/>
        </w:sectPr>
      </w:pPr>
      <w:r w:rsidRPr="006733E8">
        <w:rPr>
          <w:rFonts w:ascii="Arial" w:hAnsi="Arial" w:cs="Arial"/>
          <w:noProof/>
          <w:sz w:val="20"/>
          <w:szCs w:val="20"/>
          <w:lang w:val="uk-UA" w:eastAsia="uk-UA"/>
        </w:rPr>
        <w:lastRenderedPageBreak/>
        <w:drawing>
          <wp:inline distT="0" distB="0" distL="0" distR="0">
            <wp:extent cx="8755380" cy="2834640"/>
            <wp:effectExtent l="19050" t="0" r="26670" b="3810"/>
            <wp:docPr id="16"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8F33F4" w:rsidRPr="006733E8" w:rsidRDefault="008F33F4" w:rsidP="008F33F4">
      <w:pPr>
        <w:spacing w:after="0" w:line="240" w:lineRule="auto"/>
        <w:ind w:right="-1"/>
        <w:rPr>
          <w:rFonts w:ascii="Arial" w:hAnsi="Arial" w:cs="Arial"/>
          <w:b/>
          <w:sz w:val="24"/>
          <w:szCs w:val="24"/>
        </w:rPr>
      </w:pPr>
    </w:p>
    <w:p w:rsidR="008F33F4" w:rsidRPr="006733E8" w:rsidRDefault="008F33F4" w:rsidP="008F33F4">
      <w:pPr>
        <w:spacing w:after="0" w:line="240" w:lineRule="auto"/>
        <w:ind w:right="-1" w:firstLine="708"/>
        <w:rPr>
          <w:rFonts w:ascii="Arial" w:hAnsi="Arial" w:cs="Arial"/>
          <w:b/>
          <w:sz w:val="24"/>
          <w:szCs w:val="24"/>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8F33F4">
      <w:pPr>
        <w:spacing w:after="0" w:line="240" w:lineRule="auto"/>
        <w:ind w:right="-1" w:firstLine="708"/>
        <w:rPr>
          <w:rFonts w:ascii="Arial" w:hAnsi="Arial" w:cs="Arial"/>
          <w:b/>
          <w:sz w:val="24"/>
          <w:szCs w:val="24"/>
        </w:rPr>
      </w:pPr>
      <w:r w:rsidRPr="006733E8">
        <w:rPr>
          <w:rFonts w:ascii="Arial" w:hAnsi="Arial" w:cs="Arial"/>
          <w:b/>
          <w:sz w:val="24"/>
          <w:szCs w:val="24"/>
        </w:rPr>
        <w:lastRenderedPageBreak/>
        <w:t xml:space="preserve">3.5. Обґрунтування розрахунків </w:t>
      </w:r>
    </w:p>
    <w:p w:rsidR="008F33F4" w:rsidRPr="006733E8" w:rsidRDefault="008F33F4" w:rsidP="008F33F4">
      <w:pPr>
        <w:spacing w:after="0" w:line="240" w:lineRule="auto"/>
        <w:ind w:right="-1" w:firstLine="708"/>
        <w:jc w:val="both"/>
        <w:rPr>
          <w:rFonts w:ascii="Arial" w:hAnsi="Arial" w:cs="Arial"/>
          <w:b/>
          <w:i/>
          <w:sz w:val="24"/>
          <w:szCs w:val="24"/>
          <w:u w:val="single"/>
        </w:rPr>
      </w:pP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b/>
          <w:i/>
          <w:sz w:val="24"/>
          <w:szCs w:val="24"/>
          <w:u w:val="single"/>
        </w:rPr>
        <w:t>Розрахунки показників</w:t>
      </w:r>
      <w:r w:rsidRPr="006733E8">
        <w:rPr>
          <w:rFonts w:ascii="Arial" w:hAnsi="Arial" w:cs="Arial"/>
          <w:sz w:val="24"/>
          <w:szCs w:val="24"/>
        </w:rPr>
        <w:t xml:space="preserve"> викидів СО</w:t>
      </w:r>
      <w:r w:rsidRPr="006733E8">
        <w:rPr>
          <w:rFonts w:ascii="Arial" w:hAnsi="Arial" w:cs="Arial"/>
          <w:sz w:val="24"/>
          <w:szCs w:val="24"/>
          <w:vertAlign w:val="subscript"/>
        </w:rPr>
        <w:t>2</w:t>
      </w:r>
      <w:r w:rsidRPr="006733E8">
        <w:rPr>
          <w:rFonts w:ascii="Arial" w:hAnsi="Arial" w:cs="Arial"/>
          <w:sz w:val="24"/>
          <w:szCs w:val="24"/>
        </w:rPr>
        <w:t xml:space="preserve"> по </w:t>
      </w:r>
      <w:r w:rsidR="00AE16B7" w:rsidRPr="006733E8">
        <w:rPr>
          <w:rFonts w:ascii="Arial" w:hAnsi="Arial" w:cs="Arial"/>
          <w:sz w:val="24"/>
          <w:szCs w:val="24"/>
        </w:rPr>
        <w:t xml:space="preserve">населеним </w:t>
      </w:r>
      <w:r w:rsidR="00A816B9" w:rsidRPr="006733E8">
        <w:rPr>
          <w:rFonts w:ascii="Arial" w:hAnsi="Arial" w:cs="Arial"/>
          <w:sz w:val="24"/>
          <w:szCs w:val="24"/>
        </w:rPr>
        <w:t>пунктам Бучанської міської територіальної громади</w:t>
      </w:r>
      <w:r w:rsidRPr="006733E8">
        <w:rPr>
          <w:rFonts w:ascii="Arial" w:hAnsi="Arial" w:cs="Arial"/>
          <w:sz w:val="24"/>
          <w:szCs w:val="24"/>
        </w:rPr>
        <w:t xml:space="preserve"> враховували секторальне використання енергоресурсів. </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 Інформація, отримана від </w:t>
      </w:r>
      <w:r w:rsidR="00A816B9" w:rsidRPr="006733E8">
        <w:rPr>
          <w:rFonts w:ascii="Arial" w:hAnsi="Arial" w:cs="Arial"/>
          <w:sz w:val="24"/>
          <w:szCs w:val="24"/>
        </w:rPr>
        <w:t>операторів систем розподілу та постачання енергетичних ресурсів</w:t>
      </w:r>
      <w:r w:rsidRPr="006733E8">
        <w:rPr>
          <w:rFonts w:ascii="Arial" w:hAnsi="Arial" w:cs="Arial"/>
          <w:sz w:val="24"/>
          <w:szCs w:val="24"/>
        </w:rPr>
        <w:t xml:space="preserve"> за період з 201</w:t>
      </w:r>
      <w:r w:rsidR="00A816B9" w:rsidRPr="006733E8">
        <w:rPr>
          <w:rFonts w:ascii="Arial" w:hAnsi="Arial" w:cs="Arial"/>
          <w:sz w:val="24"/>
          <w:szCs w:val="24"/>
        </w:rPr>
        <w:t>6</w:t>
      </w:r>
      <w:r w:rsidRPr="006733E8">
        <w:rPr>
          <w:rFonts w:ascii="Arial" w:hAnsi="Arial" w:cs="Arial"/>
          <w:sz w:val="24"/>
          <w:szCs w:val="24"/>
        </w:rPr>
        <w:t xml:space="preserve"> по 20</w:t>
      </w:r>
      <w:r w:rsidR="00A816B9" w:rsidRPr="006733E8">
        <w:rPr>
          <w:rFonts w:ascii="Arial" w:hAnsi="Arial" w:cs="Arial"/>
          <w:sz w:val="24"/>
          <w:szCs w:val="24"/>
        </w:rPr>
        <w:t>20</w:t>
      </w:r>
      <w:r w:rsidRPr="006733E8">
        <w:rPr>
          <w:rFonts w:ascii="Arial" w:hAnsi="Arial" w:cs="Arial"/>
          <w:sz w:val="24"/>
          <w:szCs w:val="24"/>
        </w:rPr>
        <w:t xml:space="preserve"> рр. включно послугувала за основу при написання цього плану.</w:t>
      </w:r>
    </w:p>
    <w:p w:rsidR="008F33F4" w:rsidRPr="006733E8" w:rsidRDefault="008F33F4" w:rsidP="008F33F4">
      <w:pPr>
        <w:pStyle w:val="26"/>
        <w:ind w:firstLine="708"/>
        <w:jc w:val="both"/>
        <w:rPr>
          <w:rFonts w:ascii="Arial" w:hAnsi="Arial" w:cs="Arial"/>
          <w:lang w:val="uk-UA"/>
        </w:rPr>
      </w:pPr>
      <w:r w:rsidRPr="006733E8">
        <w:rPr>
          <w:rFonts w:ascii="Arial" w:hAnsi="Arial" w:cs="Arial"/>
          <w:lang w:val="uk-UA"/>
        </w:rPr>
        <w:t>З метою визначення пріоритетних дій та заходів, направлених на зниження викидів СО</w:t>
      </w:r>
      <w:r w:rsidRPr="006733E8">
        <w:rPr>
          <w:rFonts w:ascii="Arial" w:hAnsi="Arial" w:cs="Arial"/>
          <w:vertAlign w:val="subscript"/>
          <w:lang w:val="uk-UA"/>
        </w:rPr>
        <w:t>2</w:t>
      </w:r>
      <w:r w:rsidRPr="006733E8">
        <w:rPr>
          <w:rFonts w:ascii="Arial" w:hAnsi="Arial" w:cs="Arial"/>
          <w:lang w:val="uk-UA"/>
        </w:rPr>
        <w:t xml:space="preserve">, необхідно врахувати місцеві умови та майбутні перспективи розвитку громади. Методика розрахунку базового кадастру викидів (БКВ) передбачає обов`язкове включення до БКВ не менше трьох з чотирьох ключових секторів та максимально можливим </w:t>
      </w:r>
      <w:r w:rsidRPr="006733E8">
        <w:rPr>
          <w:rFonts w:ascii="Arial" w:hAnsi="Arial" w:cs="Arial"/>
          <w:lang w:val="uk-UA"/>
        </w:rPr>
        <w:lastRenderedPageBreak/>
        <w:t>включення не ключових секторів. Основними критеріями включення сектору до БКВ є:</w:t>
      </w:r>
    </w:p>
    <w:p w:rsidR="008F33F4" w:rsidRPr="006733E8" w:rsidRDefault="008F33F4" w:rsidP="006A6F04">
      <w:pPr>
        <w:pStyle w:val="26"/>
        <w:numPr>
          <w:ilvl w:val="0"/>
          <w:numId w:val="16"/>
        </w:numPr>
        <w:jc w:val="both"/>
        <w:rPr>
          <w:rFonts w:ascii="Arial" w:hAnsi="Arial" w:cs="Arial"/>
          <w:lang w:val="uk-UA"/>
        </w:rPr>
      </w:pPr>
      <w:r w:rsidRPr="006733E8">
        <w:rPr>
          <w:rFonts w:ascii="Arial" w:hAnsi="Arial" w:cs="Arial"/>
          <w:lang w:val="uk-UA"/>
        </w:rPr>
        <w:t>важливість для громади (соціальна важливість);</w:t>
      </w:r>
    </w:p>
    <w:p w:rsidR="008F33F4" w:rsidRPr="006733E8" w:rsidRDefault="008F33F4" w:rsidP="006A6F04">
      <w:pPr>
        <w:pStyle w:val="26"/>
        <w:numPr>
          <w:ilvl w:val="0"/>
          <w:numId w:val="16"/>
        </w:numPr>
        <w:jc w:val="both"/>
        <w:rPr>
          <w:rFonts w:ascii="Arial" w:hAnsi="Arial" w:cs="Arial"/>
          <w:lang w:val="uk-UA"/>
        </w:rPr>
      </w:pPr>
      <w:r w:rsidRPr="006733E8">
        <w:rPr>
          <w:rFonts w:ascii="Arial" w:hAnsi="Arial" w:cs="Arial"/>
          <w:lang w:val="uk-UA"/>
        </w:rPr>
        <w:t xml:space="preserve">розмір витрат з бюджету громади (фінансова складова); </w:t>
      </w:r>
    </w:p>
    <w:p w:rsidR="008F33F4" w:rsidRPr="006733E8" w:rsidRDefault="008F33F4" w:rsidP="006A6F04">
      <w:pPr>
        <w:pStyle w:val="26"/>
        <w:numPr>
          <w:ilvl w:val="0"/>
          <w:numId w:val="16"/>
        </w:numPr>
        <w:jc w:val="both"/>
        <w:rPr>
          <w:rFonts w:ascii="Arial" w:hAnsi="Arial" w:cs="Arial"/>
          <w:lang w:val="uk-UA"/>
        </w:rPr>
      </w:pPr>
      <w:r w:rsidRPr="006733E8">
        <w:rPr>
          <w:rFonts w:ascii="Arial" w:hAnsi="Arial" w:cs="Arial"/>
          <w:lang w:val="uk-UA"/>
        </w:rPr>
        <w:t xml:space="preserve">наявність або перспектива проектів у сфері енергозбереження; </w:t>
      </w:r>
    </w:p>
    <w:p w:rsidR="008F33F4" w:rsidRPr="006733E8" w:rsidRDefault="008F33F4" w:rsidP="006A6F04">
      <w:pPr>
        <w:pStyle w:val="26"/>
        <w:numPr>
          <w:ilvl w:val="0"/>
          <w:numId w:val="16"/>
        </w:numPr>
        <w:jc w:val="both"/>
        <w:rPr>
          <w:rFonts w:ascii="Arial" w:hAnsi="Arial" w:cs="Arial"/>
          <w:lang w:val="uk-UA"/>
        </w:rPr>
      </w:pPr>
      <w:r w:rsidRPr="006733E8">
        <w:rPr>
          <w:rFonts w:ascii="Arial" w:hAnsi="Arial" w:cs="Arial"/>
          <w:lang w:val="uk-UA"/>
        </w:rPr>
        <w:t>регуляторний вплив міської влади на сектор;</w:t>
      </w:r>
    </w:p>
    <w:p w:rsidR="008F33F4" w:rsidRPr="006733E8" w:rsidRDefault="008F33F4" w:rsidP="006A6F04">
      <w:pPr>
        <w:pStyle w:val="26"/>
        <w:numPr>
          <w:ilvl w:val="0"/>
          <w:numId w:val="16"/>
        </w:numPr>
        <w:jc w:val="both"/>
        <w:rPr>
          <w:rFonts w:ascii="Arial" w:hAnsi="Arial" w:cs="Arial"/>
          <w:lang w:val="uk-UA"/>
        </w:rPr>
      </w:pPr>
      <w:r w:rsidRPr="006733E8">
        <w:rPr>
          <w:rFonts w:ascii="Arial" w:hAnsi="Arial" w:cs="Arial"/>
          <w:lang w:val="uk-UA"/>
        </w:rPr>
        <w:t>можливість контролю над витратами енергії у секторі з боку міської влади.</w:t>
      </w:r>
    </w:p>
    <w:p w:rsidR="008F33F4" w:rsidRPr="006733E8" w:rsidRDefault="008F33F4" w:rsidP="008F33F4">
      <w:pPr>
        <w:spacing w:after="0" w:line="240" w:lineRule="auto"/>
        <w:ind w:right="-1"/>
        <w:jc w:val="both"/>
        <w:rPr>
          <w:rFonts w:ascii="Arial" w:hAnsi="Arial" w:cs="Arial"/>
          <w:sz w:val="24"/>
          <w:szCs w:val="24"/>
        </w:rPr>
      </w:pPr>
    </w:p>
    <w:p w:rsidR="008F33F4" w:rsidRPr="006733E8" w:rsidRDefault="008F33F4" w:rsidP="008F33F4">
      <w:pPr>
        <w:spacing w:after="0" w:line="240" w:lineRule="auto"/>
        <w:ind w:right="-1" w:firstLine="708"/>
        <w:rPr>
          <w:rFonts w:ascii="Arial" w:hAnsi="Arial" w:cs="Arial"/>
          <w:b/>
          <w:sz w:val="24"/>
          <w:szCs w:val="24"/>
        </w:rPr>
      </w:pPr>
      <w:r w:rsidRPr="006733E8">
        <w:rPr>
          <w:rFonts w:ascii="Arial" w:hAnsi="Arial" w:cs="Arial"/>
          <w:b/>
          <w:sz w:val="24"/>
          <w:szCs w:val="24"/>
        </w:rPr>
        <w:t>3.6. Обґрунтування вибору базового року</w:t>
      </w:r>
    </w:p>
    <w:p w:rsidR="008F33F4" w:rsidRPr="006733E8" w:rsidRDefault="008F33F4" w:rsidP="008F33F4">
      <w:pPr>
        <w:spacing w:after="0" w:line="240" w:lineRule="auto"/>
        <w:ind w:right="-1" w:firstLine="708"/>
        <w:jc w:val="both"/>
        <w:rPr>
          <w:rFonts w:ascii="Arial" w:hAnsi="Arial" w:cs="Arial"/>
          <w:b/>
          <w:i/>
          <w:sz w:val="24"/>
          <w:szCs w:val="24"/>
          <w:u w:val="single"/>
        </w:rPr>
      </w:pP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b/>
          <w:i/>
          <w:sz w:val="24"/>
          <w:szCs w:val="24"/>
          <w:u w:val="single"/>
        </w:rPr>
        <w:t>Базовий рік</w:t>
      </w:r>
      <w:r w:rsidRPr="006733E8">
        <w:rPr>
          <w:rFonts w:ascii="Arial" w:hAnsi="Arial" w:cs="Arial"/>
          <w:sz w:val="24"/>
          <w:szCs w:val="24"/>
        </w:rPr>
        <w:t xml:space="preserve"> – це рік у порівнянні з яким будуть порівнювати скорочення викидів 2030 році. На сьогодні абсолютно неможливо спрогнозувати базову лінію, якщо </w:t>
      </w:r>
      <w:r w:rsidRPr="006733E8">
        <w:rPr>
          <w:rFonts w:ascii="Arial" w:hAnsi="Arial" w:cs="Arial"/>
          <w:sz w:val="24"/>
          <w:szCs w:val="24"/>
        </w:rPr>
        <w:lastRenderedPageBreak/>
        <w:t xml:space="preserve">враховувати енергетичну та економічну кризу, </w:t>
      </w:r>
      <w:r w:rsidR="004639D2" w:rsidRPr="006733E8">
        <w:rPr>
          <w:rFonts w:ascii="Arial" w:hAnsi="Arial" w:cs="Arial"/>
          <w:sz w:val="24"/>
          <w:szCs w:val="24"/>
        </w:rPr>
        <w:t xml:space="preserve">наявні корона вірусні обмеження </w:t>
      </w:r>
      <w:r w:rsidRPr="006733E8">
        <w:rPr>
          <w:rFonts w:ascii="Arial" w:hAnsi="Arial" w:cs="Arial"/>
          <w:sz w:val="24"/>
          <w:szCs w:val="24"/>
        </w:rPr>
        <w:t>оскільки відсутній більш-менш тривалий період часу для здійснення аналізу. Тому для збільшення ефекту від реалізації ПДСЕРК (кліматичного, економічного, соціального, екологічного) більше підходить для застосування інший метод вибору базового рівня викидів СО</w:t>
      </w:r>
      <w:r w:rsidRPr="006733E8">
        <w:rPr>
          <w:rFonts w:ascii="Arial" w:hAnsi="Arial" w:cs="Arial"/>
          <w:sz w:val="24"/>
          <w:szCs w:val="24"/>
          <w:vertAlign w:val="subscript"/>
        </w:rPr>
        <w:t>2</w:t>
      </w:r>
      <w:r w:rsidRPr="006733E8">
        <w:rPr>
          <w:rFonts w:ascii="Arial" w:hAnsi="Arial" w:cs="Arial"/>
          <w:sz w:val="24"/>
          <w:szCs w:val="24"/>
        </w:rPr>
        <w:t>, а саме — метод вибору базового року.</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Базовим роком для здійснення оцінювання поточного рівня викидів СО</w:t>
      </w:r>
      <w:r w:rsidRPr="006733E8">
        <w:rPr>
          <w:rFonts w:ascii="Arial" w:hAnsi="Arial" w:cs="Arial"/>
          <w:sz w:val="24"/>
          <w:szCs w:val="24"/>
          <w:vertAlign w:val="subscript"/>
        </w:rPr>
        <w:t>2</w:t>
      </w:r>
      <w:r w:rsidRPr="006733E8">
        <w:rPr>
          <w:rFonts w:ascii="Arial" w:hAnsi="Arial" w:cs="Arial"/>
          <w:sz w:val="24"/>
          <w:szCs w:val="24"/>
        </w:rPr>
        <w:t xml:space="preserve"> </w:t>
      </w:r>
      <w:r w:rsidR="004639D2" w:rsidRPr="006733E8">
        <w:rPr>
          <w:rFonts w:ascii="Arial" w:hAnsi="Arial" w:cs="Arial"/>
          <w:sz w:val="24"/>
          <w:szCs w:val="24"/>
        </w:rPr>
        <w:t xml:space="preserve">для населених пунктів Бучанської міської територіальної громади </w:t>
      </w:r>
      <w:r w:rsidRPr="006733E8">
        <w:rPr>
          <w:rFonts w:ascii="Arial" w:hAnsi="Arial" w:cs="Arial"/>
          <w:sz w:val="24"/>
          <w:szCs w:val="24"/>
        </w:rPr>
        <w:t>обрано 20</w:t>
      </w:r>
      <w:r w:rsidR="004639D2" w:rsidRPr="006733E8">
        <w:rPr>
          <w:rFonts w:ascii="Arial" w:hAnsi="Arial" w:cs="Arial"/>
          <w:sz w:val="24"/>
          <w:szCs w:val="24"/>
        </w:rPr>
        <w:t>2</w:t>
      </w:r>
      <w:r w:rsidR="00F70992" w:rsidRPr="006733E8">
        <w:rPr>
          <w:rFonts w:ascii="Arial" w:hAnsi="Arial" w:cs="Arial"/>
          <w:sz w:val="24"/>
          <w:szCs w:val="24"/>
        </w:rPr>
        <w:t>0</w:t>
      </w:r>
      <w:r w:rsidRPr="006733E8">
        <w:rPr>
          <w:rFonts w:ascii="Arial" w:hAnsi="Arial" w:cs="Arial"/>
          <w:sz w:val="24"/>
          <w:szCs w:val="24"/>
        </w:rPr>
        <w:t xml:space="preserve"> рік. </w:t>
      </w:r>
    </w:p>
    <w:p w:rsidR="008F33F4" w:rsidRPr="006733E8" w:rsidRDefault="008F33F4" w:rsidP="00FA6575">
      <w:pPr>
        <w:pStyle w:val="15"/>
        <w:ind w:firstLine="708"/>
        <w:jc w:val="both"/>
        <w:rPr>
          <w:rFonts w:ascii="Arial" w:hAnsi="Arial" w:cs="Arial"/>
          <w:sz w:val="28"/>
          <w:szCs w:val="28"/>
          <w:lang w:val="uk-UA"/>
        </w:rPr>
      </w:pPr>
      <w:r w:rsidRPr="006733E8">
        <w:rPr>
          <w:rFonts w:ascii="Arial" w:hAnsi="Arial" w:cs="Arial"/>
          <w:sz w:val="24"/>
          <w:szCs w:val="24"/>
          <w:lang w:val="uk-UA"/>
        </w:rPr>
        <w:t>Використання як базового 20</w:t>
      </w:r>
      <w:r w:rsidR="00C10BC3" w:rsidRPr="006733E8">
        <w:rPr>
          <w:rFonts w:ascii="Arial" w:hAnsi="Arial" w:cs="Arial"/>
          <w:sz w:val="24"/>
          <w:szCs w:val="24"/>
          <w:lang w:val="uk-UA"/>
        </w:rPr>
        <w:t>20</w:t>
      </w:r>
      <w:r w:rsidRPr="006733E8">
        <w:rPr>
          <w:rFonts w:ascii="Arial" w:hAnsi="Arial" w:cs="Arial"/>
          <w:sz w:val="24"/>
          <w:szCs w:val="24"/>
          <w:lang w:val="uk-UA"/>
        </w:rPr>
        <w:t xml:space="preserve"> року пояснюється наявністю найбільш повної та достовірної інформації за даний період по споживанню усіх видів енергоносіїв та найбільш репрезентативний по відношенню доданої</w:t>
      </w:r>
      <w:r w:rsidR="00C10BC3" w:rsidRPr="006733E8">
        <w:rPr>
          <w:rFonts w:ascii="Arial" w:hAnsi="Arial" w:cs="Arial"/>
          <w:sz w:val="24"/>
          <w:szCs w:val="24"/>
          <w:lang w:val="uk-UA"/>
        </w:rPr>
        <w:t xml:space="preserve"> економічної ситуації </w:t>
      </w:r>
      <w:r w:rsidR="00FA6575" w:rsidRPr="006733E8">
        <w:rPr>
          <w:rFonts w:ascii="Arial" w:hAnsi="Arial" w:cs="Arial"/>
          <w:sz w:val="24"/>
          <w:szCs w:val="24"/>
          <w:lang w:val="uk-UA"/>
        </w:rPr>
        <w:t>та тип фактом, що Бучанська міська територіальна громада створена 28 вересня 2018 року шляхом добровільного приєднання до м. Буча 3 сіл, а на 2021 рік вже остаточно сформувалась з 14 населених пунктів, в яких проживає більше 62 тис. людей.</w:t>
      </w:r>
    </w:p>
    <w:p w:rsidR="008F33F4" w:rsidRPr="006733E8" w:rsidRDefault="008F33F4" w:rsidP="008F33F4">
      <w:pPr>
        <w:spacing w:after="0" w:line="240" w:lineRule="auto"/>
        <w:ind w:right="-1" w:firstLine="708"/>
        <w:jc w:val="both"/>
        <w:rPr>
          <w:rFonts w:ascii="Arial" w:hAnsi="Arial" w:cs="Arial"/>
          <w:color w:val="FF0000"/>
          <w:sz w:val="24"/>
          <w:szCs w:val="24"/>
        </w:rPr>
      </w:pPr>
      <w:r w:rsidRPr="006733E8">
        <w:rPr>
          <w:rFonts w:ascii="Arial" w:hAnsi="Arial" w:cs="Arial"/>
          <w:sz w:val="24"/>
          <w:szCs w:val="24"/>
        </w:rPr>
        <w:t xml:space="preserve">В базовому році для вибраних секторів у </w:t>
      </w:r>
      <w:r w:rsidR="006F0392" w:rsidRPr="006733E8">
        <w:rPr>
          <w:rFonts w:ascii="Arial" w:hAnsi="Arial" w:cs="Arial"/>
          <w:sz w:val="24"/>
          <w:szCs w:val="24"/>
        </w:rPr>
        <w:t>населених пунктах Бучанської територіальної громади</w:t>
      </w:r>
      <w:r w:rsidRPr="006733E8">
        <w:rPr>
          <w:rFonts w:ascii="Arial" w:hAnsi="Arial" w:cs="Arial"/>
          <w:sz w:val="24"/>
          <w:szCs w:val="24"/>
        </w:rPr>
        <w:t xml:space="preserve"> БКВ в абсолютних показниках становить </w:t>
      </w:r>
      <w:r w:rsidR="0051177F" w:rsidRPr="006733E8">
        <w:rPr>
          <w:rFonts w:ascii="Arial" w:hAnsi="Arial" w:cs="Arial"/>
          <w:b/>
          <w:sz w:val="24"/>
          <w:szCs w:val="24"/>
        </w:rPr>
        <w:t>238 408</w:t>
      </w:r>
      <w:r w:rsidR="00FA6575" w:rsidRPr="006733E8">
        <w:rPr>
          <w:rFonts w:ascii="Arial" w:hAnsi="Arial" w:cs="Arial"/>
          <w:b/>
          <w:sz w:val="24"/>
          <w:szCs w:val="24"/>
        </w:rPr>
        <w:t xml:space="preserve"> </w:t>
      </w:r>
      <w:r w:rsidRPr="006733E8">
        <w:rPr>
          <w:rFonts w:ascii="Arial" w:hAnsi="Arial" w:cs="Arial"/>
          <w:b/>
          <w:sz w:val="24"/>
          <w:szCs w:val="24"/>
        </w:rPr>
        <w:t>т СО</w:t>
      </w:r>
      <w:r w:rsidRPr="006733E8">
        <w:rPr>
          <w:rFonts w:ascii="Arial" w:hAnsi="Arial" w:cs="Arial"/>
          <w:b/>
          <w:sz w:val="24"/>
          <w:szCs w:val="24"/>
          <w:vertAlign w:val="subscript"/>
        </w:rPr>
        <w:t>2</w:t>
      </w:r>
      <w:r w:rsidRPr="006733E8">
        <w:rPr>
          <w:rFonts w:ascii="Arial" w:hAnsi="Arial" w:cs="Arial"/>
          <w:b/>
          <w:sz w:val="24"/>
          <w:szCs w:val="24"/>
        </w:rPr>
        <w:t>.</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З метою порівняння показників викидів у вибраних секторах проведено розрахунок викидів на душу населення. Для базового 20</w:t>
      </w:r>
      <w:r w:rsidR="0051177F" w:rsidRPr="006733E8">
        <w:rPr>
          <w:rFonts w:ascii="Arial" w:hAnsi="Arial" w:cs="Arial"/>
          <w:sz w:val="24"/>
          <w:szCs w:val="24"/>
        </w:rPr>
        <w:t>20</w:t>
      </w:r>
      <w:r w:rsidRPr="006733E8">
        <w:rPr>
          <w:rFonts w:ascii="Arial" w:hAnsi="Arial" w:cs="Arial"/>
          <w:sz w:val="24"/>
          <w:szCs w:val="24"/>
        </w:rPr>
        <w:t xml:space="preserve"> року він становить </w:t>
      </w:r>
      <w:r w:rsidR="0051177F" w:rsidRPr="006733E8">
        <w:rPr>
          <w:rFonts w:ascii="Arial" w:hAnsi="Arial" w:cs="Arial"/>
          <w:b/>
          <w:sz w:val="24"/>
          <w:szCs w:val="24"/>
        </w:rPr>
        <w:t>3</w:t>
      </w:r>
      <w:r w:rsidRPr="006733E8">
        <w:rPr>
          <w:rFonts w:ascii="Arial" w:hAnsi="Arial" w:cs="Arial"/>
          <w:b/>
          <w:sz w:val="24"/>
          <w:szCs w:val="24"/>
        </w:rPr>
        <w:t>,</w:t>
      </w:r>
      <w:r w:rsidR="0051177F" w:rsidRPr="006733E8">
        <w:rPr>
          <w:rFonts w:ascii="Arial" w:hAnsi="Arial" w:cs="Arial"/>
          <w:b/>
          <w:sz w:val="24"/>
          <w:szCs w:val="24"/>
        </w:rPr>
        <w:t>843</w:t>
      </w:r>
      <w:r w:rsidRPr="006733E8">
        <w:rPr>
          <w:rFonts w:ascii="Arial" w:hAnsi="Arial" w:cs="Arial"/>
          <w:b/>
          <w:sz w:val="24"/>
          <w:szCs w:val="24"/>
        </w:rPr>
        <w:t xml:space="preserve"> т СО</w:t>
      </w:r>
      <w:r w:rsidRPr="006733E8">
        <w:rPr>
          <w:rFonts w:ascii="Arial" w:hAnsi="Arial" w:cs="Arial"/>
          <w:b/>
          <w:sz w:val="24"/>
          <w:szCs w:val="24"/>
          <w:vertAlign w:val="subscript"/>
        </w:rPr>
        <w:t>2</w:t>
      </w:r>
      <w:r w:rsidR="0051177F" w:rsidRPr="006733E8">
        <w:rPr>
          <w:rFonts w:ascii="Arial" w:hAnsi="Arial" w:cs="Arial"/>
          <w:b/>
          <w:sz w:val="24"/>
          <w:szCs w:val="24"/>
          <w:vertAlign w:val="subscript"/>
        </w:rPr>
        <w:t xml:space="preserve"> </w:t>
      </w:r>
      <w:r w:rsidRPr="006733E8">
        <w:rPr>
          <w:rFonts w:ascii="Arial" w:hAnsi="Arial" w:cs="Arial"/>
          <w:sz w:val="24"/>
          <w:szCs w:val="24"/>
        </w:rPr>
        <w:t>на 1 мешканця.</w:t>
      </w:r>
    </w:p>
    <w:p w:rsidR="008F33F4" w:rsidRPr="006733E8" w:rsidRDefault="008F33F4" w:rsidP="008F33F4">
      <w:pPr>
        <w:spacing w:after="0" w:line="240" w:lineRule="auto"/>
        <w:ind w:right="-1" w:firstLine="708"/>
        <w:jc w:val="both"/>
        <w:rPr>
          <w:rFonts w:ascii="Arial" w:hAnsi="Arial" w:cs="Arial"/>
          <w:sz w:val="24"/>
          <w:szCs w:val="24"/>
        </w:rPr>
      </w:pPr>
    </w:p>
    <w:p w:rsidR="008F33F4" w:rsidRPr="006733E8" w:rsidRDefault="008F33F4" w:rsidP="008F33F4">
      <w:pPr>
        <w:spacing w:after="0" w:line="240" w:lineRule="auto"/>
        <w:ind w:right="-1" w:firstLine="708"/>
        <w:jc w:val="both"/>
        <w:rPr>
          <w:rFonts w:ascii="Arial" w:hAnsi="Arial" w:cs="Arial"/>
          <w:b/>
          <w:sz w:val="24"/>
          <w:szCs w:val="24"/>
        </w:rPr>
      </w:pPr>
      <w:r w:rsidRPr="006733E8">
        <w:rPr>
          <w:rFonts w:ascii="Arial" w:hAnsi="Arial" w:cs="Arial"/>
          <w:b/>
          <w:sz w:val="24"/>
          <w:szCs w:val="24"/>
        </w:rPr>
        <w:t>3.7. Розподіл викидів СО</w:t>
      </w:r>
      <w:r w:rsidRPr="006733E8">
        <w:rPr>
          <w:rFonts w:ascii="Arial" w:hAnsi="Arial" w:cs="Arial"/>
          <w:b/>
          <w:sz w:val="24"/>
          <w:szCs w:val="24"/>
          <w:vertAlign w:val="subscript"/>
        </w:rPr>
        <w:t xml:space="preserve">2 </w:t>
      </w:r>
      <w:r w:rsidRPr="006733E8">
        <w:rPr>
          <w:rFonts w:ascii="Arial" w:hAnsi="Arial" w:cs="Arial"/>
          <w:b/>
          <w:sz w:val="24"/>
          <w:szCs w:val="24"/>
        </w:rPr>
        <w:t>залежно від енергоресурсу в базовому році</w:t>
      </w:r>
    </w:p>
    <w:p w:rsidR="008F33F4" w:rsidRPr="006733E8" w:rsidRDefault="008F33F4" w:rsidP="008F33F4">
      <w:pPr>
        <w:pStyle w:val="afb"/>
        <w:spacing w:after="0" w:line="240" w:lineRule="auto"/>
        <w:ind w:left="284" w:right="-1"/>
        <w:jc w:val="right"/>
        <w:rPr>
          <w:rFonts w:ascii="Arial" w:hAnsi="Arial" w:cs="Arial"/>
          <w:sz w:val="20"/>
          <w:szCs w:val="20"/>
          <w:lang w:val="uk-UA"/>
        </w:rPr>
      </w:pPr>
      <w:r w:rsidRPr="006733E8">
        <w:rPr>
          <w:rFonts w:ascii="Arial" w:hAnsi="Arial" w:cs="Arial"/>
          <w:sz w:val="20"/>
          <w:szCs w:val="20"/>
          <w:lang w:val="uk-UA"/>
        </w:rPr>
        <w:t xml:space="preserve">Графік </w:t>
      </w:r>
      <w:r w:rsidR="001725C4" w:rsidRPr="006733E8">
        <w:rPr>
          <w:rFonts w:ascii="Arial" w:hAnsi="Arial" w:cs="Arial"/>
          <w:sz w:val="20"/>
          <w:szCs w:val="20"/>
          <w:lang w:val="uk-UA"/>
        </w:rPr>
        <w:t>6</w:t>
      </w:r>
    </w:p>
    <w:p w:rsidR="008F33F4" w:rsidRPr="006733E8" w:rsidRDefault="008F33F4" w:rsidP="008F33F4">
      <w:pPr>
        <w:spacing w:after="0" w:line="240" w:lineRule="auto"/>
        <w:ind w:right="-1"/>
        <w:jc w:val="both"/>
        <w:rPr>
          <w:rFonts w:ascii="Arial" w:hAnsi="Arial" w:cs="Arial"/>
          <w:sz w:val="24"/>
          <w:szCs w:val="24"/>
        </w:rPr>
      </w:pPr>
      <w:r w:rsidRPr="006733E8">
        <w:rPr>
          <w:rFonts w:ascii="Arial" w:hAnsi="Arial" w:cs="Arial"/>
          <w:noProof/>
          <w:sz w:val="24"/>
          <w:szCs w:val="24"/>
        </w:rPr>
        <w:lastRenderedPageBreak/>
        <w:drawing>
          <wp:inline distT="0" distB="0" distL="0" distR="0">
            <wp:extent cx="4686300" cy="2743200"/>
            <wp:effectExtent l="0" t="0" r="0" b="0"/>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Аналізуючи розподіл викидів СО</w:t>
      </w:r>
      <w:r w:rsidRPr="006733E8">
        <w:rPr>
          <w:rFonts w:ascii="Arial" w:hAnsi="Arial" w:cs="Arial"/>
          <w:sz w:val="24"/>
          <w:szCs w:val="24"/>
          <w:vertAlign w:val="subscript"/>
        </w:rPr>
        <w:t>2</w:t>
      </w:r>
      <w:r w:rsidRPr="006733E8">
        <w:rPr>
          <w:rFonts w:ascii="Arial" w:hAnsi="Arial" w:cs="Arial"/>
          <w:sz w:val="24"/>
          <w:szCs w:val="24"/>
        </w:rPr>
        <w:t xml:space="preserve"> залежно від енергоресурсу у базовому 20</w:t>
      </w:r>
      <w:r w:rsidR="00534889" w:rsidRPr="006733E8">
        <w:rPr>
          <w:rFonts w:ascii="Arial" w:hAnsi="Arial" w:cs="Arial"/>
          <w:sz w:val="24"/>
          <w:szCs w:val="24"/>
        </w:rPr>
        <w:t>20</w:t>
      </w:r>
      <w:r w:rsidRPr="006733E8">
        <w:rPr>
          <w:rFonts w:ascii="Arial" w:hAnsi="Arial" w:cs="Arial"/>
          <w:sz w:val="24"/>
          <w:szCs w:val="24"/>
        </w:rPr>
        <w:t xml:space="preserve"> році видно, що найбільші викиди СО</w:t>
      </w:r>
      <w:r w:rsidRPr="006733E8">
        <w:rPr>
          <w:rFonts w:ascii="Arial" w:hAnsi="Arial" w:cs="Arial"/>
          <w:sz w:val="24"/>
          <w:szCs w:val="24"/>
          <w:vertAlign w:val="subscript"/>
        </w:rPr>
        <w:t>2</w:t>
      </w:r>
      <w:r w:rsidRPr="006733E8">
        <w:rPr>
          <w:rFonts w:ascii="Arial" w:hAnsi="Arial" w:cs="Arial"/>
          <w:sz w:val="24"/>
          <w:szCs w:val="24"/>
        </w:rPr>
        <w:t xml:space="preserve"> продукує використання електроенергії та природного газу.</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Отримані дані дають можливість правильно розподілити зусилля для реалізації інвестиційних проектів із метою досягнення найбільш ефективного впливу на кадастр викидів і поставленої мети щодо скорочення викидів СО</w:t>
      </w:r>
      <w:r w:rsidRPr="006733E8">
        <w:rPr>
          <w:rFonts w:ascii="Arial" w:hAnsi="Arial" w:cs="Arial"/>
          <w:sz w:val="24"/>
          <w:szCs w:val="24"/>
          <w:vertAlign w:val="subscript"/>
        </w:rPr>
        <w:t>2</w:t>
      </w:r>
      <w:r w:rsidRPr="006733E8">
        <w:rPr>
          <w:rFonts w:ascii="Arial" w:hAnsi="Arial" w:cs="Arial"/>
          <w:sz w:val="24"/>
          <w:szCs w:val="24"/>
        </w:rPr>
        <w:t xml:space="preserve"> у 2030 р. не менш ніж на 30%.</w:t>
      </w:r>
    </w:p>
    <w:p w:rsidR="008F33F4" w:rsidRPr="006733E8" w:rsidRDefault="008F33F4" w:rsidP="008F33F4">
      <w:pPr>
        <w:spacing w:after="0" w:line="240" w:lineRule="auto"/>
        <w:ind w:right="-1"/>
        <w:rPr>
          <w:rFonts w:ascii="Arial" w:hAnsi="Arial" w:cs="Arial"/>
          <w:b/>
          <w:color w:val="0099FF"/>
          <w:sz w:val="24"/>
          <w:szCs w:val="24"/>
        </w:rPr>
      </w:pPr>
    </w:p>
    <w:p w:rsidR="008F33F4" w:rsidRPr="006733E8" w:rsidRDefault="008F33F4" w:rsidP="008F33F4">
      <w:pPr>
        <w:spacing w:after="0" w:line="240" w:lineRule="auto"/>
        <w:ind w:right="-1" w:firstLine="708"/>
        <w:rPr>
          <w:rFonts w:ascii="Arial" w:hAnsi="Arial" w:cs="Arial"/>
          <w:b/>
          <w:sz w:val="24"/>
          <w:szCs w:val="24"/>
        </w:rPr>
      </w:pPr>
      <w:r w:rsidRPr="006733E8">
        <w:rPr>
          <w:rFonts w:ascii="Arial" w:hAnsi="Arial" w:cs="Arial"/>
          <w:b/>
          <w:sz w:val="24"/>
          <w:szCs w:val="24"/>
        </w:rPr>
        <w:t>3.8. Формування базового кадастру викидів</w:t>
      </w:r>
    </w:p>
    <w:p w:rsidR="008F33F4" w:rsidRPr="006733E8" w:rsidRDefault="008F33F4" w:rsidP="008F33F4">
      <w:pPr>
        <w:spacing w:after="0" w:line="240" w:lineRule="auto"/>
        <w:ind w:right="-1" w:firstLine="708"/>
        <w:rPr>
          <w:rFonts w:ascii="Arial" w:hAnsi="Arial" w:cs="Arial"/>
          <w:b/>
          <w:sz w:val="24"/>
          <w:szCs w:val="24"/>
        </w:rPr>
      </w:pP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Базовий кадастр викидів у відповідності до правил передбачених методикою Єврокомісії наведено у Додатках:</w:t>
      </w:r>
    </w:p>
    <w:p w:rsidR="008F33F4" w:rsidRPr="006733E8" w:rsidRDefault="008F33F4" w:rsidP="008F33F4">
      <w:pPr>
        <w:spacing w:after="0" w:line="240" w:lineRule="auto"/>
        <w:ind w:right="-1" w:firstLine="708"/>
        <w:jc w:val="both"/>
        <w:rPr>
          <w:rFonts w:ascii="Arial" w:hAnsi="Arial" w:cs="Arial"/>
          <w:b/>
          <w:sz w:val="20"/>
          <w:szCs w:val="20"/>
        </w:rPr>
      </w:pPr>
    </w:p>
    <w:p w:rsidR="008F33F4" w:rsidRPr="006733E8" w:rsidRDefault="008F33F4" w:rsidP="008F33F4">
      <w:pPr>
        <w:spacing w:after="0" w:line="240" w:lineRule="auto"/>
        <w:ind w:right="-1" w:firstLine="708"/>
        <w:jc w:val="both"/>
        <w:rPr>
          <w:rFonts w:ascii="Arial" w:hAnsi="Arial" w:cs="Arial"/>
          <w:b/>
          <w:sz w:val="20"/>
          <w:szCs w:val="20"/>
        </w:rPr>
      </w:pPr>
      <w:r w:rsidRPr="006733E8">
        <w:rPr>
          <w:rFonts w:ascii="Arial" w:hAnsi="Arial" w:cs="Arial"/>
          <w:b/>
          <w:sz w:val="20"/>
          <w:szCs w:val="20"/>
        </w:rPr>
        <w:t>Додаток 1 «ЗАГАЛЬНЕ СПОЖИВАННЯ ЕНЕРГІЇ (МВт*год)»</w:t>
      </w:r>
    </w:p>
    <w:p w:rsidR="008F33F4" w:rsidRPr="006733E8" w:rsidRDefault="008F33F4" w:rsidP="008F33F4">
      <w:pPr>
        <w:spacing w:after="0" w:line="240" w:lineRule="auto"/>
        <w:ind w:right="-1" w:firstLine="708"/>
        <w:jc w:val="both"/>
        <w:rPr>
          <w:rFonts w:ascii="Arial" w:hAnsi="Arial" w:cs="Arial"/>
          <w:b/>
          <w:sz w:val="20"/>
          <w:szCs w:val="20"/>
        </w:rPr>
      </w:pPr>
      <w:r w:rsidRPr="006733E8">
        <w:rPr>
          <w:rFonts w:ascii="Arial" w:hAnsi="Arial" w:cs="Arial"/>
          <w:b/>
          <w:sz w:val="20"/>
          <w:szCs w:val="20"/>
        </w:rPr>
        <w:t>Додаток 2 «БАЗОВИЙ КАДАСТР ВИКИДІВ (тони СО</w:t>
      </w:r>
      <w:r w:rsidRPr="006733E8">
        <w:rPr>
          <w:rFonts w:ascii="Arial" w:hAnsi="Arial" w:cs="Arial"/>
          <w:b/>
          <w:sz w:val="20"/>
          <w:szCs w:val="20"/>
          <w:vertAlign w:val="subscript"/>
        </w:rPr>
        <w:t>2</w:t>
      </w:r>
      <w:r w:rsidRPr="006733E8">
        <w:rPr>
          <w:rFonts w:ascii="Arial" w:hAnsi="Arial" w:cs="Arial"/>
          <w:b/>
          <w:sz w:val="20"/>
          <w:szCs w:val="20"/>
        </w:rPr>
        <w:t xml:space="preserve">)»        </w:t>
      </w:r>
    </w:p>
    <w:p w:rsidR="008F33F4" w:rsidRPr="006733E8" w:rsidRDefault="008F33F4" w:rsidP="008F33F4">
      <w:pPr>
        <w:spacing w:after="0" w:line="240" w:lineRule="auto"/>
        <w:ind w:right="-1" w:firstLine="708"/>
        <w:jc w:val="both"/>
        <w:rPr>
          <w:rFonts w:ascii="Arial" w:hAnsi="Arial" w:cs="Arial"/>
          <w:sz w:val="24"/>
          <w:szCs w:val="24"/>
        </w:rPr>
      </w:pPr>
    </w:p>
    <w:p w:rsidR="008F33F4" w:rsidRPr="006733E8" w:rsidRDefault="008F33F4" w:rsidP="008F33F4">
      <w:pPr>
        <w:spacing w:after="0" w:line="240" w:lineRule="auto"/>
        <w:ind w:right="-1" w:firstLine="708"/>
        <w:jc w:val="both"/>
        <w:rPr>
          <w:rFonts w:ascii="Arial" w:hAnsi="Arial" w:cs="Arial"/>
          <w:b/>
          <w:sz w:val="24"/>
          <w:szCs w:val="24"/>
        </w:rPr>
      </w:pPr>
      <w:r w:rsidRPr="006733E8">
        <w:rPr>
          <w:rFonts w:ascii="Arial" w:hAnsi="Arial" w:cs="Arial"/>
          <w:b/>
          <w:sz w:val="24"/>
          <w:szCs w:val="24"/>
        </w:rPr>
        <w:t>Основні параметри базового кадастру викидів</w:t>
      </w:r>
    </w:p>
    <w:p w:rsidR="008F33F4" w:rsidRPr="006733E8" w:rsidRDefault="008F33F4" w:rsidP="008F33F4">
      <w:pPr>
        <w:spacing w:after="0" w:line="240" w:lineRule="auto"/>
        <w:ind w:right="-1" w:firstLine="708"/>
        <w:jc w:val="right"/>
        <w:rPr>
          <w:rFonts w:ascii="Arial" w:hAnsi="Arial" w:cs="Arial"/>
          <w:b/>
          <w:sz w:val="24"/>
          <w:szCs w:val="24"/>
        </w:rPr>
      </w:pPr>
      <w:r w:rsidRPr="006733E8">
        <w:rPr>
          <w:rFonts w:ascii="Arial" w:hAnsi="Arial" w:cs="Arial"/>
          <w:sz w:val="20"/>
          <w:szCs w:val="20"/>
        </w:rPr>
        <w:lastRenderedPageBreak/>
        <w:t>Таблиця 1</w:t>
      </w:r>
      <w:r w:rsidR="001725C4" w:rsidRPr="006733E8">
        <w:rPr>
          <w:rFonts w:ascii="Arial" w:hAnsi="Arial" w:cs="Arial"/>
          <w:sz w:val="20"/>
          <w:szCs w:val="20"/>
        </w:rPr>
        <w:t>8</w:t>
      </w:r>
    </w:p>
    <w:tbl>
      <w:tblPr>
        <w:tblStyle w:val="a5"/>
        <w:tblW w:w="7054" w:type="dxa"/>
        <w:tblLook w:val="04A0"/>
      </w:tblPr>
      <w:tblGrid>
        <w:gridCol w:w="3389"/>
        <w:gridCol w:w="3665"/>
      </w:tblGrid>
      <w:tr w:rsidR="008F33F4" w:rsidRPr="006733E8" w:rsidTr="00DE7BC4">
        <w:tc>
          <w:tcPr>
            <w:tcW w:w="3389" w:type="dxa"/>
          </w:tcPr>
          <w:p w:rsidR="008F33F4" w:rsidRPr="006733E8" w:rsidRDefault="008F33F4" w:rsidP="00DE7BC4">
            <w:pPr>
              <w:ind w:right="-1"/>
              <w:jc w:val="center"/>
              <w:rPr>
                <w:rFonts w:ascii="Arial" w:hAnsi="Arial" w:cs="Arial"/>
                <w:b/>
                <w:sz w:val="24"/>
                <w:szCs w:val="24"/>
                <w:lang w:val="uk-UA"/>
              </w:rPr>
            </w:pPr>
            <w:r w:rsidRPr="006733E8">
              <w:rPr>
                <w:rFonts w:ascii="Arial" w:hAnsi="Arial" w:cs="Arial"/>
                <w:b/>
                <w:sz w:val="24"/>
                <w:szCs w:val="24"/>
                <w:lang w:val="uk-UA"/>
              </w:rPr>
              <w:t>Базовий рік</w:t>
            </w:r>
          </w:p>
        </w:tc>
        <w:tc>
          <w:tcPr>
            <w:tcW w:w="3665" w:type="dxa"/>
          </w:tcPr>
          <w:p w:rsidR="008F33F4" w:rsidRPr="006733E8" w:rsidRDefault="008F33F4" w:rsidP="00534889">
            <w:pPr>
              <w:ind w:right="-1"/>
              <w:jc w:val="center"/>
              <w:rPr>
                <w:rFonts w:ascii="Arial" w:hAnsi="Arial" w:cs="Arial"/>
                <w:sz w:val="24"/>
                <w:szCs w:val="24"/>
                <w:lang w:val="uk-UA"/>
              </w:rPr>
            </w:pPr>
            <w:r w:rsidRPr="006733E8">
              <w:rPr>
                <w:rFonts w:ascii="Arial" w:hAnsi="Arial" w:cs="Arial"/>
                <w:sz w:val="24"/>
                <w:szCs w:val="24"/>
                <w:lang w:val="uk-UA"/>
              </w:rPr>
              <w:t>20</w:t>
            </w:r>
            <w:r w:rsidR="00534889" w:rsidRPr="006733E8">
              <w:rPr>
                <w:rFonts w:ascii="Arial" w:hAnsi="Arial" w:cs="Arial"/>
                <w:sz w:val="24"/>
                <w:szCs w:val="24"/>
                <w:lang w:val="uk-UA"/>
              </w:rPr>
              <w:t>20</w:t>
            </w:r>
          </w:p>
        </w:tc>
      </w:tr>
      <w:tr w:rsidR="008F33F4" w:rsidRPr="006733E8" w:rsidTr="00DE7BC4">
        <w:tc>
          <w:tcPr>
            <w:tcW w:w="3389" w:type="dxa"/>
          </w:tcPr>
          <w:p w:rsidR="008F33F4" w:rsidRPr="006733E8" w:rsidRDefault="008F33F4" w:rsidP="00DE7BC4">
            <w:pPr>
              <w:ind w:right="-1"/>
              <w:jc w:val="center"/>
              <w:rPr>
                <w:rFonts w:ascii="Arial" w:hAnsi="Arial" w:cs="Arial"/>
                <w:b/>
                <w:sz w:val="24"/>
                <w:szCs w:val="24"/>
                <w:lang w:val="uk-UA"/>
              </w:rPr>
            </w:pPr>
            <w:r w:rsidRPr="006733E8">
              <w:rPr>
                <w:rFonts w:ascii="Arial" w:hAnsi="Arial" w:cs="Arial"/>
                <w:b/>
                <w:sz w:val="24"/>
                <w:szCs w:val="24"/>
                <w:lang w:val="uk-UA"/>
              </w:rPr>
              <w:t>Тип</w:t>
            </w:r>
          </w:p>
        </w:tc>
        <w:tc>
          <w:tcPr>
            <w:tcW w:w="3665" w:type="dxa"/>
          </w:tcPr>
          <w:p w:rsidR="008F33F4" w:rsidRPr="006733E8" w:rsidRDefault="008F33F4" w:rsidP="00DE7BC4">
            <w:pPr>
              <w:ind w:right="-1"/>
              <w:jc w:val="center"/>
              <w:rPr>
                <w:rFonts w:ascii="Arial" w:hAnsi="Arial" w:cs="Arial"/>
                <w:sz w:val="24"/>
                <w:szCs w:val="24"/>
                <w:lang w:val="uk-UA"/>
              </w:rPr>
            </w:pPr>
            <w:r w:rsidRPr="006733E8">
              <w:rPr>
                <w:rFonts w:ascii="Arial" w:hAnsi="Arial" w:cs="Arial"/>
                <w:sz w:val="24"/>
                <w:szCs w:val="24"/>
                <w:lang w:val="uk-UA"/>
              </w:rPr>
              <w:t>БКВ</w:t>
            </w:r>
          </w:p>
        </w:tc>
      </w:tr>
      <w:tr w:rsidR="008F33F4" w:rsidRPr="006733E8" w:rsidTr="00DE7BC4">
        <w:tc>
          <w:tcPr>
            <w:tcW w:w="3389" w:type="dxa"/>
          </w:tcPr>
          <w:p w:rsidR="008F33F4" w:rsidRPr="006733E8" w:rsidRDefault="008F33F4" w:rsidP="00DE7BC4">
            <w:pPr>
              <w:ind w:right="-1"/>
              <w:jc w:val="center"/>
              <w:rPr>
                <w:rFonts w:ascii="Arial" w:hAnsi="Arial" w:cs="Arial"/>
                <w:b/>
                <w:sz w:val="24"/>
                <w:szCs w:val="24"/>
                <w:lang w:val="uk-UA"/>
              </w:rPr>
            </w:pPr>
            <w:r w:rsidRPr="006733E8">
              <w:rPr>
                <w:rFonts w:ascii="Arial" w:hAnsi="Arial" w:cs="Arial"/>
                <w:b/>
                <w:sz w:val="24"/>
                <w:szCs w:val="24"/>
                <w:lang w:val="uk-UA"/>
              </w:rPr>
              <w:t>Рік подачі</w:t>
            </w:r>
          </w:p>
        </w:tc>
        <w:tc>
          <w:tcPr>
            <w:tcW w:w="3665" w:type="dxa"/>
          </w:tcPr>
          <w:p w:rsidR="008F33F4" w:rsidRPr="006733E8" w:rsidRDefault="008F33F4" w:rsidP="00534889">
            <w:pPr>
              <w:ind w:right="-1"/>
              <w:jc w:val="center"/>
              <w:rPr>
                <w:rFonts w:ascii="Arial" w:hAnsi="Arial" w:cs="Arial"/>
                <w:sz w:val="24"/>
                <w:szCs w:val="24"/>
                <w:lang w:val="uk-UA"/>
              </w:rPr>
            </w:pPr>
            <w:r w:rsidRPr="006733E8">
              <w:rPr>
                <w:rFonts w:ascii="Arial" w:hAnsi="Arial" w:cs="Arial"/>
                <w:sz w:val="24"/>
                <w:szCs w:val="24"/>
                <w:lang w:val="uk-UA"/>
              </w:rPr>
              <w:t>202</w:t>
            </w:r>
            <w:r w:rsidR="00534889" w:rsidRPr="006733E8">
              <w:rPr>
                <w:rFonts w:ascii="Arial" w:hAnsi="Arial" w:cs="Arial"/>
                <w:sz w:val="24"/>
                <w:szCs w:val="24"/>
                <w:lang w:val="uk-UA"/>
              </w:rPr>
              <w:t>1</w:t>
            </w:r>
          </w:p>
        </w:tc>
      </w:tr>
      <w:tr w:rsidR="008F33F4" w:rsidRPr="006733E8" w:rsidTr="00DE7BC4">
        <w:tc>
          <w:tcPr>
            <w:tcW w:w="3389" w:type="dxa"/>
          </w:tcPr>
          <w:p w:rsidR="008F33F4" w:rsidRPr="006733E8" w:rsidRDefault="008F33F4" w:rsidP="00DE7BC4">
            <w:pPr>
              <w:ind w:right="-1"/>
              <w:jc w:val="center"/>
              <w:rPr>
                <w:rFonts w:ascii="Arial" w:hAnsi="Arial" w:cs="Arial"/>
                <w:b/>
                <w:sz w:val="24"/>
                <w:szCs w:val="24"/>
                <w:lang w:val="uk-UA"/>
              </w:rPr>
            </w:pPr>
            <w:r w:rsidRPr="006733E8">
              <w:rPr>
                <w:rFonts w:ascii="Arial" w:hAnsi="Arial" w:cs="Arial"/>
                <w:b/>
                <w:sz w:val="24"/>
                <w:szCs w:val="24"/>
                <w:lang w:val="uk-UA"/>
              </w:rPr>
              <w:t>Кількість жителів</w:t>
            </w:r>
          </w:p>
        </w:tc>
        <w:tc>
          <w:tcPr>
            <w:tcW w:w="3665" w:type="dxa"/>
          </w:tcPr>
          <w:p w:rsidR="008F33F4" w:rsidRPr="006733E8" w:rsidRDefault="00534889" w:rsidP="00DE7BC4">
            <w:pPr>
              <w:ind w:right="-1"/>
              <w:jc w:val="center"/>
              <w:rPr>
                <w:rFonts w:ascii="Arial" w:hAnsi="Arial" w:cs="Arial"/>
                <w:sz w:val="24"/>
                <w:szCs w:val="24"/>
                <w:lang w:val="uk-UA"/>
              </w:rPr>
            </w:pPr>
            <w:r w:rsidRPr="006733E8">
              <w:rPr>
                <w:rFonts w:ascii="Arial" w:hAnsi="Arial" w:cs="Arial"/>
                <w:sz w:val="24"/>
                <w:szCs w:val="24"/>
                <w:lang w:val="uk-UA"/>
              </w:rPr>
              <w:t>62 038</w:t>
            </w:r>
          </w:p>
        </w:tc>
      </w:tr>
      <w:tr w:rsidR="008F33F4" w:rsidRPr="006733E8" w:rsidTr="00DE7BC4">
        <w:tc>
          <w:tcPr>
            <w:tcW w:w="3389" w:type="dxa"/>
          </w:tcPr>
          <w:p w:rsidR="008F33F4" w:rsidRPr="006733E8" w:rsidRDefault="008F33F4" w:rsidP="00DE7BC4">
            <w:pPr>
              <w:ind w:right="-1"/>
              <w:jc w:val="center"/>
              <w:rPr>
                <w:rFonts w:ascii="Arial" w:hAnsi="Arial" w:cs="Arial"/>
                <w:b/>
                <w:sz w:val="24"/>
                <w:szCs w:val="24"/>
                <w:lang w:val="uk-UA"/>
              </w:rPr>
            </w:pPr>
            <w:r w:rsidRPr="006733E8">
              <w:rPr>
                <w:rFonts w:ascii="Arial" w:hAnsi="Arial" w:cs="Arial"/>
                <w:b/>
                <w:sz w:val="24"/>
                <w:szCs w:val="24"/>
                <w:lang w:val="uk-UA"/>
              </w:rPr>
              <w:t>Тип зниження</w:t>
            </w:r>
          </w:p>
        </w:tc>
        <w:tc>
          <w:tcPr>
            <w:tcW w:w="3665" w:type="dxa"/>
          </w:tcPr>
          <w:p w:rsidR="008F33F4" w:rsidRPr="006733E8" w:rsidRDefault="008F33F4" w:rsidP="00DE7BC4">
            <w:pPr>
              <w:ind w:right="-1"/>
              <w:jc w:val="center"/>
              <w:rPr>
                <w:rFonts w:ascii="Arial" w:hAnsi="Arial" w:cs="Arial"/>
                <w:sz w:val="24"/>
                <w:szCs w:val="24"/>
                <w:lang w:val="uk-UA"/>
              </w:rPr>
            </w:pPr>
            <w:r w:rsidRPr="006733E8">
              <w:rPr>
                <w:rFonts w:ascii="Arial" w:hAnsi="Arial" w:cs="Arial"/>
                <w:sz w:val="24"/>
                <w:szCs w:val="24"/>
                <w:lang w:val="uk-UA"/>
              </w:rPr>
              <w:t>Абсолютний</w:t>
            </w:r>
          </w:p>
        </w:tc>
      </w:tr>
      <w:tr w:rsidR="008F33F4" w:rsidRPr="006733E8" w:rsidTr="00DE7BC4">
        <w:tc>
          <w:tcPr>
            <w:tcW w:w="3389" w:type="dxa"/>
          </w:tcPr>
          <w:p w:rsidR="008F33F4" w:rsidRPr="006733E8" w:rsidRDefault="008F33F4" w:rsidP="00DE7BC4">
            <w:pPr>
              <w:ind w:right="-1"/>
              <w:jc w:val="center"/>
              <w:rPr>
                <w:rFonts w:ascii="Arial" w:hAnsi="Arial" w:cs="Arial"/>
                <w:b/>
                <w:sz w:val="24"/>
                <w:szCs w:val="24"/>
                <w:lang w:val="uk-UA"/>
              </w:rPr>
            </w:pPr>
            <w:r w:rsidRPr="006733E8">
              <w:rPr>
                <w:rFonts w:ascii="Arial" w:hAnsi="Arial" w:cs="Arial"/>
                <w:b/>
                <w:sz w:val="24"/>
                <w:szCs w:val="24"/>
                <w:lang w:val="uk-UA"/>
              </w:rPr>
              <w:t>Підхід до коефіцієнтів викидів</w:t>
            </w:r>
          </w:p>
        </w:tc>
        <w:tc>
          <w:tcPr>
            <w:tcW w:w="3665" w:type="dxa"/>
          </w:tcPr>
          <w:p w:rsidR="008F33F4" w:rsidRPr="006733E8" w:rsidRDefault="008F33F4" w:rsidP="00DE7BC4">
            <w:pPr>
              <w:ind w:right="-1"/>
              <w:jc w:val="center"/>
              <w:rPr>
                <w:rFonts w:ascii="Arial" w:hAnsi="Arial" w:cs="Arial"/>
                <w:sz w:val="24"/>
                <w:szCs w:val="24"/>
                <w:lang w:val="uk-UA"/>
              </w:rPr>
            </w:pPr>
            <w:r w:rsidRPr="006733E8">
              <w:rPr>
                <w:rFonts w:ascii="Arial" w:hAnsi="Arial" w:cs="Arial"/>
                <w:sz w:val="24"/>
                <w:szCs w:val="24"/>
                <w:lang w:val="uk-UA"/>
              </w:rPr>
              <w:t>Стандартний</w:t>
            </w:r>
          </w:p>
        </w:tc>
      </w:tr>
      <w:tr w:rsidR="008F33F4" w:rsidRPr="006733E8" w:rsidTr="00DE7BC4">
        <w:tc>
          <w:tcPr>
            <w:tcW w:w="3389" w:type="dxa"/>
          </w:tcPr>
          <w:p w:rsidR="008F33F4" w:rsidRPr="006733E8" w:rsidRDefault="008F33F4" w:rsidP="00DE7BC4">
            <w:pPr>
              <w:ind w:right="-1"/>
              <w:jc w:val="center"/>
              <w:rPr>
                <w:rFonts w:ascii="Arial" w:hAnsi="Arial" w:cs="Arial"/>
                <w:b/>
                <w:sz w:val="24"/>
                <w:szCs w:val="24"/>
                <w:lang w:val="uk-UA"/>
              </w:rPr>
            </w:pPr>
            <w:r w:rsidRPr="006733E8">
              <w:rPr>
                <w:rFonts w:ascii="Arial" w:hAnsi="Arial" w:cs="Arial"/>
                <w:b/>
                <w:sz w:val="24"/>
                <w:szCs w:val="24"/>
                <w:lang w:val="uk-UA"/>
              </w:rPr>
              <w:lastRenderedPageBreak/>
              <w:t>Загальна кількість викидів</w:t>
            </w:r>
          </w:p>
        </w:tc>
        <w:tc>
          <w:tcPr>
            <w:tcW w:w="3665" w:type="dxa"/>
          </w:tcPr>
          <w:p w:rsidR="008F33F4" w:rsidRPr="006733E8" w:rsidRDefault="00534889" w:rsidP="00534889">
            <w:pPr>
              <w:ind w:right="-1"/>
              <w:jc w:val="center"/>
              <w:rPr>
                <w:rFonts w:ascii="Arial" w:hAnsi="Arial" w:cs="Arial"/>
                <w:sz w:val="24"/>
                <w:szCs w:val="24"/>
                <w:vertAlign w:val="subscript"/>
                <w:lang w:val="uk-UA"/>
              </w:rPr>
            </w:pPr>
            <w:r w:rsidRPr="006733E8">
              <w:rPr>
                <w:rFonts w:ascii="Arial" w:hAnsi="Arial" w:cs="Arial"/>
                <w:sz w:val="24"/>
                <w:szCs w:val="24"/>
                <w:lang w:val="uk-UA"/>
              </w:rPr>
              <w:t xml:space="preserve">238 408 </w:t>
            </w:r>
            <w:r w:rsidR="008F33F4" w:rsidRPr="006733E8">
              <w:rPr>
                <w:rFonts w:ascii="Arial" w:hAnsi="Arial" w:cs="Arial"/>
                <w:sz w:val="24"/>
                <w:szCs w:val="24"/>
                <w:lang w:val="uk-UA"/>
              </w:rPr>
              <w:t>т СО</w:t>
            </w:r>
            <w:r w:rsidR="008F33F4" w:rsidRPr="006733E8">
              <w:rPr>
                <w:rFonts w:ascii="Arial" w:hAnsi="Arial" w:cs="Arial"/>
                <w:sz w:val="24"/>
                <w:szCs w:val="24"/>
                <w:vertAlign w:val="subscript"/>
                <w:lang w:val="uk-UA"/>
              </w:rPr>
              <w:t>2</w:t>
            </w:r>
          </w:p>
        </w:tc>
      </w:tr>
      <w:tr w:rsidR="008F33F4" w:rsidRPr="006733E8" w:rsidTr="00DE7BC4">
        <w:tc>
          <w:tcPr>
            <w:tcW w:w="3389" w:type="dxa"/>
          </w:tcPr>
          <w:p w:rsidR="008F33F4" w:rsidRPr="006733E8" w:rsidRDefault="008F33F4" w:rsidP="00DE7BC4">
            <w:pPr>
              <w:ind w:right="-1"/>
              <w:jc w:val="center"/>
              <w:rPr>
                <w:rFonts w:ascii="Arial" w:hAnsi="Arial" w:cs="Arial"/>
                <w:b/>
                <w:sz w:val="24"/>
                <w:szCs w:val="24"/>
                <w:lang w:val="uk-UA"/>
              </w:rPr>
            </w:pPr>
            <w:r w:rsidRPr="006733E8">
              <w:rPr>
                <w:rFonts w:ascii="Arial" w:hAnsi="Arial" w:cs="Arial"/>
                <w:b/>
                <w:sz w:val="24"/>
                <w:szCs w:val="24"/>
                <w:lang w:val="uk-UA"/>
              </w:rPr>
              <w:t>Заплановане скорочення викидів</w:t>
            </w:r>
          </w:p>
        </w:tc>
        <w:tc>
          <w:tcPr>
            <w:tcW w:w="3665" w:type="dxa"/>
          </w:tcPr>
          <w:p w:rsidR="008F33F4" w:rsidRPr="006733E8" w:rsidRDefault="00534889" w:rsidP="00DE7BC4">
            <w:pPr>
              <w:ind w:right="-1"/>
              <w:jc w:val="center"/>
              <w:rPr>
                <w:rFonts w:ascii="Arial" w:hAnsi="Arial" w:cs="Arial"/>
                <w:sz w:val="24"/>
                <w:szCs w:val="24"/>
                <w:lang w:val="uk-UA"/>
              </w:rPr>
            </w:pPr>
            <w:r w:rsidRPr="006733E8">
              <w:rPr>
                <w:rFonts w:ascii="Arial" w:hAnsi="Arial" w:cs="Arial"/>
                <w:sz w:val="24"/>
                <w:szCs w:val="24"/>
                <w:lang w:val="uk-UA"/>
              </w:rPr>
              <w:t xml:space="preserve">71 522,4 </w:t>
            </w:r>
            <w:r w:rsidR="008F33F4" w:rsidRPr="006733E8">
              <w:rPr>
                <w:rFonts w:ascii="Arial" w:hAnsi="Arial" w:cs="Arial"/>
                <w:sz w:val="24"/>
                <w:szCs w:val="24"/>
                <w:lang w:val="uk-UA"/>
              </w:rPr>
              <w:t>СО</w:t>
            </w:r>
            <w:r w:rsidR="008F33F4" w:rsidRPr="006733E8">
              <w:rPr>
                <w:rFonts w:ascii="Arial" w:hAnsi="Arial" w:cs="Arial"/>
                <w:sz w:val="24"/>
                <w:szCs w:val="24"/>
                <w:vertAlign w:val="subscript"/>
                <w:lang w:val="uk-UA"/>
              </w:rPr>
              <w:t>2</w:t>
            </w:r>
          </w:p>
        </w:tc>
      </w:tr>
      <w:tr w:rsidR="008F33F4" w:rsidRPr="006733E8" w:rsidTr="00DE7BC4">
        <w:tc>
          <w:tcPr>
            <w:tcW w:w="3389" w:type="dxa"/>
          </w:tcPr>
          <w:p w:rsidR="008F33F4" w:rsidRPr="006733E8" w:rsidRDefault="008F33F4" w:rsidP="00DE7BC4">
            <w:pPr>
              <w:ind w:right="-1"/>
              <w:jc w:val="center"/>
              <w:rPr>
                <w:rFonts w:ascii="Arial" w:hAnsi="Arial" w:cs="Arial"/>
                <w:b/>
                <w:sz w:val="24"/>
                <w:szCs w:val="24"/>
                <w:lang w:val="uk-UA"/>
              </w:rPr>
            </w:pPr>
            <w:r w:rsidRPr="006733E8">
              <w:rPr>
                <w:rFonts w:ascii="Arial" w:hAnsi="Arial" w:cs="Arial"/>
                <w:b/>
                <w:sz w:val="24"/>
                <w:szCs w:val="24"/>
                <w:lang w:val="uk-UA"/>
              </w:rPr>
              <w:t>Ціль зниження</w:t>
            </w:r>
          </w:p>
        </w:tc>
        <w:tc>
          <w:tcPr>
            <w:tcW w:w="3665" w:type="dxa"/>
          </w:tcPr>
          <w:p w:rsidR="008F33F4" w:rsidRPr="006733E8" w:rsidRDefault="00534889" w:rsidP="00DE7BC4">
            <w:pPr>
              <w:ind w:right="-1"/>
              <w:jc w:val="center"/>
              <w:rPr>
                <w:rFonts w:ascii="Arial" w:hAnsi="Arial" w:cs="Arial"/>
                <w:b/>
                <w:sz w:val="24"/>
                <w:szCs w:val="24"/>
                <w:lang w:val="uk-UA"/>
              </w:rPr>
            </w:pPr>
            <w:r w:rsidRPr="006733E8">
              <w:rPr>
                <w:rFonts w:ascii="Arial" w:hAnsi="Arial" w:cs="Arial"/>
                <w:b/>
                <w:sz w:val="24"/>
                <w:szCs w:val="24"/>
                <w:lang w:val="uk-UA"/>
              </w:rPr>
              <w:t>30,00</w:t>
            </w:r>
          </w:p>
        </w:tc>
      </w:tr>
    </w:tbl>
    <w:p w:rsidR="008F33F4" w:rsidRPr="006733E8" w:rsidRDefault="008F33F4" w:rsidP="008F33F4">
      <w:pPr>
        <w:spacing w:after="0" w:line="240" w:lineRule="auto"/>
        <w:ind w:right="-1"/>
        <w:rPr>
          <w:rFonts w:ascii="Arial" w:hAnsi="Arial" w:cs="Arial"/>
          <w:b/>
          <w:sz w:val="24"/>
          <w:szCs w:val="24"/>
        </w:rPr>
        <w:sectPr w:rsidR="008F33F4" w:rsidRPr="006733E8" w:rsidSect="00DE7BC4">
          <w:type w:val="continuous"/>
          <w:pgSz w:w="16838" w:h="11906" w:orient="landscape"/>
          <w:pgMar w:top="1134" w:right="1134" w:bottom="851" w:left="1418" w:header="709" w:footer="709" w:gutter="0"/>
          <w:cols w:num="2" w:space="708"/>
          <w:titlePg/>
          <w:docGrid w:linePitch="360"/>
        </w:sectPr>
      </w:pPr>
    </w:p>
    <w:p w:rsidR="008F33F4" w:rsidRPr="006733E8" w:rsidRDefault="008F33F4" w:rsidP="008F33F4">
      <w:pPr>
        <w:spacing w:after="0" w:line="240" w:lineRule="auto"/>
        <w:ind w:right="-1"/>
        <w:jc w:val="center"/>
        <w:rPr>
          <w:rFonts w:ascii="Arial" w:hAnsi="Arial" w:cs="Arial"/>
          <w:b/>
          <w:sz w:val="40"/>
          <w:szCs w:val="40"/>
        </w:rPr>
      </w:pPr>
      <w:r w:rsidRPr="006733E8">
        <w:rPr>
          <w:rFonts w:ascii="Arial" w:hAnsi="Arial" w:cs="Arial"/>
          <w:b/>
          <w:sz w:val="40"/>
          <w:szCs w:val="40"/>
        </w:rPr>
        <w:lastRenderedPageBreak/>
        <w:t>РОЗДІЛ 4. ПЛАН ДІЙ СТАЛОГО ЕНЕРГЕТИЧНОГО РОЗВИТКУ МІСТА</w:t>
      </w:r>
    </w:p>
    <w:p w:rsidR="008F33F4" w:rsidRPr="006733E8" w:rsidRDefault="008F33F4" w:rsidP="008F33F4">
      <w:pPr>
        <w:spacing w:after="0" w:line="240" w:lineRule="auto"/>
        <w:ind w:right="-1" w:firstLine="708"/>
        <w:jc w:val="center"/>
        <w:rPr>
          <w:rFonts w:ascii="Arial" w:hAnsi="Arial" w:cs="Arial"/>
          <w:b/>
          <w:sz w:val="40"/>
          <w:szCs w:val="40"/>
        </w:rPr>
      </w:pPr>
      <w:r w:rsidRPr="006733E8">
        <w:rPr>
          <w:rFonts w:ascii="Arial" w:hAnsi="Arial" w:cs="Arial"/>
          <w:b/>
          <w:sz w:val="40"/>
          <w:szCs w:val="40"/>
        </w:rPr>
        <w:t>(ПДСЕРК/SEСAP)</w:t>
      </w:r>
    </w:p>
    <w:p w:rsidR="008F33F4" w:rsidRPr="006733E8" w:rsidRDefault="008F33F4" w:rsidP="008F33F4">
      <w:pPr>
        <w:spacing w:after="0" w:line="240" w:lineRule="auto"/>
        <w:ind w:right="-1" w:firstLine="708"/>
        <w:jc w:val="both"/>
        <w:rPr>
          <w:rFonts w:ascii="Arial" w:hAnsi="Arial" w:cs="Arial"/>
          <w:b/>
          <w:sz w:val="24"/>
          <w:szCs w:val="24"/>
        </w:rPr>
      </w:pPr>
    </w:p>
    <w:p w:rsidR="008F33F4" w:rsidRPr="006733E8" w:rsidRDefault="008F33F4" w:rsidP="008F33F4">
      <w:pPr>
        <w:spacing w:after="0" w:line="240" w:lineRule="auto"/>
        <w:ind w:right="-1" w:firstLine="708"/>
        <w:jc w:val="both"/>
        <w:rPr>
          <w:rFonts w:ascii="Arial" w:hAnsi="Arial" w:cs="Arial"/>
          <w:b/>
          <w:sz w:val="24"/>
          <w:szCs w:val="24"/>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8F33F4">
      <w:pPr>
        <w:spacing w:after="0" w:line="240" w:lineRule="auto"/>
        <w:ind w:right="-1" w:firstLine="708"/>
        <w:jc w:val="both"/>
        <w:rPr>
          <w:rFonts w:ascii="Arial" w:hAnsi="Arial" w:cs="Arial"/>
          <w:b/>
          <w:sz w:val="24"/>
          <w:szCs w:val="24"/>
        </w:rPr>
      </w:pPr>
      <w:r w:rsidRPr="006733E8">
        <w:rPr>
          <w:rFonts w:ascii="Arial" w:hAnsi="Arial" w:cs="Arial"/>
          <w:b/>
          <w:sz w:val="24"/>
          <w:szCs w:val="24"/>
        </w:rPr>
        <w:lastRenderedPageBreak/>
        <w:t>4.1. Стратегія, цілі та зобов`язання до 2030 року</w:t>
      </w:r>
    </w:p>
    <w:p w:rsidR="008F33F4" w:rsidRPr="006733E8" w:rsidRDefault="008F33F4" w:rsidP="008F33F4">
      <w:pPr>
        <w:spacing w:after="0" w:line="240" w:lineRule="auto"/>
        <w:ind w:right="-1" w:firstLine="708"/>
        <w:jc w:val="both"/>
        <w:rPr>
          <w:rFonts w:ascii="Arial" w:hAnsi="Arial" w:cs="Arial"/>
          <w:sz w:val="24"/>
          <w:szCs w:val="24"/>
        </w:rPr>
      </w:pP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Приєднання </w:t>
      </w:r>
      <w:r w:rsidR="00496909" w:rsidRPr="006733E8">
        <w:rPr>
          <w:rFonts w:ascii="Arial" w:hAnsi="Arial" w:cs="Arial"/>
          <w:sz w:val="24"/>
          <w:szCs w:val="24"/>
        </w:rPr>
        <w:t>Бучанської міської ради</w:t>
      </w:r>
      <w:r w:rsidRPr="006733E8">
        <w:rPr>
          <w:rFonts w:ascii="Arial" w:hAnsi="Arial" w:cs="Arial"/>
          <w:sz w:val="24"/>
          <w:szCs w:val="24"/>
        </w:rPr>
        <w:t xml:space="preserve"> до європейської ініціативи «Угода Мерів» та добровільне одностороннє зобов’язання скоротити викиди СО</w:t>
      </w:r>
      <w:r w:rsidRPr="006733E8">
        <w:rPr>
          <w:rFonts w:ascii="Arial" w:hAnsi="Arial" w:cs="Arial"/>
          <w:sz w:val="24"/>
          <w:szCs w:val="24"/>
          <w:vertAlign w:val="subscript"/>
        </w:rPr>
        <w:t>2</w:t>
      </w:r>
      <w:r w:rsidRPr="006733E8">
        <w:rPr>
          <w:rFonts w:ascii="Arial" w:hAnsi="Arial" w:cs="Arial"/>
          <w:sz w:val="24"/>
          <w:szCs w:val="24"/>
        </w:rPr>
        <w:t xml:space="preserve"> на підпорядкованій території щонайменше на 30% відносно базового 20</w:t>
      </w:r>
      <w:r w:rsidR="00496909" w:rsidRPr="006733E8">
        <w:rPr>
          <w:rFonts w:ascii="Arial" w:hAnsi="Arial" w:cs="Arial"/>
          <w:sz w:val="24"/>
          <w:szCs w:val="24"/>
        </w:rPr>
        <w:t>20</w:t>
      </w:r>
      <w:r w:rsidRPr="006733E8">
        <w:rPr>
          <w:rFonts w:ascii="Arial" w:hAnsi="Arial" w:cs="Arial"/>
          <w:sz w:val="24"/>
          <w:szCs w:val="24"/>
        </w:rPr>
        <w:t xml:space="preserve"> року визначило основну мету Плану дій зі сталого енергетичного розвитку міста  до 2030 року. </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Стратегічною ціллю ПДСЕРК </w:t>
      </w:r>
      <w:r w:rsidR="00496909" w:rsidRPr="006733E8">
        <w:rPr>
          <w:rFonts w:ascii="Arial" w:hAnsi="Arial" w:cs="Arial"/>
          <w:sz w:val="24"/>
          <w:szCs w:val="24"/>
        </w:rPr>
        <w:t xml:space="preserve">Бучанської міської ради </w:t>
      </w:r>
      <w:r w:rsidRPr="006733E8">
        <w:rPr>
          <w:rFonts w:ascii="Arial" w:hAnsi="Arial" w:cs="Arial"/>
          <w:sz w:val="24"/>
          <w:szCs w:val="24"/>
        </w:rPr>
        <w:t>є забезпечення комфорту проживання мешканців шляхом підвищення якості наданих послуг з одночасним зниженням енерговитрат міської інфраструктури та збільшення частки відновлювальних джерел енергії.</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Конкретними цілями ПДСЕРК є:</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зменшення викидів СО</w:t>
      </w:r>
      <w:r w:rsidRPr="006733E8">
        <w:rPr>
          <w:rFonts w:ascii="Arial" w:hAnsi="Arial" w:cs="Arial"/>
          <w:sz w:val="24"/>
          <w:szCs w:val="24"/>
          <w:vertAlign w:val="subscript"/>
        </w:rPr>
        <w:t>2</w:t>
      </w:r>
      <w:r w:rsidRPr="006733E8">
        <w:rPr>
          <w:rFonts w:ascii="Arial" w:hAnsi="Arial" w:cs="Arial"/>
          <w:sz w:val="24"/>
          <w:szCs w:val="24"/>
        </w:rPr>
        <w:t xml:space="preserve"> до 2030 року у визначених секторах не менше ніж на </w:t>
      </w:r>
      <w:r w:rsidR="0077471E" w:rsidRPr="006733E8">
        <w:rPr>
          <w:rFonts w:ascii="Arial" w:hAnsi="Arial" w:cs="Arial"/>
          <w:b/>
          <w:sz w:val="24"/>
          <w:szCs w:val="24"/>
        </w:rPr>
        <w:t>30,0</w:t>
      </w:r>
      <w:r w:rsidRPr="006733E8">
        <w:rPr>
          <w:rFonts w:ascii="Arial" w:hAnsi="Arial" w:cs="Arial"/>
          <w:b/>
          <w:sz w:val="24"/>
          <w:szCs w:val="24"/>
        </w:rPr>
        <w:t>%;</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 зменшення загального використання енергії на </w:t>
      </w:r>
      <w:r w:rsidR="00046C0D" w:rsidRPr="006733E8">
        <w:rPr>
          <w:rFonts w:ascii="Arial" w:hAnsi="Arial" w:cs="Arial"/>
          <w:b/>
          <w:sz w:val="24"/>
          <w:szCs w:val="24"/>
          <w:lang w:val="ru-RU"/>
        </w:rPr>
        <w:t>23</w:t>
      </w:r>
      <w:r w:rsidRPr="006733E8">
        <w:rPr>
          <w:rFonts w:ascii="Arial" w:hAnsi="Arial" w:cs="Arial"/>
          <w:b/>
          <w:sz w:val="24"/>
          <w:szCs w:val="24"/>
        </w:rPr>
        <w:t>%;</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збільшення частки відновлювальних джерел енергії до</w:t>
      </w:r>
      <w:r w:rsidR="0077471E" w:rsidRPr="006733E8">
        <w:rPr>
          <w:rFonts w:ascii="Arial" w:hAnsi="Arial" w:cs="Arial"/>
          <w:sz w:val="24"/>
          <w:szCs w:val="24"/>
        </w:rPr>
        <w:t xml:space="preserve"> </w:t>
      </w:r>
      <w:r w:rsidR="00046C0D" w:rsidRPr="006733E8">
        <w:rPr>
          <w:rFonts w:ascii="Arial" w:hAnsi="Arial" w:cs="Arial"/>
          <w:b/>
          <w:sz w:val="24"/>
          <w:szCs w:val="24"/>
          <w:lang w:val="ru-RU"/>
        </w:rPr>
        <w:t>4</w:t>
      </w:r>
      <w:r w:rsidRPr="006733E8">
        <w:rPr>
          <w:rFonts w:ascii="Arial" w:hAnsi="Arial" w:cs="Arial"/>
          <w:b/>
          <w:sz w:val="24"/>
          <w:szCs w:val="24"/>
        </w:rPr>
        <w:t>%;</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підвищення раціональності використання ПЕР тепло- та водопостачальними організаціями;</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lastRenderedPageBreak/>
        <w:t>- підвищення свідомості та відповідальності мешканців за раціональне використання ПЕР;</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залученням інвестицій у проекти з енергозбереження.</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Реалізація мети та передбачених Планом дій конкретних цілей здійснюється шляхом впровадження енергозберігаючих заходів та проведення інформаційних кампаній на енергозберігаючу тематику.</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Даний розділ містить проекти та заходи, які спрямовані на скорочення викидів СО</w:t>
      </w:r>
      <w:r w:rsidRPr="006733E8">
        <w:rPr>
          <w:rFonts w:ascii="Arial" w:hAnsi="Arial" w:cs="Arial"/>
          <w:sz w:val="24"/>
          <w:szCs w:val="24"/>
          <w:vertAlign w:val="subscript"/>
        </w:rPr>
        <w:t>2</w:t>
      </w:r>
      <w:r w:rsidRPr="006733E8">
        <w:rPr>
          <w:rFonts w:ascii="Arial" w:hAnsi="Arial" w:cs="Arial"/>
          <w:sz w:val="24"/>
          <w:szCs w:val="24"/>
        </w:rPr>
        <w:t xml:space="preserve"> та пов'язані з виробництвом теплової енергії, водозабезпеченням </w:t>
      </w:r>
      <w:r w:rsidR="0077471E" w:rsidRPr="006733E8">
        <w:rPr>
          <w:rFonts w:ascii="Arial" w:hAnsi="Arial" w:cs="Arial"/>
          <w:sz w:val="24"/>
          <w:szCs w:val="24"/>
        </w:rPr>
        <w:t>населених пунктів</w:t>
      </w:r>
      <w:r w:rsidRPr="006733E8">
        <w:rPr>
          <w:rFonts w:ascii="Arial" w:hAnsi="Arial" w:cs="Arial"/>
          <w:sz w:val="24"/>
          <w:szCs w:val="24"/>
        </w:rPr>
        <w:t>, зовнішнім вуличним освітленням, а також із скороченням споживання енергетичних ресурсів в бюджетному та житловому секторах, громадському транспорті, промисловості.</w:t>
      </w:r>
    </w:p>
    <w:p w:rsidR="008F33F4" w:rsidRPr="006733E8" w:rsidRDefault="008F33F4" w:rsidP="008F33F4">
      <w:pPr>
        <w:spacing w:after="0" w:line="240" w:lineRule="auto"/>
        <w:ind w:right="-1" w:firstLine="708"/>
        <w:jc w:val="both"/>
        <w:rPr>
          <w:rFonts w:ascii="Arial" w:hAnsi="Arial" w:cs="Arial"/>
          <w:b/>
          <w:sz w:val="24"/>
          <w:szCs w:val="24"/>
        </w:rPr>
      </w:pPr>
    </w:p>
    <w:p w:rsidR="008F33F4" w:rsidRPr="006733E8" w:rsidRDefault="008F33F4" w:rsidP="008F33F4">
      <w:pPr>
        <w:spacing w:after="0" w:line="240" w:lineRule="auto"/>
        <w:ind w:right="-1" w:firstLine="708"/>
        <w:jc w:val="both"/>
        <w:rPr>
          <w:rFonts w:ascii="Arial" w:hAnsi="Arial" w:cs="Arial"/>
          <w:b/>
          <w:sz w:val="24"/>
          <w:szCs w:val="24"/>
        </w:rPr>
      </w:pPr>
      <w:r w:rsidRPr="006733E8">
        <w:rPr>
          <w:rFonts w:ascii="Arial" w:hAnsi="Arial" w:cs="Arial"/>
          <w:b/>
          <w:sz w:val="24"/>
          <w:szCs w:val="24"/>
        </w:rPr>
        <w:t xml:space="preserve">4.2. Обмеження і пріоритети ПДСЕРК </w:t>
      </w:r>
    </w:p>
    <w:p w:rsidR="008F33F4" w:rsidRPr="006733E8" w:rsidRDefault="008F33F4" w:rsidP="008F33F4">
      <w:pPr>
        <w:spacing w:after="0" w:line="240" w:lineRule="auto"/>
        <w:ind w:right="-1" w:firstLine="708"/>
        <w:jc w:val="both"/>
        <w:rPr>
          <w:rFonts w:ascii="Arial" w:hAnsi="Arial" w:cs="Arial"/>
          <w:b/>
          <w:sz w:val="24"/>
          <w:szCs w:val="24"/>
        </w:rPr>
      </w:pP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Розроблення будь-якого плану базується на аналізі ситуації сьогодення та минулих періодів і визначенні набору наявних обмежень: законодавчих, політичних, фінансових, </w:t>
      </w:r>
      <w:r w:rsidRPr="006733E8">
        <w:rPr>
          <w:rFonts w:ascii="Arial" w:hAnsi="Arial" w:cs="Arial"/>
          <w:sz w:val="24"/>
          <w:szCs w:val="24"/>
        </w:rPr>
        <w:lastRenderedPageBreak/>
        <w:t>технічних, екологічних, що впливають на формування системи пріоритетів для вибору найбільш оптимальних методів, заходів, дій для досягнення поставлених цілей за даних умов.</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Такі законодавчі та регуляторні обмеження враховувалися при формуванні переліку проектів чистої енергії, у результаті реалізації яких досягаються цілі ПДСЕРК, а саме:</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вимоги законодавства України, що регулюють містобудівельну діяльність і зобов'язують органи місцевого самоврядування, фізичних та юридичних осіб як суб’єктів містобудування, виконувати вимоги містобудівної документації;</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вимоги законодавства України «Про благоустрій населених пунктів»;</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вимоги законодавства України щодо визначення умов і порядку переобладнання, перебудови, перепланування будівель, Правил утримання житлових будинків і прибудинкових територій.</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При формуванні інвестиційної стратегії реалізації ПДСЕРК враховувалися чинні на сьогоднібюджетні обмеження:</w:t>
      </w:r>
    </w:p>
    <w:p w:rsidR="008F33F4" w:rsidRPr="006733E8" w:rsidRDefault="008F33F4" w:rsidP="008F33F4">
      <w:pPr>
        <w:pStyle w:val="11"/>
        <w:numPr>
          <w:ilvl w:val="0"/>
          <w:numId w:val="1"/>
        </w:numPr>
        <w:spacing w:after="0" w:line="240" w:lineRule="auto"/>
        <w:ind w:left="0" w:right="-1" w:firstLine="720"/>
        <w:jc w:val="both"/>
        <w:rPr>
          <w:rFonts w:ascii="Arial" w:hAnsi="Arial" w:cs="Arial"/>
          <w:sz w:val="24"/>
          <w:szCs w:val="24"/>
          <w:lang w:val="uk-UA"/>
        </w:rPr>
      </w:pPr>
      <w:r w:rsidRPr="006733E8">
        <w:rPr>
          <w:rFonts w:ascii="Arial" w:hAnsi="Arial" w:cs="Arial"/>
          <w:sz w:val="24"/>
          <w:szCs w:val="24"/>
          <w:lang w:val="uk-UA"/>
        </w:rPr>
        <w:t>стаття 18 Бюджетного кодексу України, яка встановлює граничні обсяги державного (місцевого) боргу та державних (місцевих) гарантій:</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 xml:space="preserve">загальний обсяг місцевого боргу, гарантованого територіальною громадою міста (без урахування гарантійних зобов'язань, що виникають за кредитами (позиками) від міжнародних фінансових організацій) станом на кінець бюджетного періоду не може перевищувати 200 % середньорічного індикативного прогнозного обсягу надходжень бюджету розвитку (без урахування обсягу місцевих запозичень і капітальних трансфертів (субвенцій) з інших бюджетів), визначеного прогнозом відповідного </w:t>
      </w:r>
      <w:r w:rsidRPr="006733E8">
        <w:rPr>
          <w:rFonts w:ascii="Arial" w:hAnsi="Arial" w:cs="Arial"/>
          <w:sz w:val="24"/>
          <w:szCs w:val="24"/>
        </w:rPr>
        <w:lastRenderedPageBreak/>
        <w:t>місцевого бюджету на наступні за плановим два бюджетні періоди відповідно до частини четвертої статті 21 цього Кодексу;</w:t>
      </w:r>
    </w:p>
    <w:p w:rsidR="008F33F4" w:rsidRPr="006733E8" w:rsidRDefault="008F33F4" w:rsidP="008F33F4">
      <w:pPr>
        <w:pStyle w:val="11"/>
        <w:numPr>
          <w:ilvl w:val="0"/>
          <w:numId w:val="1"/>
        </w:numPr>
        <w:spacing w:after="0" w:line="240" w:lineRule="auto"/>
        <w:ind w:left="0" w:right="-1" w:firstLine="720"/>
        <w:jc w:val="both"/>
        <w:rPr>
          <w:rFonts w:ascii="Arial" w:hAnsi="Arial" w:cs="Arial"/>
          <w:sz w:val="24"/>
          <w:szCs w:val="24"/>
          <w:lang w:val="uk-UA"/>
        </w:rPr>
      </w:pPr>
      <w:r w:rsidRPr="006733E8">
        <w:rPr>
          <w:rFonts w:ascii="Arial" w:hAnsi="Arial" w:cs="Arial"/>
          <w:sz w:val="24"/>
          <w:szCs w:val="24"/>
          <w:lang w:val="uk-UA"/>
        </w:rPr>
        <w:t>стаття 74 Бюджетного кодексу України, яка встановлює особливості здійснення місцевих запозичень і надання місцевих гарантій:</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видатки місцевого бюджету на обслуговування місцевого боргу не можуть перевищувати 10 % видатків загального фонду місцевого бюджету протягом будь-якого бюджетного періоду, коли планується обслуговування місцевого боргу;</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відсутність можливості залишати бюджетні кошти, зекономлені внаслідок упровадження в місті проектів з енергоефективності, в бюджеті міста (згідно з чинним Бюджетним кодексом України).</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При формуванні інвестиційної стратегії реалізації ПДСЕРК міста (джерела та обсяги фінансування за роками) враховувалися:</w:t>
      </w:r>
    </w:p>
    <w:p w:rsidR="008F33F4" w:rsidRPr="006733E8" w:rsidRDefault="00046C0D" w:rsidP="008F33F4">
      <w:pPr>
        <w:pStyle w:val="11"/>
        <w:numPr>
          <w:ilvl w:val="0"/>
          <w:numId w:val="1"/>
        </w:numPr>
        <w:spacing w:after="0" w:line="240" w:lineRule="auto"/>
        <w:ind w:left="0" w:right="-1" w:firstLine="720"/>
        <w:jc w:val="both"/>
        <w:rPr>
          <w:rFonts w:ascii="Arial" w:hAnsi="Arial" w:cs="Arial"/>
          <w:sz w:val="24"/>
          <w:szCs w:val="24"/>
          <w:lang w:val="uk-UA"/>
        </w:rPr>
      </w:pPr>
      <w:r w:rsidRPr="006733E8">
        <w:rPr>
          <w:rFonts w:ascii="Arial" w:hAnsi="Arial" w:cs="Arial"/>
          <w:sz w:val="24"/>
          <w:szCs w:val="24"/>
          <w:lang w:val="uk-UA"/>
        </w:rPr>
        <w:t>складна іпедіміологічна ситуація;</w:t>
      </w:r>
    </w:p>
    <w:p w:rsidR="008F33F4" w:rsidRPr="006733E8" w:rsidRDefault="008F33F4" w:rsidP="008F33F4">
      <w:pPr>
        <w:pStyle w:val="11"/>
        <w:numPr>
          <w:ilvl w:val="0"/>
          <w:numId w:val="1"/>
        </w:numPr>
        <w:spacing w:after="0" w:line="240" w:lineRule="auto"/>
        <w:ind w:left="0" w:right="-1" w:firstLine="720"/>
        <w:jc w:val="both"/>
        <w:rPr>
          <w:rFonts w:ascii="Arial" w:hAnsi="Arial" w:cs="Arial"/>
          <w:sz w:val="24"/>
          <w:szCs w:val="24"/>
          <w:lang w:val="uk-UA"/>
        </w:rPr>
      </w:pPr>
      <w:r w:rsidRPr="006733E8">
        <w:rPr>
          <w:rFonts w:ascii="Arial" w:hAnsi="Arial" w:cs="Arial"/>
          <w:sz w:val="24"/>
          <w:szCs w:val="24"/>
          <w:lang w:val="uk-UA"/>
        </w:rPr>
        <w:t>обмежена можливість фінансування проектів із боку центральних органів влади, а також складна процедура залучення коштів із державного бюджету;</w:t>
      </w:r>
    </w:p>
    <w:p w:rsidR="008F33F4" w:rsidRPr="006733E8" w:rsidRDefault="008F33F4" w:rsidP="008F33F4">
      <w:pPr>
        <w:pStyle w:val="11"/>
        <w:numPr>
          <w:ilvl w:val="0"/>
          <w:numId w:val="1"/>
        </w:numPr>
        <w:spacing w:after="0" w:line="240" w:lineRule="auto"/>
        <w:ind w:left="0" w:right="-1" w:firstLine="720"/>
        <w:jc w:val="both"/>
        <w:rPr>
          <w:rFonts w:ascii="Arial" w:hAnsi="Arial" w:cs="Arial"/>
          <w:sz w:val="24"/>
          <w:szCs w:val="24"/>
          <w:lang w:val="uk-UA"/>
        </w:rPr>
      </w:pPr>
      <w:r w:rsidRPr="006733E8">
        <w:rPr>
          <w:rFonts w:ascii="Arial" w:hAnsi="Arial" w:cs="Arial"/>
          <w:sz w:val="24"/>
          <w:szCs w:val="24"/>
          <w:lang w:val="uk-UA"/>
        </w:rPr>
        <w:t>обмежена можливість співфінансування з боку мешканців багатоквартирних будинків (крім будинків, де створені ОСББ);</w:t>
      </w:r>
    </w:p>
    <w:p w:rsidR="008F33F4" w:rsidRPr="006733E8" w:rsidRDefault="008F33F4" w:rsidP="008F33F4">
      <w:pPr>
        <w:pStyle w:val="11"/>
        <w:numPr>
          <w:ilvl w:val="0"/>
          <w:numId w:val="1"/>
        </w:numPr>
        <w:spacing w:after="0" w:line="240" w:lineRule="auto"/>
        <w:ind w:left="0" w:right="-1" w:firstLine="720"/>
        <w:jc w:val="both"/>
        <w:rPr>
          <w:rFonts w:ascii="Arial" w:hAnsi="Arial" w:cs="Arial"/>
          <w:sz w:val="24"/>
          <w:szCs w:val="24"/>
          <w:lang w:val="uk-UA"/>
        </w:rPr>
      </w:pPr>
      <w:r w:rsidRPr="006733E8">
        <w:rPr>
          <w:rFonts w:ascii="Arial" w:hAnsi="Arial" w:cs="Arial"/>
          <w:sz w:val="24"/>
          <w:szCs w:val="24"/>
          <w:lang w:val="uk-UA"/>
        </w:rPr>
        <w:t>неготовність фінансово-кредитних установ співпрацювати з ОСББ і комунальними підприємствами міста.</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Тим не менш, розробники ПДСЕРК виходили з набору припущень, які створюють умови для досягнення поставлених цілей за певний період планування (2030 р.):</w:t>
      </w:r>
    </w:p>
    <w:p w:rsidR="008F33F4" w:rsidRPr="006733E8" w:rsidRDefault="008F33F4" w:rsidP="008F33F4">
      <w:pPr>
        <w:pStyle w:val="11"/>
        <w:numPr>
          <w:ilvl w:val="0"/>
          <w:numId w:val="1"/>
        </w:numPr>
        <w:spacing w:after="0" w:line="240" w:lineRule="auto"/>
        <w:ind w:left="0" w:right="-1" w:firstLine="720"/>
        <w:jc w:val="both"/>
        <w:rPr>
          <w:rFonts w:ascii="Arial" w:hAnsi="Arial" w:cs="Arial"/>
          <w:sz w:val="24"/>
          <w:szCs w:val="24"/>
          <w:lang w:val="uk-UA"/>
        </w:rPr>
      </w:pPr>
      <w:r w:rsidRPr="006733E8">
        <w:rPr>
          <w:rFonts w:ascii="Arial" w:hAnsi="Arial" w:cs="Arial"/>
          <w:sz w:val="24"/>
          <w:szCs w:val="24"/>
          <w:lang w:val="uk-UA"/>
        </w:rPr>
        <w:t>політична та економічна ситуація в країні в найближчі роки стабілізується, і країна почне повільний поступальний рух до виходу із кризи;</w:t>
      </w:r>
    </w:p>
    <w:p w:rsidR="008F33F4" w:rsidRPr="006733E8" w:rsidRDefault="008F33F4" w:rsidP="008F33F4">
      <w:pPr>
        <w:pStyle w:val="11"/>
        <w:numPr>
          <w:ilvl w:val="0"/>
          <w:numId w:val="1"/>
        </w:numPr>
        <w:spacing w:after="0" w:line="240" w:lineRule="auto"/>
        <w:ind w:left="0" w:right="-1" w:firstLine="720"/>
        <w:jc w:val="both"/>
        <w:rPr>
          <w:rFonts w:ascii="Arial" w:hAnsi="Arial" w:cs="Arial"/>
          <w:sz w:val="24"/>
          <w:szCs w:val="24"/>
          <w:lang w:val="uk-UA"/>
        </w:rPr>
      </w:pPr>
      <w:r w:rsidRPr="006733E8">
        <w:rPr>
          <w:rFonts w:ascii="Arial" w:hAnsi="Arial" w:cs="Arial"/>
          <w:sz w:val="24"/>
          <w:szCs w:val="24"/>
          <w:lang w:val="uk-UA"/>
        </w:rPr>
        <w:lastRenderedPageBreak/>
        <w:t>енергоефективність і заміщення природного газу буде пріоритетом для центральних і місцевих органів влади;</w:t>
      </w:r>
    </w:p>
    <w:p w:rsidR="008F33F4" w:rsidRPr="006733E8" w:rsidRDefault="008F33F4" w:rsidP="008F33F4">
      <w:pPr>
        <w:pStyle w:val="11"/>
        <w:numPr>
          <w:ilvl w:val="0"/>
          <w:numId w:val="1"/>
        </w:numPr>
        <w:spacing w:after="0" w:line="240" w:lineRule="auto"/>
        <w:ind w:left="0" w:right="-1" w:firstLine="720"/>
        <w:jc w:val="both"/>
        <w:rPr>
          <w:rFonts w:ascii="Arial" w:hAnsi="Arial" w:cs="Arial"/>
          <w:sz w:val="24"/>
          <w:szCs w:val="24"/>
          <w:lang w:val="uk-UA"/>
        </w:rPr>
      </w:pPr>
      <w:r w:rsidRPr="006733E8">
        <w:rPr>
          <w:rFonts w:ascii="Arial" w:hAnsi="Arial" w:cs="Arial"/>
          <w:sz w:val="24"/>
          <w:szCs w:val="24"/>
          <w:lang w:val="uk-UA"/>
        </w:rPr>
        <w:t xml:space="preserve">пріоритети розвитку </w:t>
      </w:r>
      <w:r w:rsidR="00046C0D" w:rsidRPr="006733E8">
        <w:rPr>
          <w:rFonts w:ascii="Arial" w:hAnsi="Arial" w:cs="Arial"/>
          <w:sz w:val="24"/>
          <w:szCs w:val="24"/>
          <w:lang w:val="uk-UA"/>
        </w:rPr>
        <w:t>населених пунктів громади</w:t>
      </w:r>
      <w:r w:rsidRPr="006733E8">
        <w:rPr>
          <w:rFonts w:ascii="Arial" w:hAnsi="Arial" w:cs="Arial"/>
          <w:sz w:val="24"/>
          <w:szCs w:val="24"/>
          <w:lang w:val="uk-UA"/>
        </w:rPr>
        <w:t>, які відображені в даному документі, будуть незмінними незалежно від змін у керівництві міста;</w:t>
      </w:r>
    </w:p>
    <w:p w:rsidR="008F33F4" w:rsidRPr="006733E8" w:rsidRDefault="008F33F4" w:rsidP="008F33F4">
      <w:pPr>
        <w:pStyle w:val="11"/>
        <w:numPr>
          <w:ilvl w:val="0"/>
          <w:numId w:val="1"/>
        </w:numPr>
        <w:spacing w:after="0" w:line="240" w:lineRule="auto"/>
        <w:ind w:left="0" w:right="-1" w:firstLine="720"/>
        <w:jc w:val="both"/>
        <w:rPr>
          <w:rFonts w:ascii="Arial" w:hAnsi="Arial" w:cs="Arial"/>
          <w:sz w:val="24"/>
          <w:szCs w:val="24"/>
          <w:lang w:val="uk-UA"/>
        </w:rPr>
      </w:pPr>
      <w:r w:rsidRPr="006733E8">
        <w:rPr>
          <w:rFonts w:ascii="Arial" w:hAnsi="Arial" w:cs="Arial"/>
          <w:sz w:val="24"/>
          <w:szCs w:val="24"/>
          <w:lang w:val="uk-UA"/>
        </w:rPr>
        <w:t>передбачається подальше зростання цін на енергоносії, але при цьому тарифи для всіх категорій споживачів протягом найближчих декількох років досягнуть економічно обумовленого рівня, а до 2026 зрівняються з середньоєвропейськими;</w:t>
      </w:r>
    </w:p>
    <w:p w:rsidR="008F33F4" w:rsidRPr="006733E8" w:rsidRDefault="008F33F4" w:rsidP="008F33F4">
      <w:pPr>
        <w:pStyle w:val="11"/>
        <w:numPr>
          <w:ilvl w:val="0"/>
          <w:numId w:val="1"/>
        </w:numPr>
        <w:spacing w:after="0" w:line="240" w:lineRule="auto"/>
        <w:ind w:left="0" w:right="-1" w:firstLine="720"/>
        <w:jc w:val="both"/>
        <w:rPr>
          <w:rFonts w:ascii="Arial" w:hAnsi="Arial" w:cs="Arial"/>
          <w:sz w:val="24"/>
          <w:szCs w:val="24"/>
          <w:lang w:val="uk-UA"/>
        </w:rPr>
      </w:pPr>
      <w:r w:rsidRPr="006733E8">
        <w:rPr>
          <w:rFonts w:ascii="Arial" w:hAnsi="Arial" w:cs="Arial"/>
          <w:sz w:val="24"/>
          <w:szCs w:val="24"/>
          <w:lang w:val="uk-UA"/>
        </w:rPr>
        <w:t>передбачається, що місто буде вести активну діяльність із залучення позикових коштів із метою фінансування проектів ПДСЕРК. При цьому активність МФО в Україні буде зростати, а обсяги фінансування — збільшуватися. Це припущення пов'язане як із політичною асоціацією України з Європейським Союзом у цілому, так і з актуалізацією проблеми енергонезалежності України для розвинених країн світу — наших партнерів;</w:t>
      </w:r>
    </w:p>
    <w:p w:rsidR="008F33F4" w:rsidRPr="006733E8" w:rsidRDefault="008F33F4" w:rsidP="008F33F4">
      <w:pPr>
        <w:pStyle w:val="11"/>
        <w:numPr>
          <w:ilvl w:val="0"/>
          <w:numId w:val="1"/>
        </w:numPr>
        <w:spacing w:after="0" w:line="240" w:lineRule="auto"/>
        <w:ind w:left="0" w:right="-1" w:firstLine="720"/>
        <w:jc w:val="both"/>
        <w:rPr>
          <w:rFonts w:ascii="Arial" w:hAnsi="Arial" w:cs="Arial"/>
          <w:sz w:val="24"/>
          <w:szCs w:val="24"/>
          <w:lang w:val="uk-UA"/>
        </w:rPr>
      </w:pPr>
      <w:r w:rsidRPr="006733E8">
        <w:rPr>
          <w:rFonts w:ascii="Arial" w:hAnsi="Arial" w:cs="Arial"/>
          <w:sz w:val="24"/>
          <w:szCs w:val="24"/>
          <w:lang w:val="uk-UA"/>
        </w:rPr>
        <w:t>передбачається збільшення активності приватних інвесторів у сфері реалізації енергоефективних проектів і проектів із заміщення природного газу альтернативними джерелами енергії на умовах державно-приватного партнерства. Також з’явиться інтерес приватних інвесторів до інфраструктурних проектів в секторі транспорту;</w:t>
      </w:r>
    </w:p>
    <w:p w:rsidR="008F33F4" w:rsidRPr="006733E8" w:rsidRDefault="008F33F4" w:rsidP="008F33F4">
      <w:pPr>
        <w:pStyle w:val="11"/>
        <w:numPr>
          <w:ilvl w:val="0"/>
          <w:numId w:val="1"/>
        </w:numPr>
        <w:spacing w:after="0" w:line="240" w:lineRule="auto"/>
        <w:ind w:left="0" w:right="-1" w:firstLine="720"/>
        <w:jc w:val="both"/>
        <w:rPr>
          <w:rFonts w:ascii="Arial" w:hAnsi="Arial" w:cs="Arial"/>
          <w:sz w:val="24"/>
          <w:szCs w:val="24"/>
          <w:lang w:val="uk-UA"/>
        </w:rPr>
      </w:pPr>
      <w:r w:rsidRPr="006733E8">
        <w:rPr>
          <w:rFonts w:ascii="Arial" w:hAnsi="Arial" w:cs="Arial"/>
          <w:sz w:val="24"/>
          <w:szCs w:val="24"/>
          <w:lang w:val="uk-UA"/>
        </w:rPr>
        <w:t>усі проекти щодо підвищення енергоефективності житлових будівель пропонується фінансувати тільки на умовах співфінансування з мешканцями цих будинків.</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Для того, щоб забезпечити активну участь жителів у співфінансуванні проектів підвищення енергетичної ефективності в житловому секторі, необхідно подолати ряд </w:t>
      </w:r>
      <w:r w:rsidRPr="006733E8">
        <w:rPr>
          <w:rFonts w:ascii="Arial" w:hAnsi="Arial" w:cs="Arial"/>
          <w:sz w:val="24"/>
          <w:szCs w:val="24"/>
        </w:rPr>
        <w:lastRenderedPageBreak/>
        <w:t>наявних зараз обмежень, пов'язаних із так званим «людським фактором»:</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відсутність або недостатня кількість представницьких організацій (ресурсних центрів чистої енергії);</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не усвідомлення споживачами своєї ролі в енергоощадливому споживанні ресурсів;</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недостатня поінформованість громадськості (про потреби/можливості співфінансування заходів/проектів).</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Усунення або мінімізація негативного впливу даних факторів передбачається за рахунок розробки та впровадження комплексу «м'яких заходів» — інформаційно-просвітницьких заходів, які фінансуватимуться в рамках окремої цільової програми протягом усього періоду дії ПДСЕРК.</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Крім того, окремо варто вказати, що міська влада має слабкий вплив на деякі сектори, що обмежує вибір інвестиційних проектів і джерел фінансування.</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При складанні Каталогу інвестиційних проектів ПДСЕРК, який є невід'ємним додатком до цього документу, враховувалися такі техніко-економічні обмеження, які мають свої особливості для кожного із секторів ПДСЕРК:</w:t>
      </w:r>
    </w:p>
    <w:p w:rsidR="008F33F4" w:rsidRPr="006733E8" w:rsidRDefault="008F33F4" w:rsidP="008F33F4">
      <w:pPr>
        <w:spacing w:after="0" w:line="240" w:lineRule="auto"/>
        <w:ind w:right="-1" w:firstLine="708"/>
        <w:jc w:val="both"/>
        <w:rPr>
          <w:rFonts w:ascii="Arial" w:hAnsi="Arial" w:cs="Arial"/>
          <w:b/>
          <w:i/>
          <w:sz w:val="24"/>
          <w:szCs w:val="24"/>
        </w:rPr>
      </w:pPr>
      <w:r w:rsidRPr="006733E8">
        <w:rPr>
          <w:rFonts w:ascii="Arial" w:hAnsi="Arial" w:cs="Arial"/>
          <w:b/>
          <w:i/>
          <w:sz w:val="24"/>
          <w:szCs w:val="24"/>
        </w:rPr>
        <w:t>Сектор теплозабезпечення (теплопостачання та будівлі):</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термодинамічна обмеженість величини отримуваного енергозберігаючого ефекту в ході впровадження енергоощадних заходів і проектів;</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відсутня економічна доцільність включення в програму підвищення енергетичної ефективності малоповерхових будівель міста;</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відсутні можливості досягнення значного ефекту економії енергії та коштів шляхом упровадження окремих заходів з енергозбереження в будівлях міських секторів освіти, охорони здоров’я, а також у житловому секторі.</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b/>
          <w:i/>
          <w:sz w:val="24"/>
          <w:szCs w:val="24"/>
        </w:rPr>
        <w:lastRenderedPageBreak/>
        <w:t>Вуличне освітлення</w:t>
      </w:r>
      <w:r w:rsidRPr="006733E8">
        <w:rPr>
          <w:rFonts w:ascii="Arial" w:hAnsi="Arial" w:cs="Arial"/>
          <w:sz w:val="24"/>
          <w:szCs w:val="24"/>
        </w:rPr>
        <w:t>:</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необхідність капітального ремонту мереж вуличного освітлення, шляхом технічного переоснащення світильників на основі LED технологій та впровадження загальноміської системи управління освітленням вулиць.</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b/>
          <w:i/>
          <w:sz w:val="24"/>
          <w:szCs w:val="24"/>
        </w:rPr>
        <w:t>Водопостачання та водовідведення</w:t>
      </w:r>
      <w:r w:rsidRPr="006733E8">
        <w:rPr>
          <w:rFonts w:ascii="Arial" w:hAnsi="Arial" w:cs="Arial"/>
          <w:sz w:val="24"/>
          <w:szCs w:val="24"/>
        </w:rPr>
        <w:t>:</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noProof/>
        </w:rPr>
        <w:drawing>
          <wp:anchor distT="0" distB="0" distL="114300" distR="114300" simplePos="0" relativeHeight="251660288" behindDoc="1" locked="0" layoutInCell="1" allowOverlap="1">
            <wp:simplePos x="0" y="0"/>
            <wp:positionH relativeFrom="column">
              <wp:posOffset>4761230</wp:posOffset>
            </wp:positionH>
            <wp:positionV relativeFrom="paragraph">
              <wp:posOffset>9525</wp:posOffset>
            </wp:positionV>
            <wp:extent cx="4792980" cy="1277620"/>
            <wp:effectExtent l="0" t="0" r="7620" b="0"/>
            <wp:wrapTight wrapText="bothSides">
              <wp:wrapPolygon edited="0">
                <wp:start x="0" y="0"/>
                <wp:lineTo x="0" y="21256"/>
                <wp:lineTo x="21548" y="21256"/>
                <wp:lineTo x="21548" y="0"/>
                <wp:lineTo x="0" y="0"/>
              </wp:wrapPolygon>
            </wp:wrapTight>
            <wp:docPr id="4" name="Рисунок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0"/>
                    <pic:cNvPicPr>
                      <a:picLocks noChangeAspect="1" noChangeArrowheads="1"/>
                    </pic:cNvPicPr>
                  </pic:nvPicPr>
                  <pic:blipFill>
                    <a:blip r:embed="rId2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92980" cy="1277620"/>
                    </a:xfrm>
                    <a:prstGeom prst="rect">
                      <a:avLst/>
                    </a:prstGeom>
                    <a:noFill/>
                    <a:ln>
                      <a:noFill/>
                    </a:ln>
                  </pic:spPr>
                </pic:pic>
              </a:graphicData>
            </a:graphic>
          </wp:anchor>
        </w:drawing>
      </w:r>
      <w:r w:rsidRPr="006733E8">
        <w:rPr>
          <w:rFonts w:ascii="Arial" w:hAnsi="Arial" w:cs="Arial"/>
          <w:sz w:val="24"/>
          <w:szCs w:val="24"/>
        </w:rPr>
        <w:t>– передбачена повна технологічна модернізація водопостачання і водовідведення, що дасть змогу значно покращити показники енергозбереження.</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b/>
          <w:i/>
          <w:sz w:val="24"/>
          <w:szCs w:val="24"/>
        </w:rPr>
        <w:t>Упровадження альтернативних і відновлювальних джерел енергії</w:t>
      </w:r>
      <w:r w:rsidRPr="006733E8">
        <w:rPr>
          <w:rFonts w:ascii="Arial" w:hAnsi="Arial" w:cs="Arial"/>
          <w:sz w:val="24"/>
          <w:szCs w:val="24"/>
        </w:rPr>
        <w:t>:</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відсутність необхідного потенціалу відновлювальних джерел енергії. Серед усіх видів АДЕ найбільший потенціал має біомаса, яку можна використовувати для виробництва теплової та електричної енергії, заміщаючи таким чином природний газ і вугілля. На жаль, за наведених вище обставин, у каталозі інвестиційних проектів не представлено жодного проекту із заміщення природного газу біомасою в комунальній енергетиці;</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необхідність у дублюючих теплових потужностях при використанні відновлювальних джерел енергії. Це обмежує можливість отримання «зеленого тарифу» для біо-ТЕЦ;</w:t>
      </w:r>
    </w:p>
    <w:p w:rsidR="008F33F4" w:rsidRPr="006733E8" w:rsidRDefault="008F33F4" w:rsidP="008F33F4">
      <w:pPr>
        <w:pStyle w:val="11"/>
        <w:spacing w:after="0" w:line="240" w:lineRule="auto"/>
        <w:ind w:left="0" w:right="-1" w:firstLine="708"/>
        <w:jc w:val="both"/>
        <w:rPr>
          <w:rFonts w:ascii="Arial" w:hAnsi="Arial" w:cs="Arial"/>
          <w:sz w:val="24"/>
          <w:szCs w:val="24"/>
          <w:lang w:val="uk-UA"/>
        </w:rPr>
      </w:pPr>
      <w:r w:rsidRPr="006733E8">
        <w:rPr>
          <w:rFonts w:ascii="Arial" w:hAnsi="Arial" w:cs="Arial"/>
          <w:sz w:val="24"/>
          <w:szCs w:val="24"/>
          <w:lang w:val="uk-UA"/>
        </w:rPr>
        <w:t>– енергія сонця навпаки за останній час збільшила свою інвестиційну привабливість і була включена до ПДСЕРК;</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інші види АДЕ з різних причин (обмеженість потенціалу, низькі показники інвестиційної привабливості) не може бути значною мірою застосований у масштабах міста для заміщення традиційних джерел енергії. У каталозі інвестиційних проектів ПДСЕРК вони представлені виключно у вигляді пілотних і демонстраційних проектів.</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b/>
          <w:i/>
          <w:sz w:val="24"/>
          <w:szCs w:val="24"/>
        </w:rPr>
        <w:t>Екологічні обмеження</w:t>
      </w:r>
      <w:r w:rsidRPr="006733E8">
        <w:rPr>
          <w:rFonts w:ascii="Arial" w:hAnsi="Arial" w:cs="Arial"/>
          <w:sz w:val="24"/>
          <w:szCs w:val="24"/>
        </w:rPr>
        <w:t>:</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lastRenderedPageBreak/>
        <w:t xml:space="preserve">заміщення природного газу біомасою призводить до збільшення викидів шкідливих речовин, тому, реалізуючи такі проекти, необхідно ретельно опрацьовувати оцінку впливу проекту на навколишнє середовище, передбачати різні системи очищення відхідних газів, що призводить до здорожчання проекту. </w:t>
      </w:r>
      <w:r w:rsidR="001725C4" w:rsidRPr="006733E8">
        <w:rPr>
          <w:rFonts w:ascii="Arial" w:hAnsi="Arial" w:cs="Arial"/>
          <w:sz w:val="24"/>
          <w:szCs w:val="24"/>
        </w:rPr>
        <w:t xml:space="preserve">                             </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Таким чином, можна виділити пріоритети ПДСЕРК щодо вибору інвестиційних проектів і заходів:</w:t>
      </w:r>
    </w:p>
    <w:p w:rsidR="008F33F4" w:rsidRPr="006733E8" w:rsidRDefault="008F33F4" w:rsidP="008F33F4">
      <w:pPr>
        <w:tabs>
          <w:tab w:val="left" w:pos="1080"/>
        </w:tabs>
        <w:spacing w:after="0" w:line="240" w:lineRule="auto"/>
        <w:ind w:right="-1" w:firstLine="720"/>
        <w:jc w:val="both"/>
        <w:rPr>
          <w:rFonts w:ascii="Arial" w:hAnsi="Arial" w:cs="Arial"/>
          <w:sz w:val="24"/>
          <w:szCs w:val="24"/>
        </w:rPr>
      </w:pPr>
      <w:r w:rsidRPr="006733E8">
        <w:rPr>
          <w:rFonts w:ascii="Arial" w:hAnsi="Arial" w:cs="Arial"/>
          <w:sz w:val="24"/>
          <w:szCs w:val="24"/>
        </w:rPr>
        <w:t>1. Проекти у сфері теплопостачання, водопостачання, водовідведення та вуличного освітлення формуються на основі інвестиційних програм підприємств із включенням погоджених із керівництвом підприємств і міста проектів.</w:t>
      </w:r>
    </w:p>
    <w:p w:rsidR="008F33F4" w:rsidRPr="006733E8" w:rsidRDefault="008F33F4" w:rsidP="008F33F4">
      <w:pPr>
        <w:tabs>
          <w:tab w:val="left" w:pos="1080"/>
        </w:tabs>
        <w:spacing w:after="0" w:line="240" w:lineRule="auto"/>
        <w:ind w:right="-1" w:firstLine="720"/>
        <w:jc w:val="both"/>
        <w:rPr>
          <w:rFonts w:ascii="Arial" w:hAnsi="Arial" w:cs="Arial"/>
          <w:sz w:val="24"/>
          <w:szCs w:val="24"/>
        </w:rPr>
      </w:pPr>
      <w:r w:rsidRPr="006733E8">
        <w:rPr>
          <w:rFonts w:ascii="Arial" w:hAnsi="Arial" w:cs="Arial"/>
          <w:sz w:val="24"/>
          <w:szCs w:val="24"/>
        </w:rPr>
        <w:t>2. Підвищення енергоефективності в секторі громадських будівель передбачається шляхом поетапного впровадження пакетів енергоефективних заходів з обов'язковою повною термомодернізацією громадських будівель за період дії ПДСЕРК.</w:t>
      </w:r>
    </w:p>
    <w:p w:rsidR="008F33F4" w:rsidRPr="006733E8" w:rsidRDefault="008F33F4" w:rsidP="008F33F4">
      <w:pPr>
        <w:tabs>
          <w:tab w:val="left" w:pos="1080"/>
        </w:tabs>
        <w:spacing w:after="0" w:line="240" w:lineRule="auto"/>
        <w:ind w:right="-1" w:firstLine="720"/>
        <w:jc w:val="both"/>
        <w:rPr>
          <w:rFonts w:ascii="Arial" w:hAnsi="Arial" w:cs="Arial"/>
          <w:sz w:val="24"/>
          <w:szCs w:val="24"/>
        </w:rPr>
      </w:pPr>
      <w:r w:rsidRPr="006733E8">
        <w:rPr>
          <w:rFonts w:ascii="Arial" w:hAnsi="Arial" w:cs="Arial"/>
          <w:sz w:val="24"/>
          <w:szCs w:val="24"/>
        </w:rPr>
        <w:t>3. Підвищення енергоефективності в секторі житлових будинків передбачається шляхом поетапного впровадження пакетів енергоефективних заходів з обов'язковою участю мешканців багатоквартирних будинків у співфінансуванні енергоефективних заходів.</w:t>
      </w:r>
    </w:p>
    <w:p w:rsidR="008F33F4" w:rsidRPr="006733E8" w:rsidRDefault="008F33F4" w:rsidP="008F33F4">
      <w:pPr>
        <w:tabs>
          <w:tab w:val="left" w:pos="1080"/>
        </w:tabs>
        <w:spacing w:after="0" w:line="240" w:lineRule="auto"/>
        <w:ind w:right="-1" w:firstLine="720"/>
        <w:jc w:val="both"/>
        <w:rPr>
          <w:rFonts w:ascii="Arial" w:hAnsi="Arial" w:cs="Arial"/>
          <w:sz w:val="24"/>
          <w:szCs w:val="24"/>
        </w:rPr>
      </w:pPr>
      <w:r w:rsidRPr="006733E8">
        <w:rPr>
          <w:rFonts w:ascii="Arial" w:hAnsi="Arial" w:cs="Arial"/>
          <w:sz w:val="24"/>
          <w:szCs w:val="24"/>
        </w:rPr>
        <w:t>4. Реалізація інфраструктурних проектів у сфері транспорту, що призводить до зменшення викидів СО</w:t>
      </w:r>
      <w:r w:rsidRPr="006733E8">
        <w:rPr>
          <w:rFonts w:ascii="Arial" w:hAnsi="Arial" w:cs="Arial"/>
          <w:sz w:val="24"/>
          <w:szCs w:val="24"/>
          <w:vertAlign w:val="subscript"/>
        </w:rPr>
        <w:t>2</w:t>
      </w:r>
      <w:r w:rsidRPr="006733E8">
        <w:rPr>
          <w:rFonts w:ascii="Arial" w:hAnsi="Arial" w:cs="Arial"/>
          <w:sz w:val="24"/>
          <w:szCs w:val="24"/>
        </w:rPr>
        <w:t xml:space="preserve">, </w:t>
      </w:r>
      <w:r w:rsidRPr="006733E8">
        <w:rPr>
          <w:rFonts w:ascii="Arial" w:hAnsi="Arial" w:cs="Arial"/>
          <w:sz w:val="24"/>
          <w:szCs w:val="24"/>
        </w:rPr>
        <w:lastRenderedPageBreak/>
        <w:t>передбачає широке залучення приватних інвестицій, у т. ч. на умовах державно-приватного партнерства.</w:t>
      </w:r>
    </w:p>
    <w:p w:rsidR="008F33F4" w:rsidRPr="006733E8" w:rsidRDefault="008F33F4" w:rsidP="008F33F4">
      <w:pPr>
        <w:tabs>
          <w:tab w:val="left" w:pos="1080"/>
        </w:tabs>
        <w:spacing w:after="0" w:line="240" w:lineRule="auto"/>
        <w:ind w:right="-1" w:firstLine="720"/>
        <w:jc w:val="both"/>
        <w:rPr>
          <w:rFonts w:ascii="Arial" w:hAnsi="Arial" w:cs="Arial"/>
          <w:sz w:val="24"/>
          <w:szCs w:val="24"/>
        </w:rPr>
      </w:pPr>
      <w:r w:rsidRPr="006733E8">
        <w:rPr>
          <w:rFonts w:ascii="Arial" w:hAnsi="Arial" w:cs="Arial"/>
          <w:sz w:val="24"/>
          <w:szCs w:val="24"/>
        </w:rPr>
        <w:t>5. Основними джерелами фінансування в інших секторах визначені бюджет розвитку міста, кошти підприємств, кредити міжнародних фінансових організацій.</w:t>
      </w:r>
    </w:p>
    <w:p w:rsidR="008F33F4" w:rsidRPr="006733E8" w:rsidRDefault="008F33F4" w:rsidP="008F33F4">
      <w:pPr>
        <w:spacing w:after="0" w:line="240" w:lineRule="auto"/>
        <w:ind w:right="-1" w:firstLine="708"/>
        <w:jc w:val="both"/>
        <w:rPr>
          <w:rFonts w:ascii="Arial" w:hAnsi="Arial" w:cs="Arial"/>
          <w:sz w:val="24"/>
          <w:szCs w:val="24"/>
        </w:rPr>
      </w:pP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b/>
          <w:sz w:val="24"/>
          <w:szCs w:val="24"/>
        </w:rPr>
        <w:t>4.3. Створення дієвої структури енергетичного менеджменту</w:t>
      </w:r>
    </w:p>
    <w:p w:rsidR="008F33F4" w:rsidRPr="006733E8" w:rsidRDefault="008F33F4" w:rsidP="008F33F4">
      <w:pPr>
        <w:spacing w:after="0" w:line="240" w:lineRule="auto"/>
        <w:ind w:right="-1" w:firstLine="708"/>
        <w:jc w:val="both"/>
        <w:rPr>
          <w:rFonts w:ascii="Arial" w:hAnsi="Arial" w:cs="Arial"/>
          <w:sz w:val="24"/>
          <w:szCs w:val="24"/>
        </w:rPr>
      </w:pP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Для виконання ПДСЕРК та всіх стратегічних завдань першочерговим завданням є створення дієвої структури енергоменеджменту. Програма створення структури енергоменеджменту включає ряд основних етапів:</w:t>
      </w:r>
    </w:p>
    <w:p w:rsidR="008F33F4" w:rsidRPr="006733E8" w:rsidRDefault="008F33F4" w:rsidP="006A6F04">
      <w:pPr>
        <w:numPr>
          <w:ilvl w:val="0"/>
          <w:numId w:val="7"/>
        </w:numPr>
        <w:spacing w:after="0" w:line="240" w:lineRule="auto"/>
        <w:ind w:left="720" w:right="-1" w:firstLine="3"/>
        <w:jc w:val="both"/>
        <w:rPr>
          <w:rFonts w:ascii="Arial" w:hAnsi="Arial" w:cs="Arial"/>
          <w:sz w:val="24"/>
          <w:szCs w:val="24"/>
        </w:rPr>
      </w:pPr>
      <w:r w:rsidRPr="006733E8">
        <w:rPr>
          <w:rFonts w:ascii="Arial" w:hAnsi="Arial" w:cs="Arial"/>
          <w:sz w:val="24"/>
          <w:szCs w:val="24"/>
        </w:rPr>
        <w:t>розробку та впровадження;</w:t>
      </w:r>
    </w:p>
    <w:p w:rsidR="008F33F4" w:rsidRPr="006733E8" w:rsidRDefault="008F33F4" w:rsidP="006A6F04">
      <w:pPr>
        <w:numPr>
          <w:ilvl w:val="0"/>
          <w:numId w:val="7"/>
        </w:numPr>
        <w:spacing w:after="0" w:line="240" w:lineRule="auto"/>
        <w:ind w:left="720" w:right="-1" w:firstLine="3"/>
        <w:jc w:val="both"/>
        <w:rPr>
          <w:rFonts w:ascii="Arial" w:hAnsi="Arial" w:cs="Arial"/>
          <w:sz w:val="24"/>
          <w:szCs w:val="24"/>
        </w:rPr>
      </w:pPr>
      <w:r w:rsidRPr="006733E8">
        <w:rPr>
          <w:rFonts w:ascii="Arial" w:hAnsi="Arial" w:cs="Arial"/>
          <w:sz w:val="24"/>
          <w:szCs w:val="24"/>
        </w:rPr>
        <w:t>енергетичний аудит та оцінку ефективності;</w:t>
      </w:r>
    </w:p>
    <w:p w:rsidR="008F33F4" w:rsidRPr="006733E8" w:rsidRDefault="008F33F4" w:rsidP="006A6F04">
      <w:pPr>
        <w:numPr>
          <w:ilvl w:val="0"/>
          <w:numId w:val="7"/>
        </w:numPr>
        <w:spacing w:after="0" w:line="240" w:lineRule="auto"/>
        <w:ind w:left="720" w:right="-1" w:firstLine="3"/>
        <w:jc w:val="both"/>
        <w:rPr>
          <w:rFonts w:ascii="Arial" w:hAnsi="Arial" w:cs="Arial"/>
          <w:sz w:val="24"/>
          <w:szCs w:val="24"/>
        </w:rPr>
      </w:pPr>
      <w:r w:rsidRPr="006733E8">
        <w:rPr>
          <w:rFonts w:ascii="Arial" w:hAnsi="Arial" w:cs="Arial"/>
          <w:sz w:val="24"/>
          <w:szCs w:val="24"/>
        </w:rPr>
        <w:t>підготовку та сертифікацію;</w:t>
      </w:r>
    </w:p>
    <w:p w:rsidR="008F33F4" w:rsidRPr="006733E8" w:rsidRDefault="008F33F4" w:rsidP="006A6F04">
      <w:pPr>
        <w:numPr>
          <w:ilvl w:val="0"/>
          <w:numId w:val="7"/>
        </w:numPr>
        <w:spacing w:after="0" w:line="240" w:lineRule="auto"/>
        <w:ind w:left="720" w:right="-1" w:firstLine="3"/>
        <w:jc w:val="both"/>
        <w:rPr>
          <w:rFonts w:ascii="Arial" w:hAnsi="Arial" w:cs="Arial"/>
          <w:sz w:val="24"/>
          <w:szCs w:val="24"/>
        </w:rPr>
      </w:pPr>
      <w:r w:rsidRPr="006733E8">
        <w:rPr>
          <w:rFonts w:ascii="Arial" w:hAnsi="Arial" w:cs="Arial"/>
          <w:sz w:val="24"/>
          <w:szCs w:val="24"/>
        </w:rPr>
        <w:t>обстеження, аналіз та діагностику.</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Всі ці дії є досить витратними та передбачають високий рівень фахівців і значні капіталовкладення в експертний потенціал.</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В ЄС постійно ведеться робота з підбору організаційних інструментів, що дозволяють гармонійно управляти підвищенням енергоефективності. У поняття гармонійності входить розуміння того факту, що управління суспільними інтересами зовсім не є прерогативою держави або муніципалітетів. В Європі застосовують різні способи здійснення державно-приватного партнерства, головною метою якого є зниження ризиків здійснення суспільно значимих проектів. При цьому, там виходять з того, що муніципальні та державні службовці за визначенням не можуть володіти всім необхідним інструментарієм для вдалого здійснення конкретних проектів, таких, наприклад, як модернізація об’єктів інфраструктури, ремонт будівель, управління нерухомістю. Для реалізації проектів необхідно </w:t>
      </w:r>
      <w:r w:rsidRPr="006733E8">
        <w:rPr>
          <w:rFonts w:ascii="Arial" w:hAnsi="Arial" w:cs="Arial"/>
          <w:sz w:val="24"/>
          <w:szCs w:val="24"/>
        </w:rPr>
        <w:lastRenderedPageBreak/>
        <w:t>застосовувати бізнес інструментарій та підтримку громадянського суспільства, яким немає необхідності користуватися державним та муніципальним службовцям.</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У сфері організації енергозбереження там працюють муніципальні та регіональні енергетичні агенції у формі некомерційних партнерств та акціонерних товариств. Головна ідея створення таких агенцій полягає у віддаленні органів влади від питань управління господарською діяльністю та зниження господарських і політичних ризиків. При цьому, прийняття політичних рішень та політична підтримка залишається прерогативою влади.</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Стійкість діяльності забезпечується відстороненістю від влади і тим, що, в більшості випадків, влада ставить перед своїм виконавчим апаратом завдання обслуговування тих політичних завдань, які ставляться перед цими консолідованими організаціями. Головним завданням є забезпечення комфортних умов для проживання, енергетичної стійкості, скорочення витрат з мінімальним залученням бюджетних коштів.</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Питаннями організації роботи з розвитку енергетики та раціоналізації споживання енергії </w:t>
      </w:r>
      <w:r w:rsidR="00046C0D" w:rsidRPr="006733E8">
        <w:rPr>
          <w:rFonts w:ascii="Arial" w:hAnsi="Arial" w:cs="Arial"/>
          <w:sz w:val="24"/>
          <w:szCs w:val="24"/>
        </w:rPr>
        <w:t xml:space="preserve">в населених пунктах Бучанської міської територіальної громади </w:t>
      </w:r>
      <w:r w:rsidRPr="006733E8">
        <w:rPr>
          <w:rFonts w:ascii="Arial" w:hAnsi="Arial" w:cs="Arial"/>
          <w:sz w:val="24"/>
          <w:szCs w:val="24"/>
        </w:rPr>
        <w:t>повинен займатися не муніципалітет, а енергетична агенція, яка візьме на себе всі витрати на власне забезпечення та на залучення експертного потенціалу.</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Основними завданнями агенції є:</w:t>
      </w:r>
    </w:p>
    <w:p w:rsidR="008F33F4" w:rsidRPr="006733E8" w:rsidRDefault="008F33F4" w:rsidP="006A6F04">
      <w:pPr>
        <w:numPr>
          <w:ilvl w:val="0"/>
          <w:numId w:val="8"/>
        </w:numPr>
        <w:tabs>
          <w:tab w:val="clear" w:pos="1077"/>
          <w:tab w:val="num" w:pos="1620"/>
        </w:tabs>
        <w:spacing w:after="0" w:line="240" w:lineRule="auto"/>
        <w:ind w:left="1620" w:right="-1" w:hanging="900"/>
        <w:jc w:val="both"/>
        <w:rPr>
          <w:rFonts w:ascii="Arial" w:hAnsi="Arial" w:cs="Arial"/>
          <w:sz w:val="24"/>
          <w:szCs w:val="24"/>
        </w:rPr>
      </w:pPr>
      <w:r w:rsidRPr="006733E8">
        <w:rPr>
          <w:rFonts w:ascii="Arial" w:hAnsi="Arial" w:cs="Arial"/>
          <w:sz w:val="24"/>
          <w:szCs w:val="24"/>
        </w:rPr>
        <w:t>впровадження енергоефективних та енергозберігаючих проектів з метою скорочення витрат місцевого бюджету та зниження рівня викидів шкідливих речовин, зокрема СО</w:t>
      </w:r>
      <w:r w:rsidRPr="006733E8">
        <w:rPr>
          <w:rFonts w:ascii="Arial" w:hAnsi="Arial" w:cs="Arial"/>
          <w:sz w:val="24"/>
          <w:szCs w:val="24"/>
          <w:vertAlign w:val="subscript"/>
        </w:rPr>
        <w:t>2</w:t>
      </w:r>
      <w:r w:rsidRPr="006733E8">
        <w:rPr>
          <w:rFonts w:ascii="Arial" w:hAnsi="Arial" w:cs="Arial"/>
          <w:sz w:val="24"/>
          <w:szCs w:val="24"/>
        </w:rPr>
        <w:t>;</w:t>
      </w:r>
    </w:p>
    <w:p w:rsidR="008F33F4" w:rsidRPr="006733E8" w:rsidRDefault="008F33F4" w:rsidP="006A6F04">
      <w:pPr>
        <w:numPr>
          <w:ilvl w:val="0"/>
          <w:numId w:val="8"/>
        </w:numPr>
        <w:tabs>
          <w:tab w:val="clear" w:pos="1077"/>
          <w:tab w:val="num" w:pos="1620"/>
        </w:tabs>
        <w:spacing w:after="0" w:line="240" w:lineRule="auto"/>
        <w:ind w:left="1620" w:right="-1" w:hanging="900"/>
        <w:jc w:val="both"/>
        <w:rPr>
          <w:rFonts w:ascii="Arial" w:hAnsi="Arial" w:cs="Arial"/>
          <w:sz w:val="24"/>
          <w:szCs w:val="24"/>
        </w:rPr>
      </w:pPr>
      <w:r w:rsidRPr="006733E8">
        <w:rPr>
          <w:rFonts w:ascii="Arial" w:hAnsi="Arial" w:cs="Arial"/>
          <w:sz w:val="24"/>
          <w:szCs w:val="24"/>
        </w:rPr>
        <w:t xml:space="preserve">впровадження дієвої системи енергомоніторингу та енергоменеджменту </w:t>
      </w:r>
      <w:r w:rsidRPr="006733E8">
        <w:rPr>
          <w:rFonts w:ascii="Arial" w:hAnsi="Arial" w:cs="Arial"/>
          <w:sz w:val="24"/>
          <w:szCs w:val="24"/>
        </w:rPr>
        <w:lastRenderedPageBreak/>
        <w:t>бюджетних та комунальних установ з метою скорочення витрат місцевого бюджету;</w:t>
      </w:r>
    </w:p>
    <w:p w:rsidR="008F33F4" w:rsidRPr="006733E8" w:rsidRDefault="008F33F4" w:rsidP="006A6F04">
      <w:pPr>
        <w:numPr>
          <w:ilvl w:val="0"/>
          <w:numId w:val="8"/>
        </w:numPr>
        <w:tabs>
          <w:tab w:val="clear" w:pos="1077"/>
          <w:tab w:val="num" w:pos="1620"/>
        </w:tabs>
        <w:spacing w:after="0" w:line="240" w:lineRule="auto"/>
        <w:ind w:left="1620" w:right="-1" w:hanging="900"/>
        <w:jc w:val="both"/>
        <w:rPr>
          <w:rFonts w:ascii="Arial" w:hAnsi="Arial" w:cs="Arial"/>
          <w:sz w:val="24"/>
          <w:szCs w:val="24"/>
        </w:rPr>
      </w:pPr>
      <w:r w:rsidRPr="006733E8">
        <w:rPr>
          <w:rFonts w:ascii="Arial" w:hAnsi="Arial" w:cs="Arial"/>
          <w:sz w:val="24"/>
          <w:szCs w:val="24"/>
        </w:rPr>
        <w:t>впровадження «зелених» проектів з метою збереження навколишнього природного середовища та покращення інфраструктури й екології міста;</w:t>
      </w:r>
    </w:p>
    <w:p w:rsidR="008F33F4" w:rsidRPr="006733E8" w:rsidRDefault="008F33F4" w:rsidP="006A6F04">
      <w:pPr>
        <w:numPr>
          <w:ilvl w:val="0"/>
          <w:numId w:val="8"/>
        </w:numPr>
        <w:tabs>
          <w:tab w:val="clear" w:pos="1077"/>
          <w:tab w:val="num" w:pos="1620"/>
        </w:tabs>
        <w:spacing w:after="0" w:line="240" w:lineRule="auto"/>
        <w:ind w:left="1620" w:right="-1" w:hanging="900"/>
        <w:jc w:val="both"/>
        <w:rPr>
          <w:rFonts w:ascii="Arial" w:hAnsi="Arial" w:cs="Arial"/>
          <w:sz w:val="24"/>
          <w:szCs w:val="24"/>
        </w:rPr>
      </w:pPr>
      <w:r w:rsidRPr="006733E8">
        <w:rPr>
          <w:rFonts w:ascii="Arial" w:hAnsi="Arial" w:cs="Arial"/>
          <w:sz w:val="24"/>
          <w:szCs w:val="24"/>
        </w:rPr>
        <w:t>залучення іноземних та вітчизняних інвестицій для реалізації перерахованих завдань.</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Основними напрямками діяльності агенції мають стати:</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1. Консультативний супровід інвестиційних проектів на всіх стадіях:</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Вибір предмету проекту, формулювання технічного завдання, технічне та економічне опрацювання, складання техніко-комерційної пропозиції, написання бізнес-плану, пошук інвесторів та способів фінансування, узгодження з фінансовими та державними установами, супровід протягом проектування, вибір постачальників та підрядників, супровід протягом імплементації, технічний та фінансовий нагляд.</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2. Виконання підрядних робіт:</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Планування, фінансування, будівництво та експлуатація систем, що працюють від сонячної енергії, а також альтернативних систем освітлення.</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3. Консультування на умовах аутсорсингу:</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Консультування представників промисловості, торгів-лі, а також приватного, муніципального секторів та сектору послуг з усіх аспектів ефективного енергоспоживання.</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4. Міжнародний обмін ноу-хау:</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Надання успішних моделей ефективного енергоспоживання та застосування відновлюваної енергії міжнародних ринків.</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lastRenderedPageBreak/>
        <w:t xml:space="preserve">Як показує європейський досвід, ця форма управління енергоефективністю та економікою досить результативна. Також, одним з основних інструментів діяльності агенції повинні стати енергосервісні контракти. Міжнародні фінансові організації вважають, що енергетичний перфоманс-контрактинг – це безпрограшна стратегія з точки зору економіки та клімату. Цей досвід рекомендований до застосування в </w:t>
      </w:r>
      <w:r w:rsidR="006F0392" w:rsidRPr="006733E8">
        <w:rPr>
          <w:rFonts w:ascii="Arial" w:hAnsi="Arial" w:cs="Arial"/>
          <w:sz w:val="24"/>
          <w:szCs w:val="24"/>
        </w:rPr>
        <w:t>населених пунктах Бучанської міської територіальної громади</w:t>
      </w:r>
      <w:r w:rsidRPr="006733E8">
        <w:rPr>
          <w:rFonts w:ascii="Arial" w:hAnsi="Arial" w:cs="Arial"/>
          <w:sz w:val="24"/>
          <w:szCs w:val="24"/>
        </w:rPr>
        <w:t>.</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Інспектор з енергетичного менеджменту виконавчого комітету міської ради повинен провадити функції енергомоніторингу та контролю з боку влади і підтримувати постійний робочий контакт з агенцією, енергоменеджерами та фасіліті-менеджерами муніципальних будівель.</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Підготовка, зміни й постійний моніторинг ПДСЕРК та інших стратегічних документів, пов’язаних з енергозбереженням, повинні проводитися агенцією на постійній основі, під контролем інспектора, в складі робочої групи.</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Саме ці кроки дозволять впровадити ефективний інструмент енергоменеджменту в </w:t>
      </w:r>
      <w:r w:rsidR="006F0392" w:rsidRPr="006733E8">
        <w:rPr>
          <w:rFonts w:ascii="Arial" w:hAnsi="Arial" w:cs="Arial"/>
          <w:sz w:val="24"/>
          <w:szCs w:val="24"/>
        </w:rPr>
        <w:t xml:space="preserve">Бучанській міській раді </w:t>
      </w:r>
      <w:r w:rsidRPr="006733E8">
        <w:rPr>
          <w:rFonts w:ascii="Arial" w:hAnsi="Arial" w:cs="Arial"/>
          <w:sz w:val="24"/>
          <w:szCs w:val="24"/>
        </w:rPr>
        <w:t>та успішно втілити у життя План дій сталого енергетичного розвитку та клімату на виконання Угоди Мерів.</w:t>
      </w:r>
    </w:p>
    <w:p w:rsidR="008F33F4" w:rsidRPr="006733E8" w:rsidRDefault="008F33F4" w:rsidP="008F33F4">
      <w:pPr>
        <w:spacing w:after="0" w:line="240" w:lineRule="auto"/>
        <w:ind w:right="-1" w:firstLine="708"/>
        <w:jc w:val="both"/>
        <w:rPr>
          <w:rFonts w:ascii="Arial" w:hAnsi="Arial" w:cs="Arial"/>
          <w:b/>
          <w:i/>
          <w:sz w:val="24"/>
          <w:szCs w:val="24"/>
        </w:rPr>
      </w:pPr>
    </w:p>
    <w:p w:rsidR="008F33F4" w:rsidRPr="006733E8" w:rsidRDefault="008F33F4" w:rsidP="008F33F4">
      <w:pPr>
        <w:spacing w:after="0" w:line="240" w:lineRule="auto"/>
        <w:ind w:right="-1" w:firstLine="708"/>
        <w:jc w:val="both"/>
        <w:rPr>
          <w:rFonts w:ascii="Arial" w:hAnsi="Arial" w:cs="Arial"/>
          <w:b/>
          <w:sz w:val="24"/>
          <w:szCs w:val="24"/>
        </w:rPr>
      </w:pPr>
      <w:r w:rsidRPr="006733E8">
        <w:rPr>
          <w:rFonts w:ascii="Arial" w:hAnsi="Arial" w:cs="Arial"/>
          <w:b/>
          <w:sz w:val="24"/>
          <w:szCs w:val="24"/>
        </w:rPr>
        <w:t>4.4. Інформаційно-просвітницькі (м’які заходи)</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Потенціал енергоефективності (а отже, зменшення викидів СО</w:t>
      </w:r>
      <w:r w:rsidRPr="006733E8">
        <w:rPr>
          <w:rFonts w:ascii="Arial" w:hAnsi="Arial" w:cs="Arial"/>
          <w:sz w:val="24"/>
          <w:szCs w:val="24"/>
          <w:vertAlign w:val="subscript"/>
        </w:rPr>
        <w:t>2</w:t>
      </w:r>
      <w:r w:rsidRPr="006733E8">
        <w:rPr>
          <w:rFonts w:ascii="Arial" w:hAnsi="Arial" w:cs="Arial"/>
          <w:sz w:val="24"/>
          <w:szCs w:val="24"/>
        </w:rPr>
        <w:t>) за рахунок зміни поведінкових установок і впровадження мало витратних заходів організаційного характеру мешканцями багатоквартирних будинків, працівниками організацій чи установ може досягати 10% базового рівня споживання енергоресурсів.</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Крім прямого ефекту з енергозбереження в секторі громадських і житлових будівель, заходи даної цільової програми допоможуть подолати деякі обмеження, які </w:t>
      </w:r>
      <w:r w:rsidRPr="006733E8">
        <w:rPr>
          <w:rFonts w:ascii="Arial" w:hAnsi="Arial" w:cs="Arial"/>
          <w:sz w:val="24"/>
          <w:szCs w:val="24"/>
        </w:rPr>
        <w:lastRenderedPageBreak/>
        <w:t xml:space="preserve">перешкоджають або знижують ефективність реалізації енергоощадних заходів, наприклад, не усвідомлення споживачем своєї ролі в енергоощадливому споживанні </w:t>
      </w:r>
    </w:p>
    <w:p w:rsidR="008F33F4" w:rsidRPr="006733E8" w:rsidRDefault="008F33F4" w:rsidP="008F33F4">
      <w:pPr>
        <w:spacing w:after="0" w:line="240" w:lineRule="auto"/>
        <w:ind w:right="-1"/>
        <w:jc w:val="both"/>
        <w:rPr>
          <w:rFonts w:ascii="Arial" w:hAnsi="Arial" w:cs="Arial"/>
          <w:sz w:val="24"/>
          <w:szCs w:val="24"/>
        </w:rPr>
      </w:pPr>
      <w:r w:rsidRPr="006733E8">
        <w:rPr>
          <w:rFonts w:ascii="Arial" w:hAnsi="Arial" w:cs="Arial"/>
          <w:sz w:val="24"/>
          <w:szCs w:val="24"/>
        </w:rPr>
        <w:lastRenderedPageBreak/>
        <w:t>ресурсів або відсутність бажання співфінансувати енергоефективні заходи у багатоквартирних будинках.</w:t>
      </w:r>
    </w:p>
    <w:p w:rsidR="008F33F4" w:rsidRPr="006733E8" w:rsidRDefault="008F33F4" w:rsidP="008F33F4">
      <w:pPr>
        <w:spacing w:after="0" w:line="240" w:lineRule="auto"/>
        <w:ind w:right="-1" w:firstLine="708"/>
        <w:jc w:val="both"/>
        <w:rPr>
          <w:rFonts w:ascii="Arial" w:hAnsi="Arial" w:cs="Arial"/>
          <w:sz w:val="24"/>
          <w:szCs w:val="24"/>
        </w:rPr>
        <w:sectPr w:rsidR="008F33F4" w:rsidRPr="006733E8" w:rsidSect="00DE7BC4">
          <w:type w:val="continuous"/>
          <w:pgSz w:w="16838" w:h="11906" w:orient="landscape"/>
          <w:pgMar w:top="1134" w:right="1134" w:bottom="851" w:left="1418" w:header="709" w:footer="709" w:gutter="0"/>
          <w:cols w:num="2" w:space="708" w:equalWidth="0">
            <w:col w:w="6789" w:space="708"/>
            <w:col w:w="6789"/>
          </w:cols>
          <w:titlePg/>
          <w:docGrid w:linePitch="360"/>
        </w:sectPr>
      </w:pPr>
    </w:p>
    <w:p w:rsidR="008F33F4" w:rsidRPr="006733E8" w:rsidRDefault="008F33F4" w:rsidP="008F33F4">
      <w:pPr>
        <w:spacing w:after="0" w:line="240" w:lineRule="auto"/>
        <w:ind w:right="-1" w:firstLine="708"/>
        <w:jc w:val="both"/>
        <w:rPr>
          <w:rFonts w:ascii="Arial" w:hAnsi="Arial" w:cs="Arial"/>
          <w:b/>
          <w:sz w:val="24"/>
          <w:szCs w:val="24"/>
        </w:rPr>
      </w:pP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b/>
          <w:sz w:val="24"/>
          <w:szCs w:val="24"/>
        </w:rPr>
        <w:t>4.4.1. Упровадження</w:t>
      </w:r>
      <w:r w:rsidR="00046C0D" w:rsidRPr="006733E8">
        <w:rPr>
          <w:rFonts w:ascii="Arial" w:hAnsi="Arial" w:cs="Arial"/>
          <w:b/>
          <w:sz w:val="24"/>
          <w:szCs w:val="24"/>
        </w:rPr>
        <w:t xml:space="preserve"> </w:t>
      </w:r>
      <w:r w:rsidRPr="006733E8">
        <w:rPr>
          <w:rFonts w:ascii="Arial" w:hAnsi="Arial" w:cs="Arial"/>
          <w:b/>
          <w:sz w:val="24"/>
          <w:szCs w:val="24"/>
        </w:rPr>
        <w:t>освітніх практичної спрямованості семінарів у загальноосвітніх навчальних закладах</w:t>
      </w:r>
      <w:r w:rsidRPr="006733E8">
        <w:rPr>
          <w:rFonts w:ascii="Arial" w:hAnsi="Arial" w:cs="Arial"/>
          <w:sz w:val="24"/>
          <w:szCs w:val="24"/>
        </w:rPr>
        <w:t>, зокрема:</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енергозбереження у школі та вдома;</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житлово-комунальної грамотності.</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Упровадження таких семінарів може бути оформлено у вигляді офіційних факультативів, навчальні програми можуть реалізовуватися на конкурсних умовах, де учасники змагаються між собою за критеріями: скільки енергії (теплової та електричної) вони зможуть заощадити; які енергоефективні заходи/проекти зможуть реалізувати у своїх школах / квартирах / будинках; які проектні пропозиції зможуть кваліфіковано скласти для залучення фінансових ресурсів. Кращі пропозиції можуть фінансуватися в рамках цільових програм у сфері громадських або житлових будівель.</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В Україні вже є позитивний досвід реалізації подібних освітніх проектів у школах, у т. ч. у рамках Проекту USAID «Реформа міського теплозабезпечення в Україні» (2009-2013 рр.), а також у Проекті ДТЕК «Енергоефективні школи», який впроваджувався у низці населених пунктів України.</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У середньому споживання електричної енергії школами в конкурсному періоді зменшилося на 20,5% порівняно з базовим. </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Якщо впровадження подібних факультативних курсів буде супроводжуватись інформаційно-роз'яснювальною роботою (у т.ч., яка проводитиметься школярами), розробники ПДСЕРК упевнені, що економія до </w:t>
      </w:r>
      <w:r w:rsidRPr="006733E8">
        <w:rPr>
          <w:rFonts w:ascii="Arial" w:hAnsi="Arial" w:cs="Arial"/>
          <w:b/>
          <w:sz w:val="24"/>
          <w:szCs w:val="24"/>
        </w:rPr>
        <w:t>10%</w:t>
      </w:r>
      <w:r w:rsidRPr="006733E8">
        <w:rPr>
          <w:rFonts w:ascii="Arial" w:hAnsi="Arial" w:cs="Arial"/>
          <w:sz w:val="24"/>
          <w:szCs w:val="24"/>
        </w:rPr>
        <w:t xml:space="preserve"> </w:t>
      </w:r>
      <w:r w:rsidRPr="006733E8">
        <w:rPr>
          <w:rFonts w:ascii="Arial" w:hAnsi="Arial" w:cs="Arial"/>
          <w:sz w:val="24"/>
          <w:szCs w:val="24"/>
        </w:rPr>
        <w:lastRenderedPageBreak/>
        <w:t>електричної енергії, спожитої в бюджетному секторі, абсолютно можлива.</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b/>
          <w:sz w:val="24"/>
          <w:szCs w:val="24"/>
        </w:rPr>
        <w:t>4.4.2.Проведення інформаційно-роз'яснювальної роботи з населенням міста, спрямованої на ощадливе споживання енергоресурсів</w:t>
      </w:r>
    </w:p>
    <w:p w:rsidR="008F33F4" w:rsidRPr="006733E8" w:rsidRDefault="008F33F4" w:rsidP="008F33F4">
      <w:pPr>
        <w:spacing w:after="0" w:line="240" w:lineRule="auto"/>
        <w:ind w:right="-1"/>
        <w:jc w:val="both"/>
        <w:rPr>
          <w:rFonts w:ascii="Arial" w:hAnsi="Arial" w:cs="Arial"/>
          <w:sz w:val="24"/>
          <w:szCs w:val="24"/>
        </w:rPr>
      </w:pPr>
    </w:p>
    <w:p w:rsidR="008F33F4" w:rsidRPr="006733E8" w:rsidRDefault="008F33F4" w:rsidP="008F33F4">
      <w:pPr>
        <w:spacing w:after="0" w:line="240" w:lineRule="auto"/>
        <w:ind w:right="-1"/>
        <w:jc w:val="both"/>
        <w:rPr>
          <w:rFonts w:ascii="Arial" w:hAnsi="Arial" w:cs="Arial"/>
          <w:sz w:val="24"/>
          <w:szCs w:val="24"/>
        </w:rPr>
      </w:pPr>
      <w:r w:rsidRPr="006733E8">
        <w:rPr>
          <w:rFonts w:ascii="Arial" w:hAnsi="Arial" w:cs="Arial"/>
          <w:sz w:val="24"/>
          <w:szCs w:val="24"/>
        </w:rPr>
        <w:t>Захід передбачає роботу з широкими верствами населення міста, спрямовану на пропаганду дбайливого ставлення до енергоресурсів, особистої відповідальності кожного за тепло та комфорт у своїх помешканнях, формування свідомого екологічно-орієнтованого споживача комунальних послуг.</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Також необхідно розробляти та поширювати інформаційні матеріали, що містять набір конкретних рекомендацій щодо раціонального споживання електроенергії, теплової енергії, води та газу.</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Наприклад, у рамках Проекту USAID «Муніципальна енергетична реформа в Україні» розроблені роздаткові матеріали (лифлети, брошури) та інформаційні плакати.</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Позитивна практика поширення порад з енергозбереження на зворотній стороні рахунків за електроенергію ініційована у 2014 р. в Києві спільно із Проектом USAID і ПАТ «Київенерго».</w:t>
      </w:r>
      <w:r w:rsidR="00046C0D" w:rsidRPr="006733E8">
        <w:rPr>
          <w:rFonts w:ascii="Arial" w:hAnsi="Arial" w:cs="Arial"/>
          <w:sz w:val="24"/>
          <w:szCs w:val="24"/>
        </w:rPr>
        <w:t xml:space="preserve"> </w:t>
      </w:r>
      <w:r w:rsidRPr="006733E8">
        <w:rPr>
          <w:rFonts w:ascii="Arial" w:hAnsi="Arial" w:cs="Arial"/>
          <w:sz w:val="24"/>
          <w:szCs w:val="24"/>
        </w:rPr>
        <w:t>Сучасним способом інформування є роз’яснювальні кампанії в соціальних мережах. Вони не потребують витрат на виготовлення друкованої продукції, а розповсюдження матеріалів не обмежується географічними факторами. До такого методу роботи із громадськістю вдалися спеціалісти проекту USAID «Муніципальна енергетична реформа в Україні».</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Крім того, економію енергії та енергоємних матеріальних ресурсів, а також фінансових коштів жителів </w:t>
      </w:r>
      <w:r w:rsidRPr="006733E8">
        <w:rPr>
          <w:rFonts w:ascii="Arial" w:hAnsi="Arial" w:cs="Arial"/>
          <w:sz w:val="24"/>
          <w:szCs w:val="24"/>
        </w:rPr>
        <w:lastRenderedPageBreak/>
        <w:t xml:space="preserve">на оплату комунальних послуг можна стимулювати за </w:t>
      </w:r>
      <w:r w:rsidRPr="006733E8">
        <w:rPr>
          <w:rFonts w:ascii="Arial" w:hAnsi="Arial" w:cs="Arial"/>
          <w:sz w:val="24"/>
          <w:szCs w:val="24"/>
        </w:rPr>
        <w:lastRenderedPageBreak/>
        <w:t>рахунок</w:t>
      </w:r>
    </w:p>
    <w:p w:rsidR="008F33F4" w:rsidRPr="006733E8" w:rsidRDefault="008F33F4" w:rsidP="008F33F4">
      <w:pPr>
        <w:spacing w:after="0" w:line="240" w:lineRule="auto"/>
        <w:ind w:right="-1" w:firstLine="708"/>
        <w:jc w:val="center"/>
        <w:rPr>
          <w:rFonts w:ascii="Arial" w:hAnsi="Arial" w:cs="Arial"/>
          <w:b/>
          <w:sz w:val="24"/>
          <w:szCs w:val="24"/>
        </w:rPr>
        <w:sectPr w:rsidR="008F33F4" w:rsidRPr="006733E8" w:rsidSect="00DE7BC4">
          <w:type w:val="continuous"/>
          <w:pgSz w:w="16838" w:h="11906" w:orient="landscape"/>
          <w:pgMar w:top="1134" w:right="1134" w:bottom="851" w:left="1418" w:header="709" w:footer="709" w:gutter="0"/>
          <w:cols w:num="2" w:space="708"/>
          <w:titlePg/>
          <w:docGrid w:linePitch="360"/>
        </w:sectPr>
      </w:pPr>
    </w:p>
    <w:p w:rsidR="008F33F4" w:rsidRPr="006733E8" w:rsidRDefault="008F33F4" w:rsidP="008F33F4">
      <w:pPr>
        <w:spacing w:after="0" w:line="240" w:lineRule="auto"/>
        <w:ind w:right="-1" w:firstLine="708"/>
        <w:jc w:val="center"/>
        <w:rPr>
          <w:rFonts w:ascii="Arial" w:hAnsi="Arial" w:cs="Arial"/>
          <w:b/>
          <w:sz w:val="24"/>
          <w:szCs w:val="24"/>
        </w:rPr>
      </w:pPr>
    </w:p>
    <w:p w:rsidR="008F33F4" w:rsidRPr="006733E8" w:rsidRDefault="008F33F4" w:rsidP="008F33F4">
      <w:pPr>
        <w:spacing w:after="0" w:line="240" w:lineRule="auto"/>
        <w:ind w:right="-1"/>
        <w:jc w:val="both"/>
        <w:rPr>
          <w:rFonts w:ascii="Arial" w:hAnsi="Arial" w:cs="Arial"/>
          <w:sz w:val="24"/>
          <w:szCs w:val="24"/>
          <w:lang w:eastAsia="ru-RU"/>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8F33F4">
      <w:pPr>
        <w:spacing w:after="0" w:line="240" w:lineRule="auto"/>
        <w:ind w:right="-1"/>
        <w:rPr>
          <w:rFonts w:ascii="Arial" w:hAnsi="Arial" w:cs="Arial"/>
          <w:sz w:val="24"/>
          <w:szCs w:val="24"/>
          <w:lang w:eastAsia="ru-RU"/>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8F33F4">
      <w:pPr>
        <w:spacing w:after="0" w:line="240" w:lineRule="auto"/>
        <w:ind w:right="-1"/>
        <w:jc w:val="both"/>
        <w:rPr>
          <w:rFonts w:ascii="Arial" w:hAnsi="Arial" w:cs="Arial"/>
          <w:sz w:val="16"/>
          <w:szCs w:val="16"/>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8F33F4">
      <w:pPr>
        <w:spacing w:after="0" w:line="240" w:lineRule="auto"/>
        <w:ind w:right="-1"/>
        <w:jc w:val="both"/>
        <w:rPr>
          <w:rFonts w:ascii="Arial" w:hAnsi="Arial" w:cs="Arial"/>
          <w:sz w:val="24"/>
          <w:szCs w:val="24"/>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8F33F4">
      <w:pPr>
        <w:spacing w:after="0" w:line="240" w:lineRule="auto"/>
        <w:ind w:right="-1"/>
        <w:jc w:val="both"/>
        <w:rPr>
          <w:rFonts w:ascii="Arial" w:hAnsi="Arial" w:cs="Arial"/>
          <w:sz w:val="24"/>
          <w:szCs w:val="24"/>
        </w:rPr>
      </w:pPr>
      <w:r w:rsidRPr="006733E8">
        <w:rPr>
          <w:rFonts w:ascii="Arial" w:hAnsi="Arial" w:cs="Arial"/>
          <w:sz w:val="24"/>
          <w:szCs w:val="24"/>
        </w:rPr>
        <w:lastRenderedPageBreak/>
        <w:t>установлення приладів обліку в квартирах: гарячої, холодної води, газу.</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Для підвищення ефективності реалізації зазначених заходів і створення постійного майданчика обміну досвідом з енергоефективності, вивчення технологій, матеріалів та методів енергозбереження доцільно укласти угоду з енергетичним агентством для:</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забезпечення інформаційно-консультативної підтримки з питань енергоефективності, найкращих енергоощадних практик та новітніх енергоефективних технологій;</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міжнародної співпраці в галузі енергоефективності та екології, обміну досвідом між регіонами України;</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поширення знань про оптимальні можливості зменшення витрат на енергозабезпечення в середовищі органів державної та місцевої влади, комунальних і державних підприємств, бюджетних установ, які відповідають за виконання заходів міської програми енергозбереження та активного населення;</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демонстрації робочих зразків енергоефективного обладнання.</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Очікувані результати від реалізації даного комплексу інформаційно-освітніх заходів — скорочення в житловому та бюджетному секторах споживання енергетичних ресурсів:</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природного газу для приготування їжі та індивідуального опалення в секторі житлових будівель (категорія «населення») від споживання природного газу за категорією «населення».</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lastRenderedPageBreak/>
        <w:t>- електричної енергії в секторі житлових будівель (категорія «населення») на 5% споживання електричної енергії за категорією «населення».</w:t>
      </w:r>
    </w:p>
    <w:p w:rsidR="008F33F4" w:rsidRPr="006733E8" w:rsidRDefault="008F33F4" w:rsidP="008F33F4">
      <w:pPr>
        <w:spacing w:after="0" w:line="240" w:lineRule="auto"/>
        <w:ind w:right="-1" w:firstLine="708"/>
        <w:jc w:val="both"/>
        <w:rPr>
          <w:rFonts w:ascii="Arial" w:hAnsi="Arial" w:cs="Arial"/>
          <w:b/>
          <w:i/>
          <w:sz w:val="24"/>
          <w:szCs w:val="24"/>
        </w:rPr>
      </w:pPr>
    </w:p>
    <w:p w:rsidR="008F33F4" w:rsidRPr="006733E8" w:rsidRDefault="008F33F4" w:rsidP="008F33F4">
      <w:pPr>
        <w:spacing w:after="0" w:line="240" w:lineRule="auto"/>
        <w:ind w:right="-1" w:firstLine="708"/>
        <w:jc w:val="both"/>
        <w:rPr>
          <w:rFonts w:ascii="Arial" w:hAnsi="Arial" w:cs="Arial"/>
          <w:b/>
          <w:sz w:val="24"/>
          <w:szCs w:val="24"/>
          <w:vertAlign w:val="subscript"/>
        </w:rPr>
      </w:pPr>
      <w:r w:rsidRPr="006733E8">
        <w:rPr>
          <w:rFonts w:ascii="Arial" w:hAnsi="Arial" w:cs="Arial"/>
          <w:b/>
          <w:sz w:val="24"/>
          <w:szCs w:val="24"/>
        </w:rPr>
        <w:t>4.4.3. Комплекс адміністративно-організаційних заходів, які стимулюють зменшення викидів СО</w:t>
      </w:r>
      <w:r w:rsidRPr="006733E8">
        <w:rPr>
          <w:rFonts w:ascii="Arial" w:hAnsi="Arial" w:cs="Arial"/>
          <w:b/>
          <w:sz w:val="24"/>
          <w:szCs w:val="24"/>
          <w:vertAlign w:val="subscript"/>
        </w:rPr>
        <w:t>2</w:t>
      </w:r>
    </w:p>
    <w:p w:rsidR="008F33F4" w:rsidRPr="006733E8" w:rsidRDefault="008F33F4" w:rsidP="008F33F4">
      <w:pPr>
        <w:spacing w:after="0" w:line="240" w:lineRule="auto"/>
        <w:ind w:right="-1" w:firstLine="708"/>
        <w:jc w:val="both"/>
        <w:rPr>
          <w:rFonts w:ascii="Arial" w:hAnsi="Arial" w:cs="Arial"/>
          <w:sz w:val="24"/>
          <w:szCs w:val="24"/>
        </w:rPr>
      </w:pP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До комплексу включено заходи адміністративного характеру, які стимулюють зменшення викидів СО</w:t>
      </w:r>
      <w:r w:rsidRPr="006733E8">
        <w:rPr>
          <w:rFonts w:ascii="Arial" w:hAnsi="Arial" w:cs="Arial"/>
          <w:sz w:val="24"/>
          <w:szCs w:val="24"/>
          <w:vertAlign w:val="subscript"/>
        </w:rPr>
        <w:t>2</w:t>
      </w:r>
      <w:r w:rsidRPr="006733E8">
        <w:rPr>
          <w:rFonts w:ascii="Arial" w:hAnsi="Arial" w:cs="Arial"/>
          <w:sz w:val="24"/>
          <w:szCs w:val="24"/>
        </w:rPr>
        <w:t xml:space="preserve"> в основних секторах, які увійшли до ПДСЕРК, у т. ч.:</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розроблення енергетичних сертифікатів для будівель, які враховуватимуться при проведенні капітальних ремонтів, оптимізації схеми теплопостачання, про-веденні інформаційно-роз'яснювальної роботи і т. ін.;</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уведення у практику так званих «зелених закупівель», коли при проведенні будь-яких закупівель із бюджету міста, бюджетів комунальних підприємств, бюджетних організацій перевага буде віддаватися разом з іншими критеріями тим організаціям / продукції / обладнанню, які сприятимуть зменшенню викидів СО</w:t>
      </w:r>
      <w:r w:rsidRPr="006733E8">
        <w:rPr>
          <w:rFonts w:ascii="Arial" w:hAnsi="Arial" w:cs="Arial"/>
          <w:sz w:val="24"/>
          <w:szCs w:val="24"/>
          <w:vertAlign w:val="subscript"/>
        </w:rPr>
        <w:t>2</w:t>
      </w:r>
      <w:r w:rsidRPr="006733E8">
        <w:rPr>
          <w:rFonts w:ascii="Arial" w:hAnsi="Arial" w:cs="Arial"/>
          <w:sz w:val="24"/>
          <w:szCs w:val="24"/>
        </w:rPr>
        <w:t>;</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дотримання вимог щодо енергоефективності при новому будівництві та під час проведення реконструкцій громадських та житлових будівель;</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реалізація програми обладнання приладами обліку теплової енергії 100% житлових багатоквартирних будинків;</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удосконалення системи енергомоніторингу міста;</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стимулювання розвитку ОСББ;</w:t>
      </w:r>
    </w:p>
    <w:p w:rsidR="008F33F4" w:rsidRPr="006733E8" w:rsidRDefault="008F33F4" w:rsidP="008F33F4">
      <w:pPr>
        <w:spacing w:after="0" w:line="240" w:lineRule="auto"/>
        <w:ind w:right="-1" w:firstLine="708"/>
        <w:rPr>
          <w:rFonts w:ascii="Arial" w:hAnsi="Arial" w:cs="Arial"/>
          <w:sz w:val="24"/>
          <w:szCs w:val="24"/>
        </w:rPr>
      </w:pPr>
      <w:r w:rsidRPr="006733E8">
        <w:rPr>
          <w:rFonts w:ascii="Arial" w:hAnsi="Arial" w:cs="Arial"/>
          <w:sz w:val="24"/>
          <w:szCs w:val="24"/>
        </w:rPr>
        <w:t>• інші заходи адміністративно-організаційного характеру.</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lastRenderedPageBreak/>
        <w:t xml:space="preserve">Очікувані результати від реалізації даного комплексу адміністративно-організаційних заходів — скорочення споживання енергоресурсів мінімум на </w:t>
      </w:r>
      <w:r w:rsidRPr="006733E8">
        <w:rPr>
          <w:rFonts w:ascii="Arial" w:hAnsi="Arial" w:cs="Arial"/>
          <w:b/>
          <w:sz w:val="24"/>
          <w:szCs w:val="24"/>
        </w:rPr>
        <w:t>7%</w:t>
      </w:r>
      <w:r w:rsidRPr="006733E8">
        <w:rPr>
          <w:rFonts w:ascii="Arial" w:hAnsi="Arial" w:cs="Arial"/>
          <w:sz w:val="24"/>
          <w:szCs w:val="24"/>
        </w:rPr>
        <w:t xml:space="preserve"> базового рівня в секторі опалення бюджетних установ, на </w:t>
      </w:r>
      <w:r w:rsidRPr="006733E8">
        <w:rPr>
          <w:rFonts w:ascii="Arial" w:hAnsi="Arial" w:cs="Arial"/>
          <w:b/>
          <w:sz w:val="24"/>
          <w:szCs w:val="24"/>
        </w:rPr>
        <w:t>2%</w:t>
      </w:r>
      <w:r w:rsidRPr="006733E8">
        <w:rPr>
          <w:rFonts w:ascii="Arial" w:hAnsi="Arial" w:cs="Arial"/>
          <w:sz w:val="24"/>
          <w:szCs w:val="24"/>
        </w:rPr>
        <w:t xml:space="preserve"> — у секторі житлових будівель, на </w:t>
      </w:r>
      <w:r w:rsidRPr="006733E8">
        <w:rPr>
          <w:rFonts w:ascii="Arial" w:hAnsi="Arial" w:cs="Arial"/>
          <w:b/>
          <w:sz w:val="24"/>
          <w:szCs w:val="24"/>
        </w:rPr>
        <w:t>2%</w:t>
      </w:r>
      <w:r w:rsidRPr="006733E8">
        <w:rPr>
          <w:rFonts w:ascii="Arial" w:hAnsi="Arial" w:cs="Arial"/>
          <w:sz w:val="24"/>
          <w:szCs w:val="24"/>
        </w:rPr>
        <w:t xml:space="preserve"> — у секторі водопостачання та водовідведення.</w:t>
      </w:r>
    </w:p>
    <w:p w:rsidR="008F33F4" w:rsidRPr="006733E8" w:rsidRDefault="008F33F4" w:rsidP="008F33F4">
      <w:pPr>
        <w:spacing w:after="0" w:line="240" w:lineRule="auto"/>
        <w:ind w:right="-1" w:firstLine="708"/>
        <w:jc w:val="both"/>
        <w:rPr>
          <w:rFonts w:ascii="Arial" w:hAnsi="Arial" w:cs="Arial"/>
          <w:b/>
          <w:i/>
          <w:sz w:val="24"/>
          <w:szCs w:val="24"/>
        </w:rPr>
      </w:pPr>
    </w:p>
    <w:p w:rsidR="008F33F4" w:rsidRPr="006733E8" w:rsidRDefault="008F33F4" w:rsidP="008F33F4">
      <w:pPr>
        <w:spacing w:after="0" w:line="240" w:lineRule="auto"/>
        <w:ind w:right="-1" w:firstLine="708"/>
        <w:jc w:val="both"/>
        <w:rPr>
          <w:rFonts w:ascii="Arial" w:hAnsi="Arial" w:cs="Arial"/>
          <w:b/>
          <w:sz w:val="24"/>
          <w:szCs w:val="24"/>
        </w:rPr>
      </w:pPr>
      <w:r w:rsidRPr="006733E8">
        <w:rPr>
          <w:rFonts w:ascii="Arial" w:hAnsi="Arial" w:cs="Arial"/>
          <w:b/>
          <w:sz w:val="24"/>
          <w:szCs w:val="24"/>
        </w:rPr>
        <w:t>4.4.4. Проведення заходів щодо підвищення обізнаності та залучення громадськості до вирішення екологічних проблем</w:t>
      </w:r>
    </w:p>
    <w:p w:rsidR="008F33F4" w:rsidRPr="006733E8" w:rsidRDefault="008F33F4" w:rsidP="008F33F4">
      <w:pPr>
        <w:spacing w:after="0" w:line="240" w:lineRule="auto"/>
        <w:ind w:right="-1" w:firstLine="708"/>
        <w:jc w:val="both"/>
        <w:rPr>
          <w:rFonts w:ascii="Arial" w:hAnsi="Arial" w:cs="Arial"/>
          <w:b/>
          <w:i/>
          <w:sz w:val="24"/>
          <w:szCs w:val="24"/>
        </w:rPr>
      </w:pP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Для успішної реалізації Програми дій зі сталого енергетичного розвитку пропонується організація та проведення комплексу заходів з інформування громадськості та залучення різних груп населення до вирішення екологічних завдань </w:t>
      </w:r>
      <w:r w:rsidR="00046C0D" w:rsidRPr="006733E8">
        <w:rPr>
          <w:rFonts w:ascii="Arial" w:hAnsi="Arial" w:cs="Arial"/>
          <w:sz w:val="24"/>
          <w:szCs w:val="24"/>
        </w:rPr>
        <w:t>Бучанської міської ради</w:t>
      </w:r>
      <w:r w:rsidRPr="006733E8">
        <w:rPr>
          <w:rFonts w:ascii="Arial" w:hAnsi="Arial" w:cs="Arial"/>
          <w:sz w:val="24"/>
          <w:szCs w:val="24"/>
        </w:rPr>
        <w:t>, зокрема в секторі озеленення і заощадження всіх видів енергоресурсів. До реалізації проекту планується долучити навчальні заклади, комунальні підприємства, відповідні органи місцевого самоврядування, громадські організації.</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Головна мета проекту — підвищення обізнаності населення міста з питань адаптації до кліматичних змін, досягнення енергетичної незалежності, забезпечення екологічної безпеки, а також залучення окремих громадян, громадських об’єднань до виконання визначених завдань сталого розвитку, обговорення досягнутих результатів, моніторинг, формування подальшого плану дій.</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Головні заходи та завдання проекту:</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У секторі озеленення:</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Залучення громадськості до обговорення планів розвитку зелених насаджень міста, розроблення заходів щодо їхнього збереження, розвитку та відновлення.</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Проведення загальноміських акцій, спрямованих на збільшення площі зелених насаджень, залучення молоді до </w:t>
      </w:r>
      <w:r w:rsidRPr="006733E8">
        <w:rPr>
          <w:rFonts w:ascii="Arial" w:hAnsi="Arial" w:cs="Arial"/>
          <w:sz w:val="24"/>
          <w:szCs w:val="24"/>
        </w:rPr>
        <w:lastRenderedPageBreak/>
        <w:t>висадження зелених насаджень і догляду за ними. Створення нових об’єктів зелених насаджень за участі громадськості, учнів, студентів, молодіжних організацій та ін.</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Проведення на базі навчальних закладів інформаційно-просвітницьких заходів, проекту «Я – за чисте  місто», заохочення населення до участі в заходах з озеленення та благоустрою міста.</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Створення «тематичних» скверів і ділянок на території наявних рекреаційних зон і закріплення за підприємствами та громадськими організаціями догляду за ними та відновлення зелених насаджень.</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Проведення конкурсів проектів із реконструкції та відновлення парків, скверів, бульварів міста серед молодих дизайнерів, студентів і школярів.</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Проведення конкурсів і майстер-класів із вирощування декоративних рослин. Залучення громадських організацій, населення, навчальних закладів до обміну досвідом, надання посадкового матеріалу, вирощування декоративних рослин у рекреаційних зонах.</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Проведення тренінгів для учасників моніторингу стану зелених насаджень, відповідальних за інвентаризацію зелених насаджень, особливо тих, що розташовані у приватному секторі, на території житлової забудови, що не обслуговується спеціалізованим КП.</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Створення загальноміської мережі громадського моніторингу стану зелених насаджень.</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Видання та розповсюдження інформаційних і навчальних матеріалів, проведення заходів за участю ЗМІ.</w:t>
      </w:r>
      <w:r w:rsidR="00EE56E2" w:rsidRPr="006733E8">
        <w:rPr>
          <w:rFonts w:ascii="Arial" w:hAnsi="Arial" w:cs="Arial"/>
          <w:sz w:val="24"/>
          <w:szCs w:val="24"/>
        </w:rPr>
        <w:t xml:space="preserve"> </w:t>
      </w:r>
      <w:r w:rsidRPr="006733E8">
        <w:rPr>
          <w:rFonts w:ascii="Arial" w:hAnsi="Arial" w:cs="Arial"/>
          <w:sz w:val="24"/>
          <w:szCs w:val="24"/>
        </w:rPr>
        <w:t>Організація проекту глобального відеомоніторингу «Безпечне місто».</w:t>
      </w:r>
      <w:r w:rsidR="00EE56E2" w:rsidRPr="006733E8">
        <w:rPr>
          <w:rFonts w:ascii="Arial" w:hAnsi="Arial" w:cs="Arial"/>
          <w:sz w:val="24"/>
          <w:szCs w:val="24"/>
        </w:rPr>
        <w:t xml:space="preserve"> </w:t>
      </w:r>
      <w:r w:rsidRPr="006733E8">
        <w:rPr>
          <w:rFonts w:ascii="Arial" w:hAnsi="Arial" w:cs="Arial"/>
          <w:sz w:val="24"/>
          <w:szCs w:val="24"/>
        </w:rPr>
        <w:t xml:space="preserve">Тривалість проекту — </w:t>
      </w:r>
      <w:r w:rsidRPr="006733E8">
        <w:rPr>
          <w:rFonts w:ascii="Arial" w:hAnsi="Arial" w:cs="Arial"/>
          <w:b/>
          <w:sz w:val="24"/>
          <w:szCs w:val="24"/>
        </w:rPr>
        <w:t>5</w:t>
      </w:r>
      <w:r w:rsidRPr="006733E8">
        <w:rPr>
          <w:rFonts w:ascii="Arial" w:hAnsi="Arial" w:cs="Arial"/>
          <w:sz w:val="24"/>
          <w:szCs w:val="24"/>
        </w:rPr>
        <w:t xml:space="preserve"> років.</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У нашому випадку ми очікуємо збільшення поглинання парникових газів на </w:t>
      </w:r>
      <w:r w:rsidRPr="006733E8">
        <w:rPr>
          <w:rFonts w:ascii="Arial" w:hAnsi="Arial" w:cs="Arial"/>
          <w:b/>
          <w:sz w:val="24"/>
          <w:szCs w:val="24"/>
        </w:rPr>
        <w:t>0,05%</w:t>
      </w:r>
      <w:r w:rsidRPr="006733E8">
        <w:rPr>
          <w:rFonts w:ascii="Arial" w:hAnsi="Arial" w:cs="Arial"/>
          <w:sz w:val="24"/>
          <w:szCs w:val="24"/>
        </w:rPr>
        <w:t xml:space="preserve">. Поступове формування взаємодії міської влади, громадськості та </w:t>
      </w:r>
      <w:r w:rsidRPr="006733E8">
        <w:rPr>
          <w:rFonts w:ascii="Arial" w:hAnsi="Arial" w:cs="Arial"/>
          <w:sz w:val="24"/>
          <w:szCs w:val="24"/>
        </w:rPr>
        <w:lastRenderedPageBreak/>
        <w:t>комунальних підприємств призведе до зростання цього показника в перспективі.</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Джерела фінансування — міський бюджет, фонд охорони навколишнього середовища, гранти міжнародних екологічних програм.</w:t>
      </w:r>
    </w:p>
    <w:p w:rsidR="008F33F4" w:rsidRPr="006733E8" w:rsidRDefault="008F33F4" w:rsidP="008F33F4">
      <w:pPr>
        <w:spacing w:after="0" w:line="240" w:lineRule="auto"/>
        <w:ind w:right="-1" w:firstLine="708"/>
        <w:jc w:val="both"/>
        <w:rPr>
          <w:rFonts w:ascii="Arial" w:hAnsi="Arial" w:cs="Arial"/>
          <w:b/>
          <w:i/>
        </w:rPr>
      </w:pPr>
    </w:p>
    <w:p w:rsidR="008F33F4" w:rsidRPr="006733E8" w:rsidRDefault="008F33F4" w:rsidP="008F33F4">
      <w:pPr>
        <w:spacing w:after="0" w:line="240" w:lineRule="auto"/>
        <w:ind w:right="-1" w:firstLine="708"/>
        <w:jc w:val="both"/>
        <w:rPr>
          <w:rFonts w:ascii="Arial" w:hAnsi="Arial" w:cs="Arial"/>
          <w:b/>
          <w:i/>
          <w:color w:val="FF0000"/>
        </w:rPr>
      </w:pPr>
      <w:r w:rsidRPr="006733E8">
        <w:rPr>
          <w:rFonts w:ascii="Arial" w:hAnsi="Arial" w:cs="Arial"/>
          <w:b/>
          <w:i/>
        </w:rPr>
        <w:t>*Додаток 3 «Скорочення викидів СО</w:t>
      </w:r>
      <w:r w:rsidRPr="006733E8">
        <w:rPr>
          <w:rFonts w:ascii="Arial" w:hAnsi="Arial" w:cs="Arial"/>
          <w:b/>
          <w:i/>
          <w:vertAlign w:val="subscript"/>
        </w:rPr>
        <w:t>2</w:t>
      </w:r>
      <w:r w:rsidRPr="006733E8">
        <w:rPr>
          <w:rFonts w:ascii="Arial" w:hAnsi="Arial" w:cs="Arial"/>
          <w:b/>
          <w:i/>
        </w:rPr>
        <w:t xml:space="preserve"> від упровадження основних заходів ПДСЕРК в </w:t>
      </w:r>
      <w:r w:rsidR="002A4C94" w:rsidRPr="006733E8">
        <w:rPr>
          <w:rFonts w:ascii="Arial" w:hAnsi="Arial" w:cs="Arial"/>
          <w:b/>
          <w:i/>
        </w:rPr>
        <w:t>населених пунктах Бучанської територіальної громади</w:t>
      </w:r>
      <w:r w:rsidRPr="006733E8">
        <w:rPr>
          <w:rFonts w:ascii="Arial" w:hAnsi="Arial" w:cs="Arial"/>
          <w:b/>
          <w:i/>
        </w:rPr>
        <w:t>»</w:t>
      </w:r>
    </w:p>
    <w:p w:rsidR="008F33F4" w:rsidRPr="006733E8" w:rsidRDefault="008F33F4" w:rsidP="008F33F4">
      <w:pPr>
        <w:spacing w:after="0" w:line="240" w:lineRule="auto"/>
        <w:ind w:right="-1" w:firstLine="708"/>
        <w:jc w:val="both"/>
        <w:rPr>
          <w:rFonts w:ascii="Arial" w:hAnsi="Arial" w:cs="Arial"/>
          <w:b/>
          <w:i/>
          <w:sz w:val="24"/>
          <w:szCs w:val="24"/>
        </w:rPr>
      </w:pPr>
    </w:p>
    <w:p w:rsidR="008F33F4" w:rsidRPr="006733E8" w:rsidRDefault="008F33F4" w:rsidP="008F33F4">
      <w:pPr>
        <w:spacing w:after="0" w:line="240" w:lineRule="auto"/>
        <w:ind w:right="-1" w:firstLine="708"/>
        <w:jc w:val="both"/>
        <w:rPr>
          <w:rFonts w:ascii="Arial" w:hAnsi="Arial" w:cs="Arial"/>
          <w:b/>
          <w:sz w:val="24"/>
          <w:szCs w:val="24"/>
        </w:rPr>
      </w:pPr>
      <w:r w:rsidRPr="006733E8">
        <w:rPr>
          <w:rFonts w:ascii="Arial" w:hAnsi="Arial" w:cs="Arial"/>
          <w:b/>
          <w:sz w:val="24"/>
          <w:szCs w:val="24"/>
        </w:rPr>
        <w:t>4.5. Очікувані результати і рекомендації експертів з реалізації ПДСЕРК: зменшення викидів СО</w:t>
      </w:r>
      <w:r w:rsidRPr="006733E8">
        <w:rPr>
          <w:rFonts w:ascii="Arial" w:hAnsi="Arial" w:cs="Arial"/>
          <w:b/>
          <w:sz w:val="24"/>
          <w:szCs w:val="24"/>
          <w:vertAlign w:val="subscript"/>
        </w:rPr>
        <w:t>2</w:t>
      </w:r>
      <w:r w:rsidRPr="006733E8">
        <w:rPr>
          <w:rFonts w:ascii="Arial" w:hAnsi="Arial" w:cs="Arial"/>
          <w:b/>
          <w:sz w:val="24"/>
          <w:szCs w:val="24"/>
        </w:rPr>
        <w:t xml:space="preserve"> порівняно з 20</w:t>
      </w:r>
      <w:r w:rsidR="00AF62CB" w:rsidRPr="006733E8">
        <w:rPr>
          <w:rFonts w:ascii="Arial" w:hAnsi="Arial" w:cs="Arial"/>
          <w:b/>
          <w:sz w:val="24"/>
          <w:szCs w:val="24"/>
        </w:rPr>
        <w:t>20</w:t>
      </w:r>
      <w:r w:rsidRPr="006733E8">
        <w:rPr>
          <w:rFonts w:ascii="Arial" w:hAnsi="Arial" w:cs="Arial"/>
          <w:b/>
          <w:sz w:val="24"/>
          <w:szCs w:val="24"/>
        </w:rPr>
        <w:t xml:space="preserve"> базовим роком</w:t>
      </w:r>
    </w:p>
    <w:p w:rsidR="008F33F4" w:rsidRPr="006733E8" w:rsidRDefault="00EE56E2" w:rsidP="008F33F4">
      <w:pPr>
        <w:spacing w:after="0" w:line="240" w:lineRule="auto"/>
        <w:ind w:right="-1" w:firstLine="708"/>
        <w:jc w:val="both"/>
        <w:rPr>
          <w:rFonts w:ascii="Arial" w:hAnsi="Arial" w:cs="Arial"/>
          <w:sz w:val="24"/>
          <w:szCs w:val="24"/>
        </w:rPr>
      </w:pPr>
      <w:r w:rsidRPr="006733E8">
        <w:rPr>
          <w:rFonts w:ascii="Arial" w:hAnsi="Arial" w:cs="Arial"/>
          <w:sz w:val="24"/>
          <w:szCs w:val="24"/>
        </w:rPr>
        <w:t>Бучанська міська територіальна громада</w:t>
      </w:r>
      <w:r w:rsidR="008F33F4" w:rsidRPr="006733E8">
        <w:rPr>
          <w:rFonts w:ascii="Arial" w:hAnsi="Arial" w:cs="Arial"/>
          <w:sz w:val="24"/>
          <w:szCs w:val="24"/>
        </w:rPr>
        <w:t>, приєднавшись до європейської ініціативи «Угода мерів», визначил</w:t>
      </w:r>
      <w:r w:rsidRPr="006733E8">
        <w:rPr>
          <w:rFonts w:ascii="Arial" w:hAnsi="Arial" w:cs="Arial"/>
          <w:sz w:val="24"/>
          <w:szCs w:val="24"/>
        </w:rPr>
        <w:t>а</w:t>
      </w:r>
      <w:r w:rsidR="008F33F4" w:rsidRPr="006733E8">
        <w:rPr>
          <w:rFonts w:ascii="Arial" w:hAnsi="Arial" w:cs="Arial"/>
          <w:sz w:val="24"/>
          <w:szCs w:val="24"/>
        </w:rPr>
        <w:t xml:space="preserve"> для себе амбітні цілі щодо скорочення викидів шкідливих речовин у повітря та зниження енергоспоживання.</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Розрахунковий показник зниження викидів СО</w:t>
      </w:r>
      <w:r w:rsidRPr="006733E8">
        <w:rPr>
          <w:rFonts w:ascii="Arial" w:hAnsi="Arial" w:cs="Arial"/>
          <w:sz w:val="24"/>
          <w:szCs w:val="24"/>
          <w:vertAlign w:val="subscript"/>
        </w:rPr>
        <w:t>2</w:t>
      </w:r>
      <w:r w:rsidRPr="006733E8">
        <w:rPr>
          <w:rFonts w:ascii="Arial" w:hAnsi="Arial" w:cs="Arial"/>
          <w:sz w:val="24"/>
          <w:szCs w:val="24"/>
        </w:rPr>
        <w:t>, у разі виконання інвестиційної програми</w:t>
      </w:r>
      <w:r w:rsidR="00EE56E2" w:rsidRPr="006733E8">
        <w:rPr>
          <w:rFonts w:ascii="Arial" w:hAnsi="Arial" w:cs="Arial"/>
          <w:sz w:val="24"/>
          <w:szCs w:val="24"/>
        </w:rPr>
        <w:t xml:space="preserve"> 71 522,4 </w:t>
      </w:r>
      <w:r w:rsidRPr="006733E8">
        <w:rPr>
          <w:rFonts w:ascii="Arial" w:hAnsi="Arial" w:cs="Arial"/>
          <w:sz w:val="24"/>
          <w:szCs w:val="24"/>
        </w:rPr>
        <w:t>т/рік, або 3</w:t>
      </w:r>
      <w:r w:rsidR="00EE56E2" w:rsidRPr="006733E8">
        <w:rPr>
          <w:rFonts w:ascii="Arial" w:hAnsi="Arial" w:cs="Arial"/>
          <w:sz w:val="24"/>
          <w:szCs w:val="24"/>
        </w:rPr>
        <w:t>,0</w:t>
      </w:r>
      <w:r w:rsidRPr="006733E8">
        <w:rPr>
          <w:rFonts w:ascii="Arial" w:hAnsi="Arial" w:cs="Arial"/>
          <w:sz w:val="24"/>
          <w:szCs w:val="24"/>
        </w:rPr>
        <w:t>% базового 20</w:t>
      </w:r>
      <w:r w:rsidR="00EE56E2" w:rsidRPr="006733E8">
        <w:rPr>
          <w:rFonts w:ascii="Arial" w:hAnsi="Arial" w:cs="Arial"/>
          <w:sz w:val="24"/>
          <w:szCs w:val="24"/>
        </w:rPr>
        <w:t>20</w:t>
      </w:r>
      <w:r w:rsidRPr="006733E8">
        <w:rPr>
          <w:rFonts w:ascii="Arial" w:hAnsi="Arial" w:cs="Arial"/>
          <w:sz w:val="24"/>
          <w:szCs w:val="24"/>
        </w:rPr>
        <w:t xml:space="preserve"> року. </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Такий ефект досягається, у першу чергу, за рахунок реалізації енергоефективних проектів і заходів за секторами (Скорочення викидів СО</w:t>
      </w:r>
      <w:r w:rsidRPr="006733E8">
        <w:rPr>
          <w:rFonts w:ascii="Arial" w:hAnsi="Arial" w:cs="Arial"/>
          <w:sz w:val="24"/>
          <w:szCs w:val="24"/>
          <w:vertAlign w:val="subscript"/>
        </w:rPr>
        <w:t>2</w:t>
      </w:r>
      <w:r w:rsidRPr="006733E8">
        <w:rPr>
          <w:rFonts w:ascii="Arial" w:hAnsi="Arial" w:cs="Arial"/>
          <w:sz w:val="24"/>
          <w:szCs w:val="24"/>
        </w:rPr>
        <w:t xml:space="preserve"> від упровадження основних заходів ПДСЕРК в </w:t>
      </w:r>
      <w:r w:rsidR="00280896" w:rsidRPr="006733E8">
        <w:rPr>
          <w:rFonts w:ascii="Arial" w:hAnsi="Arial" w:cs="Arial"/>
          <w:sz w:val="24"/>
          <w:szCs w:val="24"/>
        </w:rPr>
        <w:t>населених пунктах громади</w:t>
      </w:r>
      <w:r w:rsidRPr="006733E8">
        <w:rPr>
          <w:rFonts w:ascii="Arial" w:hAnsi="Arial" w:cs="Arial"/>
          <w:sz w:val="24"/>
          <w:szCs w:val="24"/>
        </w:rPr>
        <w:t>). Скорочення викидів СО</w:t>
      </w:r>
      <w:r w:rsidRPr="006733E8">
        <w:rPr>
          <w:rFonts w:ascii="Arial" w:hAnsi="Arial" w:cs="Arial"/>
          <w:sz w:val="24"/>
          <w:szCs w:val="24"/>
          <w:vertAlign w:val="subscript"/>
        </w:rPr>
        <w:t>2</w:t>
      </w:r>
      <w:r w:rsidRPr="006733E8">
        <w:rPr>
          <w:rFonts w:ascii="Arial" w:hAnsi="Arial" w:cs="Arial"/>
          <w:sz w:val="24"/>
          <w:szCs w:val="24"/>
        </w:rPr>
        <w:t xml:space="preserve"> відбувається за рахунок економії викопного палива (у першу чергу, природного газу), яке досягається шляхом упровадження енергоефективних проектів і проектів із заміщення природного газу АДЕ.</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Економія газу досягається за рахунок упровадження енергоефективних проектів підвищення енергоефективності будівель (житлових та громадських) та інформаційно-просвітницьким заходам.</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lastRenderedPageBreak/>
        <w:t xml:space="preserve">Заміщення використання природного газу в житлових будівлях альтернативними видами палива дасть змогу зекономити енергію. А в цілому впровадження енергозберігаючих заходів в приватних помешканнях зекономить майже </w:t>
      </w:r>
      <w:r w:rsidR="00280896" w:rsidRPr="006733E8">
        <w:rPr>
          <w:rFonts w:ascii="Arial" w:hAnsi="Arial" w:cs="Arial"/>
          <w:sz w:val="24"/>
          <w:szCs w:val="24"/>
        </w:rPr>
        <w:t xml:space="preserve">35 000 </w:t>
      </w:r>
      <w:r w:rsidRPr="006733E8">
        <w:rPr>
          <w:rFonts w:ascii="Arial" w:hAnsi="Arial" w:cs="Arial"/>
          <w:sz w:val="24"/>
          <w:szCs w:val="24"/>
        </w:rPr>
        <w:t>МВт*год.</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Як ми бачимо, істотний вплив на економію природного газу здійснює сектор житлових будівель. Економія досягається шляхом упровадження пакетів енергоефективних заходів за умови співфінансування з боку мешканців багатоквартирних будинків (в тому числі ОСББ).</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Підвищення енергетичної ефективності в секторі громадських будівель з урахуванням зростання тарифів на теплову енергію вже за сьогоднішніх умов є рентабельним.</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 xml:space="preserve">Найефективнішими проектами є проекти з впровадження енергоменеджменту, енергомоніторингу і </w:t>
      </w:r>
      <w:r w:rsidR="008E182F" w:rsidRPr="006733E8">
        <w:rPr>
          <w:rFonts w:ascii="Arial" w:hAnsi="Arial" w:cs="Arial"/>
          <w:sz w:val="24"/>
          <w:szCs w:val="24"/>
        </w:rPr>
        <w:t>інформаційні</w:t>
      </w:r>
      <w:r w:rsidRPr="006733E8">
        <w:rPr>
          <w:rFonts w:ascii="Arial" w:hAnsi="Arial" w:cs="Arial"/>
          <w:sz w:val="24"/>
          <w:szCs w:val="24"/>
        </w:rPr>
        <w:t xml:space="preserve"> рекламні заходи серед населення, з питань утеплення і енергозбереження. Саме ці проекти є сенс в першу чергу фінансувати з бюджету. Досить невеликі капіталовкладення в результаті дають досить значний ефект. Натомість проекти з заміщення природного газу АДЕ, які є довгостроковими і капіталоємними, бажано фінансувати за принципом державно-приватного партнерства, кредитними довгостроковими коштами, або за рахунок грантів. Складова місцевого бюджету в таких проектах повинна складати 10 – 50%, не більше. </w:t>
      </w:r>
    </w:p>
    <w:p w:rsidR="008F33F4" w:rsidRPr="006733E8" w:rsidRDefault="008F33F4" w:rsidP="008F33F4">
      <w:pPr>
        <w:spacing w:after="0" w:line="240" w:lineRule="auto"/>
        <w:ind w:right="-1" w:firstLine="708"/>
        <w:jc w:val="both"/>
        <w:rPr>
          <w:rFonts w:ascii="Arial" w:hAnsi="Arial" w:cs="Arial"/>
          <w:sz w:val="24"/>
          <w:szCs w:val="24"/>
        </w:rPr>
      </w:pPr>
    </w:p>
    <w:p w:rsidR="008F33F4" w:rsidRPr="006733E8" w:rsidRDefault="008F33F4" w:rsidP="008F33F4">
      <w:pPr>
        <w:spacing w:after="0" w:line="240" w:lineRule="auto"/>
        <w:ind w:right="-1" w:firstLine="720"/>
        <w:jc w:val="both"/>
        <w:rPr>
          <w:rFonts w:ascii="Arial" w:hAnsi="Arial" w:cs="Arial"/>
          <w:b/>
          <w:sz w:val="24"/>
          <w:szCs w:val="24"/>
        </w:rPr>
      </w:pPr>
      <w:r w:rsidRPr="006733E8">
        <w:rPr>
          <w:rFonts w:ascii="Arial" w:hAnsi="Arial" w:cs="Arial"/>
          <w:b/>
          <w:sz w:val="24"/>
          <w:szCs w:val="24"/>
        </w:rPr>
        <w:t>4.6. Джерела фінансування ПДСЕРК</w:t>
      </w:r>
    </w:p>
    <w:p w:rsidR="008F33F4" w:rsidRPr="006733E8" w:rsidRDefault="008F33F4" w:rsidP="008F33F4">
      <w:pPr>
        <w:spacing w:after="0" w:line="240" w:lineRule="auto"/>
        <w:ind w:right="-1" w:firstLine="720"/>
        <w:jc w:val="both"/>
        <w:rPr>
          <w:rFonts w:ascii="Arial" w:hAnsi="Arial" w:cs="Arial"/>
          <w:b/>
          <w:color w:val="0099FF"/>
          <w:sz w:val="24"/>
          <w:szCs w:val="24"/>
        </w:rPr>
      </w:pP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Фінансова складова ПСЕР є визначальною у процесі реалізації енергоефективних проектів, і саме від неї залежить реалістичність ПДСЕРК.</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 xml:space="preserve">Таким чином, з метою забезпечення виконання ПДСЕРК у </w:t>
      </w:r>
      <w:r w:rsidR="008E182F" w:rsidRPr="006733E8">
        <w:rPr>
          <w:rFonts w:ascii="Arial" w:hAnsi="Arial" w:cs="Arial"/>
          <w:sz w:val="24"/>
          <w:szCs w:val="24"/>
        </w:rPr>
        <w:t xml:space="preserve">населених пунктах Бучанської міської </w:t>
      </w:r>
      <w:r w:rsidR="008E182F" w:rsidRPr="006733E8">
        <w:rPr>
          <w:rFonts w:ascii="Arial" w:hAnsi="Arial" w:cs="Arial"/>
          <w:sz w:val="24"/>
          <w:szCs w:val="24"/>
        </w:rPr>
        <w:lastRenderedPageBreak/>
        <w:t>територіальної громади</w:t>
      </w:r>
      <w:r w:rsidRPr="006733E8">
        <w:rPr>
          <w:rFonts w:ascii="Arial" w:hAnsi="Arial" w:cs="Arial"/>
          <w:sz w:val="24"/>
          <w:szCs w:val="24"/>
        </w:rPr>
        <w:t xml:space="preserve"> розглядаються наступні джерела фінансування заходів щодо ефективного використання паливно-енергетичних ресурсів:</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i/>
          <w:sz w:val="24"/>
          <w:szCs w:val="24"/>
          <w:u w:val="single"/>
        </w:rPr>
        <w:t>1. Власні кошти підприємств</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Власні кошти підприємств, які здійснюють діяльність у сфері виробництва та транспортування теплової енергії, а також мають енергоємне виробництво.</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Амортизаційні відрахування і прибуток, переважно є найдешевшими і найбільш надійними та доступними джерелами фінансування короткострокових капітальних інвестицій.</w:t>
      </w:r>
    </w:p>
    <w:p w:rsidR="008F33F4" w:rsidRPr="006733E8" w:rsidRDefault="008F33F4" w:rsidP="008F33F4">
      <w:pPr>
        <w:spacing w:after="0" w:line="240" w:lineRule="auto"/>
        <w:ind w:right="-1" w:firstLine="720"/>
        <w:jc w:val="both"/>
        <w:rPr>
          <w:rFonts w:ascii="Arial" w:hAnsi="Arial" w:cs="Arial"/>
          <w:i/>
          <w:sz w:val="24"/>
          <w:szCs w:val="24"/>
          <w:u w:val="single"/>
        </w:rPr>
      </w:pPr>
      <w:r w:rsidRPr="006733E8">
        <w:rPr>
          <w:rFonts w:ascii="Arial" w:hAnsi="Arial" w:cs="Arial"/>
          <w:i/>
          <w:sz w:val="24"/>
          <w:szCs w:val="24"/>
          <w:u w:val="single"/>
        </w:rPr>
        <w:t>2. Державні цільові програми (державний бюджет)</w:t>
      </w:r>
    </w:p>
    <w:p w:rsidR="008F33F4" w:rsidRPr="006733E8" w:rsidRDefault="008F33F4" w:rsidP="008F33F4">
      <w:pPr>
        <w:spacing w:after="0" w:line="240" w:lineRule="auto"/>
        <w:ind w:right="-1" w:firstLine="720"/>
        <w:jc w:val="both"/>
        <w:rPr>
          <w:rFonts w:ascii="Arial" w:hAnsi="Arial" w:cs="Arial"/>
          <w:i/>
          <w:sz w:val="24"/>
          <w:szCs w:val="24"/>
          <w:u w:val="single"/>
        </w:rPr>
      </w:pPr>
      <w:r w:rsidRPr="006733E8">
        <w:rPr>
          <w:rFonts w:ascii="Arial" w:hAnsi="Arial" w:cs="Arial"/>
          <w:i/>
          <w:sz w:val="24"/>
          <w:szCs w:val="24"/>
          <w:u w:val="single"/>
        </w:rPr>
        <w:t>3. Міські цільові програми (міський бюджет)</w:t>
      </w:r>
    </w:p>
    <w:p w:rsidR="008F33F4" w:rsidRPr="006733E8" w:rsidRDefault="008F33F4" w:rsidP="008F33F4">
      <w:pPr>
        <w:spacing w:after="0" w:line="240" w:lineRule="auto"/>
        <w:ind w:right="-1" w:firstLine="720"/>
        <w:jc w:val="both"/>
        <w:rPr>
          <w:rFonts w:ascii="Arial" w:hAnsi="Arial" w:cs="Arial"/>
          <w:i/>
          <w:sz w:val="24"/>
          <w:szCs w:val="24"/>
          <w:u w:val="single"/>
        </w:rPr>
      </w:pPr>
      <w:r w:rsidRPr="006733E8">
        <w:rPr>
          <w:rFonts w:ascii="Arial" w:hAnsi="Arial" w:cs="Arial"/>
          <w:i/>
          <w:sz w:val="24"/>
          <w:szCs w:val="24"/>
          <w:u w:val="single"/>
        </w:rPr>
        <w:t>4. Донорські гранти</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Зазвичай грантові кошти на впровадження інфраструктурних інвестиційних проектів надаються містам і підприємствам-учасникам проектів міжнародної технічної допомоги. Оскільки грант є безповоротним цільовим фінансуванням, то виділення грантових коштів для фінансування інвестиційних проектів є вкрай обмеженим і здебільшого спрямованим на фінансування невеликих демонстраційних проектів, та / або на проведення перед проектних досліджень.</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За рахунок розширення повноважень та підвищення ефективності роботи системи енергоменеджменту, існує досить велика ймовірність залучення грантових коштів у короткостроковому і середньостроковому періоді для фінансування м'яких заходів, демонстраційних та пілотних проектів. Це найбільш бажане джерело в короткостроковому періоді, тому місту необхідно активізувати роботу із залучення максимального обсягу грантових коштів у енергоефективність міста.</w:t>
      </w:r>
    </w:p>
    <w:p w:rsidR="008F33F4" w:rsidRPr="006733E8" w:rsidRDefault="008F33F4" w:rsidP="008F33F4">
      <w:pPr>
        <w:spacing w:after="0" w:line="240" w:lineRule="auto"/>
        <w:ind w:right="-1" w:firstLine="720"/>
        <w:jc w:val="both"/>
        <w:rPr>
          <w:rFonts w:ascii="Arial" w:hAnsi="Arial" w:cs="Arial"/>
          <w:i/>
          <w:sz w:val="24"/>
          <w:szCs w:val="24"/>
          <w:u w:val="single"/>
        </w:rPr>
      </w:pPr>
      <w:r w:rsidRPr="006733E8">
        <w:rPr>
          <w:rFonts w:ascii="Arial" w:hAnsi="Arial" w:cs="Arial"/>
          <w:i/>
          <w:sz w:val="24"/>
          <w:szCs w:val="24"/>
          <w:u w:val="single"/>
        </w:rPr>
        <w:t>5. Банківські кредити</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lastRenderedPageBreak/>
        <w:t>Найпоширенішою формою фінансування інвестицій-них проектів у житловій сфері та сфері виробництва, транспортування та споживання теплової енергії можуть стати банківські кредити для фінансування, як короткострокових проектів, так і середньострокових проектів, а також кредити міжнародних фінансових інститутів та іноземних державних установ, таких як Світовий банк, МФК, ЄБРР, ЄІБ, КФВ та ін. (для середньострокових і довгострокових інвестиційних проектів).</w:t>
      </w:r>
    </w:p>
    <w:p w:rsidR="008F33F4" w:rsidRPr="006733E8" w:rsidRDefault="008F33F4" w:rsidP="008F33F4">
      <w:pPr>
        <w:spacing w:after="0" w:line="240" w:lineRule="auto"/>
        <w:ind w:right="-1" w:firstLine="720"/>
        <w:jc w:val="both"/>
        <w:rPr>
          <w:rFonts w:ascii="Arial" w:hAnsi="Arial" w:cs="Arial"/>
          <w:i/>
          <w:sz w:val="24"/>
          <w:szCs w:val="24"/>
          <w:u w:val="single"/>
        </w:rPr>
      </w:pPr>
      <w:r w:rsidRPr="006733E8">
        <w:rPr>
          <w:rFonts w:ascii="Arial" w:hAnsi="Arial" w:cs="Arial"/>
          <w:i/>
          <w:sz w:val="24"/>
          <w:szCs w:val="24"/>
          <w:u w:val="single"/>
        </w:rPr>
        <w:t>6. Комерційний (товарний) кредит</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Комерційний кредит – це товарна форма кредиту, який надається продавцями для покупців у вигляді відстрочки платежу за продані товари, надані послуги. У покупця завдяки комерційному кредиту досягається тимчасова економія грошових коштів, скорочується потреба в банківському кредиті. Комерційний кредит, в більшості випадків, має короткостроковий характер. Конкретні терміни і розмір кредиту залежать від виду та вартості товару, фінансового стану контрагентів та кон'юнктури ринку.</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i/>
          <w:sz w:val="24"/>
          <w:szCs w:val="24"/>
          <w:u w:val="single"/>
        </w:rPr>
        <w:t>7. Запозичення (облігації</w:t>
      </w:r>
      <w:r w:rsidRPr="006733E8">
        <w:rPr>
          <w:rFonts w:ascii="Arial" w:hAnsi="Arial" w:cs="Arial"/>
          <w:sz w:val="24"/>
          <w:szCs w:val="24"/>
        </w:rPr>
        <w:t>)</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Для фінансування своїх середньострокових інвестиційних проектів підприємства та місцева влада можуть залучати інвестиційні ресурси на внутрішньому, або зовнішніх фінансових ринках шляхом випуску облігацій.</w:t>
      </w:r>
    </w:p>
    <w:p w:rsidR="008F33F4" w:rsidRPr="006733E8" w:rsidRDefault="008F33F4" w:rsidP="008F33F4">
      <w:pPr>
        <w:spacing w:after="0" w:line="240" w:lineRule="auto"/>
        <w:ind w:right="-1" w:firstLine="720"/>
        <w:jc w:val="both"/>
        <w:rPr>
          <w:rFonts w:ascii="Arial" w:hAnsi="Arial" w:cs="Arial"/>
          <w:i/>
          <w:sz w:val="24"/>
          <w:szCs w:val="24"/>
          <w:u w:val="single"/>
        </w:rPr>
      </w:pPr>
      <w:r w:rsidRPr="006733E8">
        <w:rPr>
          <w:rFonts w:ascii="Arial" w:hAnsi="Arial" w:cs="Arial"/>
          <w:i/>
          <w:sz w:val="24"/>
          <w:szCs w:val="24"/>
          <w:u w:val="single"/>
        </w:rPr>
        <w:t>8. Цільові внески співвласників багатоквартирних будинків</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 xml:space="preserve">Цільові внески сплачуються співвласниками багатоквартирних будинків в обсязі, визначеному загальними зборами ОСББ, і спрямовуються, перш за все, на проведення робіт з удосконалення експлуатації внутрішніх будинкових інженерних систем і капітального ремонту будинку. Хоча обсяг коштів, який таким чином можна мобілізувати в короткий час, досить обмежений, є </w:t>
      </w:r>
      <w:r w:rsidRPr="006733E8">
        <w:rPr>
          <w:rFonts w:ascii="Arial" w:hAnsi="Arial" w:cs="Arial"/>
          <w:sz w:val="24"/>
          <w:szCs w:val="24"/>
        </w:rPr>
        <w:lastRenderedPageBreak/>
        <w:t>можливість поєднувати це джерело з іншими на умовах співфінансування.</w:t>
      </w:r>
    </w:p>
    <w:p w:rsidR="008F33F4" w:rsidRPr="006733E8" w:rsidRDefault="008F33F4" w:rsidP="008F33F4">
      <w:pPr>
        <w:spacing w:after="0" w:line="240" w:lineRule="auto"/>
        <w:ind w:right="-1" w:firstLine="720"/>
        <w:jc w:val="both"/>
        <w:rPr>
          <w:rFonts w:ascii="Arial" w:hAnsi="Arial" w:cs="Arial"/>
          <w:i/>
          <w:sz w:val="24"/>
          <w:szCs w:val="24"/>
          <w:u w:val="single"/>
        </w:rPr>
      </w:pPr>
      <w:r w:rsidRPr="006733E8">
        <w:rPr>
          <w:rFonts w:ascii="Arial" w:hAnsi="Arial" w:cs="Arial"/>
          <w:i/>
          <w:sz w:val="24"/>
          <w:szCs w:val="24"/>
          <w:u w:val="single"/>
        </w:rPr>
        <w:t>9. Фінансовий лізинг</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Фінансовий лізинг є одним з найбільш надійних законодавчо регламентованих інструментів залучення фінансування середньострокових інвестиційних проектів у сфері виробництва, транспортування та постачання теплової енергії.</w:t>
      </w:r>
    </w:p>
    <w:p w:rsidR="008F33F4" w:rsidRPr="006733E8" w:rsidRDefault="008F33F4" w:rsidP="008F33F4">
      <w:pPr>
        <w:spacing w:after="0" w:line="240" w:lineRule="auto"/>
        <w:ind w:right="-1" w:firstLine="720"/>
        <w:jc w:val="both"/>
        <w:rPr>
          <w:rFonts w:ascii="Arial" w:hAnsi="Arial" w:cs="Arial"/>
          <w:i/>
          <w:sz w:val="24"/>
          <w:szCs w:val="24"/>
          <w:u w:val="single"/>
        </w:rPr>
      </w:pPr>
      <w:r w:rsidRPr="006733E8">
        <w:rPr>
          <w:rFonts w:ascii="Arial" w:hAnsi="Arial" w:cs="Arial"/>
          <w:i/>
          <w:sz w:val="24"/>
          <w:szCs w:val="24"/>
          <w:u w:val="single"/>
        </w:rPr>
        <w:t>10. Залучення приватного капіталу</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Залучення приватного капіталу до фінансування довгострокових інвестиційних проектів може здійснюватися таким чином:</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 фінансування залучає компанія-підрядник (виконавець ремонтних робіт), надаючи відстрочку оплати виконаних робіт;</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 фінансування залучає компанія (ЕСКО), яка проводить роботи з термомодернізації будівлі, а далі надає комунальні послуги в будинку, або в бюджетному закладі відповідно до довгострокового договору.</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 xml:space="preserve">У </w:t>
      </w:r>
      <w:r w:rsidR="006F0392" w:rsidRPr="006733E8">
        <w:rPr>
          <w:rFonts w:ascii="Arial" w:hAnsi="Arial" w:cs="Arial"/>
          <w:sz w:val="24"/>
          <w:szCs w:val="24"/>
        </w:rPr>
        <w:t>населених пунктах Бучанської міської територіальної громади</w:t>
      </w:r>
      <w:r w:rsidRPr="006733E8">
        <w:rPr>
          <w:rFonts w:ascii="Arial" w:hAnsi="Arial" w:cs="Arial"/>
          <w:sz w:val="24"/>
          <w:szCs w:val="24"/>
        </w:rPr>
        <w:t xml:space="preserve"> ключовим та гарантованим джерелом фінансування заходів енергозбереження протягом останніх років був державний та місцевий бюджети. На даний час, беручи до уваги складне економічне становище в державі та труднощі з наповненням дохідної частини бюджету, акцент на джерела фінансування енергоефективних проектів повинен бути суттєво зміщений на користь кредитних та грантових ресурсів та приватних інвестицій.</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 xml:space="preserve">Очевидним є те, що обсягу коштів, які виділялись з міського бюджету (зокрема з бюджету розвитку), або ж які знаходяться на розгляді від міжнародних фінансових інституцій, є недостатньо, особливо для впровадження проектів глибокої термомодернізації будівель. Кошти </w:t>
      </w:r>
      <w:r w:rsidRPr="006733E8">
        <w:rPr>
          <w:rFonts w:ascii="Arial" w:hAnsi="Arial" w:cs="Arial"/>
          <w:sz w:val="24"/>
          <w:szCs w:val="24"/>
        </w:rPr>
        <w:lastRenderedPageBreak/>
        <w:t xml:space="preserve">міського бюджету повинні скеровуватись здебільшого на забезпечення необхідної долі співфінансування енергоефективних проектів. Можливими варіантами співпраці для реалізації майбутніх енергоефективних проектів вбачаються наступні міжнародні фінансові інституції: </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NEFCO (Північна екологічна фінансова корпорація (НЕФКО)), UNDP (Програма розвитку ООН в Україні), IFC(Міжнародна фінансова корпорація),EBRD (Європейський банк реконструкції та розвитку), E5P - Eastern Europe Energy Efficiency and Environmental Partnership (Східна Європа «Енергоефективність» та Екологічне партнерство), WB (Світовий банк) та інші.</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У бюджетному секторі основним джерелом фінансування розглядаються кредитні та грантові кошти із забезпеченням співфінансування зі сторони міського бюджету міста. Для житлових будівель – у структуру джерел фінансування додатково повинно бути внесено кошти мешканців (близько 30-50% співфінансування залежно від комплексності виконання енергоефективних заходів), крім того є можливість залучення банківських кредитів для впровадження енергоефективних заходів, які починають надавати українські банки. Для інших секторів – визначальним джерелом фінансування, окрім кредитних та грантових коштів є власні кошти підприємств-постачальників енергетичних ресурсів, інших установ і організацій.</w:t>
      </w:r>
    </w:p>
    <w:p w:rsidR="008F33F4" w:rsidRPr="006733E8" w:rsidRDefault="008F33F4" w:rsidP="008F33F4">
      <w:pPr>
        <w:spacing w:after="0" w:line="240" w:lineRule="auto"/>
        <w:ind w:right="-1" w:firstLine="720"/>
        <w:jc w:val="both"/>
        <w:rPr>
          <w:rFonts w:ascii="Arial" w:hAnsi="Arial" w:cs="Arial"/>
          <w:sz w:val="24"/>
          <w:szCs w:val="24"/>
        </w:rPr>
        <w:sectPr w:rsidR="008F33F4" w:rsidRPr="006733E8" w:rsidSect="00DE7BC4">
          <w:type w:val="continuous"/>
          <w:pgSz w:w="16838" w:h="11906" w:orient="landscape"/>
          <w:pgMar w:top="1134" w:right="1134" w:bottom="851" w:left="1418" w:header="709" w:footer="709" w:gutter="0"/>
          <w:cols w:num="2" w:space="708" w:equalWidth="0">
            <w:col w:w="6789" w:space="708"/>
            <w:col w:w="6789"/>
          </w:cols>
          <w:titlePg/>
          <w:docGrid w:linePitch="360"/>
        </w:sectPr>
      </w:pPr>
    </w:p>
    <w:p w:rsidR="008F33F4" w:rsidRPr="006733E8" w:rsidRDefault="008F33F4" w:rsidP="008F33F4">
      <w:pPr>
        <w:spacing w:after="0" w:line="240" w:lineRule="auto"/>
        <w:ind w:right="-1"/>
        <w:jc w:val="center"/>
        <w:rPr>
          <w:rFonts w:ascii="Arial" w:hAnsi="Arial" w:cs="Arial"/>
          <w:b/>
          <w:sz w:val="40"/>
          <w:szCs w:val="40"/>
        </w:rPr>
      </w:pPr>
      <w:r w:rsidRPr="006733E8">
        <w:rPr>
          <w:rFonts w:ascii="Arial" w:hAnsi="Arial" w:cs="Arial"/>
          <w:b/>
          <w:sz w:val="40"/>
          <w:szCs w:val="40"/>
        </w:rPr>
        <w:lastRenderedPageBreak/>
        <w:t>РОЗДІЛ 5. КЛІМАТИЧНА СКЛАДОВА</w:t>
      </w:r>
    </w:p>
    <w:p w:rsidR="008F33F4" w:rsidRPr="006733E8" w:rsidRDefault="008F33F4" w:rsidP="008F33F4">
      <w:pPr>
        <w:shd w:val="clear" w:color="auto" w:fill="FFFFFF"/>
        <w:spacing w:after="0" w:line="240" w:lineRule="auto"/>
        <w:jc w:val="center"/>
        <w:rPr>
          <w:rFonts w:ascii="Arial" w:hAnsi="Arial" w:cs="Arial"/>
          <w:b/>
          <w:bCs/>
          <w:sz w:val="24"/>
          <w:szCs w:val="24"/>
        </w:rPr>
        <w:sectPr w:rsidR="008F33F4" w:rsidRPr="006733E8" w:rsidSect="00DE7BC4">
          <w:type w:val="continuous"/>
          <w:pgSz w:w="16839" w:h="11907" w:orient="landscape" w:code="9"/>
          <w:pgMar w:top="1440" w:right="1440" w:bottom="1440" w:left="1440" w:header="720" w:footer="720" w:gutter="0"/>
          <w:cols w:space="720"/>
          <w:docGrid w:linePitch="360"/>
        </w:sectPr>
      </w:pPr>
    </w:p>
    <w:p w:rsidR="008F33F4" w:rsidRPr="006733E8" w:rsidRDefault="008F33F4" w:rsidP="008F33F4">
      <w:pPr>
        <w:pStyle w:val="Default"/>
        <w:jc w:val="both"/>
        <w:rPr>
          <w:b/>
          <w:bCs/>
          <w:color w:val="auto"/>
          <w:lang w:val="uk-UA"/>
        </w:rPr>
        <w:sectPr w:rsidR="008F33F4" w:rsidRPr="006733E8" w:rsidSect="00DE7BC4">
          <w:type w:val="continuous"/>
          <w:pgSz w:w="16839" w:h="11907" w:orient="landscape" w:code="9"/>
          <w:pgMar w:top="1440" w:right="1440" w:bottom="1170" w:left="1440" w:header="720" w:footer="720" w:gutter="0"/>
          <w:cols w:space="720"/>
          <w:docGrid w:linePitch="360"/>
        </w:sectPr>
      </w:pPr>
    </w:p>
    <w:p w:rsidR="002258A1" w:rsidRPr="006733E8" w:rsidRDefault="002258A1" w:rsidP="002258A1">
      <w:pPr>
        <w:pStyle w:val="Default"/>
        <w:ind w:firstLine="720"/>
        <w:rPr>
          <w:b/>
          <w:bCs/>
          <w:color w:val="auto"/>
          <w:lang w:val="uk-UA"/>
        </w:rPr>
      </w:pPr>
      <w:r w:rsidRPr="006733E8">
        <w:rPr>
          <w:b/>
          <w:bCs/>
          <w:color w:val="auto"/>
          <w:lang w:val="uk-UA"/>
        </w:rPr>
        <w:lastRenderedPageBreak/>
        <w:t xml:space="preserve">                                Вступ</w:t>
      </w:r>
    </w:p>
    <w:p w:rsidR="002258A1" w:rsidRPr="006733E8" w:rsidRDefault="002258A1" w:rsidP="002258A1">
      <w:pPr>
        <w:pStyle w:val="Default"/>
        <w:ind w:firstLine="720"/>
        <w:jc w:val="center"/>
        <w:rPr>
          <w:b/>
          <w:bCs/>
          <w:color w:val="auto"/>
          <w:lang w:val="uk-UA"/>
        </w:rPr>
      </w:pPr>
    </w:p>
    <w:p w:rsidR="002258A1" w:rsidRPr="006733E8" w:rsidRDefault="002258A1" w:rsidP="002258A1">
      <w:pPr>
        <w:pStyle w:val="Default"/>
        <w:ind w:firstLine="720"/>
        <w:jc w:val="both"/>
        <w:rPr>
          <w:color w:val="auto"/>
          <w:lang w:val="uk-UA"/>
        </w:rPr>
      </w:pPr>
      <w:r w:rsidRPr="006733E8">
        <w:rPr>
          <w:color w:val="auto"/>
          <w:lang w:val="uk-UA"/>
        </w:rPr>
        <w:t>Довготривалі спостереження за гідрометеорологічними показниками дозволили зафіксувати чіткі тенденції у їх динаміці й переконливо доводять: клімат повільно, але неухильно змінюється. При цьому відповіді на питання про те, настільки значущим у цьому процесі є антропогенний фактор, чи можна запобігти змінам клімату, яким чином можна пом'якшити негативні наслідки та яким чином сформувати стратегію адаптації до кліматичних змін, перейшли у практичну площину.</w:t>
      </w:r>
    </w:p>
    <w:p w:rsidR="002258A1" w:rsidRPr="006733E8" w:rsidRDefault="002258A1" w:rsidP="002258A1">
      <w:pPr>
        <w:pStyle w:val="Default"/>
        <w:ind w:firstLine="720"/>
        <w:jc w:val="both"/>
        <w:rPr>
          <w:color w:val="auto"/>
          <w:lang w:val="uk-UA"/>
        </w:rPr>
      </w:pPr>
      <w:r w:rsidRPr="006733E8">
        <w:rPr>
          <w:color w:val="auto"/>
          <w:lang w:val="uk-UA"/>
        </w:rPr>
        <w:t xml:space="preserve">На території нашої країни кліматичні зміни полягають в наступному. </w:t>
      </w:r>
    </w:p>
    <w:p w:rsidR="002258A1" w:rsidRPr="006733E8" w:rsidRDefault="002258A1" w:rsidP="002258A1">
      <w:pPr>
        <w:pStyle w:val="Default"/>
        <w:ind w:firstLine="720"/>
        <w:jc w:val="both"/>
        <w:rPr>
          <w:color w:val="auto"/>
          <w:lang w:val="uk-UA"/>
        </w:rPr>
      </w:pPr>
      <w:r w:rsidRPr="006733E8">
        <w:rPr>
          <w:color w:val="auto"/>
          <w:lang w:val="uk-UA"/>
        </w:rPr>
        <w:t xml:space="preserve">* Повільно і неухильно зростає середньорічна температура приземного повітря. Це зростання дуже повільне й на перший погляд незначне: впродовж останніх декад (1991-2018 рр.) середня річна температура зросла приблизно на 1°С відносно кліматичної норми. </w:t>
      </w:r>
    </w:p>
    <w:p w:rsidR="002258A1" w:rsidRPr="006733E8" w:rsidRDefault="002258A1" w:rsidP="002258A1">
      <w:pPr>
        <w:pStyle w:val="Default"/>
        <w:ind w:firstLine="720"/>
        <w:jc w:val="both"/>
        <w:rPr>
          <w:color w:val="auto"/>
          <w:lang w:val="uk-UA"/>
        </w:rPr>
      </w:pPr>
      <w:r w:rsidRPr="006733E8">
        <w:rPr>
          <w:color w:val="auto"/>
          <w:lang w:val="uk-UA"/>
        </w:rPr>
        <w:t>* Певні зміни зафіксовані в настанні весняного та осіннього сезонів  при переході температури повітря через 0°С. Зокрема, навесні такий перехід на всій території України відбувається раніше в порівнянні з кліматичною нормою на 1-5 днів в залежності від регіону країни.</w:t>
      </w:r>
    </w:p>
    <w:p w:rsidR="002258A1" w:rsidRPr="006733E8" w:rsidRDefault="002258A1" w:rsidP="002258A1">
      <w:pPr>
        <w:pStyle w:val="Default"/>
        <w:ind w:firstLine="720"/>
        <w:jc w:val="both"/>
        <w:rPr>
          <w:color w:val="auto"/>
          <w:lang w:val="uk-UA"/>
        </w:rPr>
      </w:pPr>
      <w:r w:rsidRPr="006733E8">
        <w:rPr>
          <w:color w:val="auto"/>
          <w:lang w:val="uk-UA"/>
        </w:rPr>
        <w:t xml:space="preserve">* Скорочується тривалість холодного періоду з характерними сніговими опадами, що впливають на формування водних ресурсів. Скорочується тривалість вегетаційного періоду. Підвищення температури повітря та нерівномірний розподіл опадів, які мають зливовий, </w:t>
      </w:r>
      <w:r w:rsidRPr="006733E8">
        <w:rPr>
          <w:color w:val="auto"/>
          <w:lang w:val="uk-UA"/>
        </w:rPr>
        <w:lastRenderedPageBreak/>
        <w:t>локальний характер у теплий період і не забезпечують ефективне накопичення вологи в ґрунті, спричинюють зростання повторюваності та інтенсивності посух.</w:t>
      </w:r>
    </w:p>
    <w:p w:rsidR="002258A1" w:rsidRPr="006733E8" w:rsidRDefault="002258A1" w:rsidP="002258A1">
      <w:pPr>
        <w:pStyle w:val="Default"/>
        <w:ind w:firstLine="720"/>
        <w:jc w:val="both"/>
        <w:rPr>
          <w:b/>
          <w:color w:val="auto"/>
          <w:lang w:val="uk-UA"/>
        </w:rPr>
      </w:pPr>
      <w:r w:rsidRPr="006733E8">
        <w:rPr>
          <w:color w:val="auto"/>
          <w:lang w:val="uk-UA"/>
        </w:rPr>
        <w:t>* Зона більш посушливого клімату зсувається в північному напрямку</w:t>
      </w:r>
    </w:p>
    <w:p w:rsidR="002258A1" w:rsidRPr="006733E8" w:rsidRDefault="002258A1" w:rsidP="002258A1">
      <w:pPr>
        <w:pStyle w:val="Default"/>
        <w:ind w:firstLine="720"/>
        <w:jc w:val="both"/>
        <w:rPr>
          <w:color w:val="auto"/>
          <w:lang w:val="uk-UA"/>
        </w:rPr>
      </w:pPr>
      <w:r w:rsidRPr="006733E8">
        <w:rPr>
          <w:color w:val="auto"/>
          <w:lang w:val="uk-UA"/>
        </w:rPr>
        <w:t xml:space="preserve">* Зростання температури супроводжується змінами в профілі щорічних опадів. Впродовж року загальна кількість опадів залишилася майже без змін, але разом з тим відбувся їхній перерозподіл по регіонах країни та по сезонах. </w:t>
      </w:r>
    </w:p>
    <w:p w:rsidR="002258A1" w:rsidRPr="006733E8" w:rsidRDefault="002258A1" w:rsidP="002258A1">
      <w:pPr>
        <w:pStyle w:val="Default"/>
        <w:ind w:firstLine="720"/>
        <w:jc w:val="both"/>
        <w:rPr>
          <w:color w:val="auto"/>
          <w:lang w:val="uk-UA"/>
        </w:rPr>
      </w:pPr>
      <w:r w:rsidRPr="006733E8">
        <w:rPr>
          <w:color w:val="auto"/>
          <w:lang w:val="uk-UA"/>
        </w:rPr>
        <w:t>* Впродовж останніх десятиліть зростає частота й інтенсивність аномальних погодних явищ. Випадки, коли за кілька годин випадає половина або місячна норма опадів, стають звичними. Зокрема, в Україні такими явищами відзначилося літо 2018 року.</w:t>
      </w:r>
    </w:p>
    <w:p w:rsidR="002258A1" w:rsidRPr="006733E8" w:rsidRDefault="002258A1" w:rsidP="002258A1">
      <w:pPr>
        <w:pStyle w:val="Default"/>
        <w:ind w:firstLine="720"/>
        <w:jc w:val="both"/>
        <w:rPr>
          <w:color w:val="auto"/>
          <w:lang w:val="uk-UA"/>
        </w:rPr>
      </w:pPr>
      <w:r w:rsidRPr="006733E8">
        <w:rPr>
          <w:color w:val="auto"/>
          <w:lang w:val="uk-UA"/>
        </w:rPr>
        <w:t xml:space="preserve">Зміни клімату мають природні та антропогенні рушійні сили і причини. Саме тому можливості протидії зміні клімату є незначними й стосуються лише її антропогенної складової. При цьому адаптація суспільства до кліматичних змін стає основою кліматичної політики. </w:t>
      </w:r>
    </w:p>
    <w:p w:rsidR="002258A1" w:rsidRPr="006733E8" w:rsidRDefault="002258A1" w:rsidP="002258A1">
      <w:pPr>
        <w:pStyle w:val="Default"/>
        <w:ind w:firstLine="720"/>
        <w:jc w:val="both"/>
        <w:rPr>
          <w:color w:val="auto"/>
          <w:lang w:val="uk-UA"/>
        </w:rPr>
      </w:pPr>
      <w:r w:rsidRPr="006733E8">
        <w:rPr>
          <w:color w:val="auto"/>
          <w:lang w:val="uk-UA"/>
        </w:rPr>
        <w:t xml:space="preserve">Зміни клімату можуть мати як негативні, так і позитивні наслідки. Зокрема,  потепління може надати деяким регіонам певні можливості для розвитку (наприклад, за рахунок поліпшення умов для  рекреаційного туризму, можливостей вирощування нових теплолюбних сільськогосподарських культур, економії енергоресурсів для опалення та ін.). Разом з тим, більшого значення набувають зусилля, сконцентровані на адаптацію до прямих та опосередкованих негативних </w:t>
      </w:r>
      <w:r w:rsidRPr="006733E8">
        <w:rPr>
          <w:color w:val="auto"/>
          <w:lang w:val="uk-UA"/>
        </w:rPr>
        <w:lastRenderedPageBreak/>
        <w:t>наслідків кліматичних процесів. Потенційні негативні наслідки зміни клімату можуть проявлятися і вже проявляються в населених пунктах та природних екосистемах України у різних формах. Найбільш суттєвими з них є тепловий стрес, зміни водного режиму та якості місцевих вод, зміни частоти та інтенсивності стихійних гідрометеорологічних явищ, поширення інфекційних захворювань та алергійних проявів. Загальне потепління сприяє появі посушливих періодів з підвищеною пожежонебезпечною обстановкою. Потепління сприяє також розширенню ареалів збудників інфекційних захворювань, шкідників сільськогосподарських та лісогосподарських культур. Всі ці та інші чинники посилюють загрози для здоров’я людей та систем їх життєзабезпечення і потребують відповідної реакції з боку влади, громади, бізнесу. Така реакція має бути відображена в стратегіях розвитку і планах дій територій і громад.</w:t>
      </w:r>
    </w:p>
    <w:p w:rsidR="002258A1" w:rsidRPr="006733E8" w:rsidRDefault="002258A1" w:rsidP="002258A1">
      <w:pPr>
        <w:pStyle w:val="Default"/>
        <w:ind w:firstLine="720"/>
        <w:jc w:val="both"/>
        <w:rPr>
          <w:color w:val="auto"/>
          <w:lang w:val="uk-UA"/>
        </w:rPr>
      </w:pPr>
    </w:p>
    <w:p w:rsidR="002258A1" w:rsidRPr="006733E8" w:rsidRDefault="002258A1" w:rsidP="002258A1">
      <w:pPr>
        <w:pStyle w:val="Default"/>
        <w:ind w:firstLine="720"/>
        <w:jc w:val="both"/>
        <w:rPr>
          <w:b/>
          <w:bCs/>
          <w:color w:val="auto"/>
          <w:lang w:val="uk-UA"/>
        </w:rPr>
      </w:pPr>
      <w:r w:rsidRPr="006733E8">
        <w:rPr>
          <w:b/>
          <w:bCs/>
          <w:color w:val="auto"/>
          <w:lang w:val="uk-UA"/>
        </w:rPr>
        <w:t>Методика оцінки вразливості території і населення до кліматичних процесів</w:t>
      </w:r>
    </w:p>
    <w:p w:rsidR="002258A1" w:rsidRPr="006733E8" w:rsidRDefault="002258A1" w:rsidP="002258A1">
      <w:pPr>
        <w:pStyle w:val="Default"/>
        <w:ind w:firstLine="720"/>
        <w:jc w:val="both"/>
        <w:rPr>
          <w:b/>
          <w:bCs/>
          <w:color w:val="auto"/>
          <w:lang w:val="uk-UA"/>
        </w:rPr>
      </w:pP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Оцінку вразливості населених пунктів Бучанської міської територіальної громади до негативних наслідків кліматичних змін виконували, використовуючи положення посібника, рекомендованого Європейською Комісією</w:t>
      </w:r>
      <w:r w:rsidRPr="006733E8">
        <w:rPr>
          <w:rStyle w:val="a9"/>
          <w:rFonts w:ascii="Arial" w:hAnsi="Arial" w:cs="Arial"/>
          <w:sz w:val="24"/>
          <w:szCs w:val="24"/>
          <w:lang w:val="uk-UA"/>
        </w:rPr>
        <w:footnoteReference w:id="2"/>
      </w:r>
      <w:r w:rsidRPr="006733E8">
        <w:rPr>
          <w:rFonts w:ascii="Arial" w:hAnsi="Arial" w:cs="Arial"/>
          <w:sz w:val="24"/>
          <w:szCs w:val="24"/>
          <w:lang w:val="uk-UA"/>
        </w:rPr>
        <w:t xml:space="preserve">. Зауважимо, що реальну оцінку вразливостей і ризиків можна наразі зробити лише орієнтовно з огляду на </w:t>
      </w:r>
      <w:r w:rsidRPr="006733E8">
        <w:rPr>
          <w:rFonts w:ascii="Arial" w:hAnsi="Arial" w:cs="Arial"/>
          <w:sz w:val="24"/>
          <w:szCs w:val="24"/>
          <w:lang w:val="uk-UA"/>
        </w:rPr>
        <w:lastRenderedPageBreak/>
        <w:t xml:space="preserve">відсутність необхідних даних для оцінок позитивного і негативного впливу, а також на значні фактори невизначеності, що підкреслено і в посібнику ЄК. </w:t>
      </w: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Алгоритм оцінки вразливості території і населення населених пунктів Бучанської міської територіальної громади до негативних наслідків кліматичних змін здійснювали за наступною схемою.</w:t>
      </w:r>
    </w:p>
    <w:p w:rsidR="002258A1" w:rsidRPr="006733E8" w:rsidRDefault="002258A1" w:rsidP="002258A1">
      <w:pPr>
        <w:pStyle w:val="afd"/>
        <w:ind w:firstLine="720"/>
        <w:jc w:val="both"/>
        <w:rPr>
          <w:rFonts w:ascii="Arial" w:hAnsi="Arial" w:cs="Arial"/>
          <w:sz w:val="24"/>
          <w:szCs w:val="24"/>
          <w:lang w:val="uk-UA"/>
        </w:rPr>
      </w:pP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b/>
          <w:sz w:val="24"/>
          <w:szCs w:val="24"/>
          <w:lang w:val="uk-UA"/>
        </w:rPr>
        <w:t>А – Аналіз метеорологічних показників та їх динаміки за останні 40 – 50 років, визначення тенденцій та сценаріїв подальших змін.</w:t>
      </w: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Картина кліматичних показників регіону населених пунктів Бучанської міської територіальної громади та їхня динаміка є об’єктивною основою для оцінки можливості, інтенсивності та періодичності впливу кліматичних процесів на населення, територію, інфраструктуру, екосистеми. Все це дає підстави для планування та впровадження відповідних заходів реагування на зміни клімату.</w:t>
      </w:r>
    </w:p>
    <w:p w:rsidR="002258A1" w:rsidRPr="006733E8" w:rsidRDefault="002258A1" w:rsidP="002258A1">
      <w:pPr>
        <w:spacing w:after="0" w:line="240" w:lineRule="auto"/>
        <w:ind w:firstLine="720"/>
        <w:jc w:val="both"/>
        <w:rPr>
          <w:rFonts w:ascii="Arial" w:hAnsi="Arial" w:cs="Arial"/>
          <w:sz w:val="24"/>
          <w:szCs w:val="24"/>
        </w:rPr>
      </w:pPr>
      <w:r w:rsidRPr="006733E8">
        <w:rPr>
          <w:rFonts w:ascii="Arial" w:hAnsi="Arial" w:cs="Arial"/>
          <w:sz w:val="24"/>
          <w:szCs w:val="24"/>
        </w:rPr>
        <w:t>Для характеристики кліматичних процесів в районі населених пунктів Бучанської міської територіальної громади використовували дані найближчих метеорологічних станцій м. Київ</w:t>
      </w:r>
      <w:r w:rsidRPr="006733E8">
        <w:rPr>
          <w:rFonts w:ascii="Arial" w:hAnsi="Arial" w:cs="Arial"/>
          <w:sz w:val="24"/>
          <w:szCs w:val="24"/>
          <w:shd w:val="clear" w:color="auto" w:fill="FFFFFF"/>
        </w:rPr>
        <w:t xml:space="preserve"> (широта 50.40; довгота 30.45; висота над рівнем моря 166 м) і м. Фастів (широта 50.08; довгота 29.91; висота над рівнем моря 209 м) оскільки в м. Буча метеостанція відсутня, а ці станції розташовані найближче (зокрема, від м. Буча до м. Київ трохи більше 30 км). </w:t>
      </w:r>
      <w:r w:rsidRPr="006733E8">
        <w:rPr>
          <w:rFonts w:ascii="Arial" w:hAnsi="Arial" w:cs="Arial"/>
          <w:sz w:val="24"/>
          <w:szCs w:val="24"/>
        </w:rPr>
        <w:t xml:space="preserve">При цьому також враховані місцеві особливості географічного положення, природних умов і ресурсів території населених пунктів Бучанської міської територіальної громади. </w:t>
      </w: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 xml:space="preserve">Результат такого аналізу полягав у визначенні </w:t>
      </w:r>
      <w:r w:rsidRPr="006733E8">
        <w:rPr>
          <w:rFonts w:ascii="Arial" w:hAnsi="Arial" w:cs="Arial"/>
          <w:b/>
          <w:sz w:val="24"/>
          <w:szCs w:val="24"/>
          <w:lang w:val="uk-UA"/>
        </w:rPr>
        <w:t>загроз (</w:t>
      </w:r>
      <w:r w:rsidRPr="006733E8">
        <w:rPr>
          <w:rFonts w:ascii="Arial" w:hAnsi="Arial" w:cs="Arial"/>
          <w:b/>
          <w:sz w:val="24"/>
          <w:szCs w:val="24"/>
        </w:rPr>
        <w:t>Hazards</w:t>
      </w:r>
      <w:r w:rsidRPr="006733E8">
        <w:rPr>
          <w:rFonts w:ascii="Arial" w:hAnsi="Arial" w:cs="Arial"/>
          <w:b/>
          <w:sz w:val="24"/>
          <w:szCs w:val="24"/>
          <w:lang w:val="uk-UA"/>
        </w:rPr>
        <w:t>)</w:t>
      </w:r>
      <w:r w:rsidRPr="006733E8">
        <w:rPr>
          <w:rFonts w:ascii="Arial" w:hAnsi="Arial" w:cs="Arial"/>
          <w:sz w:val="24"/>
          <w:szCs w:val="24"/>
          <w:lang w:val="uk-UA"/>
        </w:rPr>
        <w:t xml:space="preserve">, що стосуються фізичних подій і впливів, </w:t>
      </w:r>
      <w:r w:rsidRPr="006733E8">
        <w:rPr>
          <w:rFonts w:ascii="Arial" w:hAnsi="Arial" w:cs="Arial"/>
          <w:sz w:val="24"/>
          <w:szCs w:val="24"/>
          <w:lang w:val="uk-UA"/>
        </w:rPr>
        <w:lastRenderedPageBreak/>
        <w:t xml:space="preserve">пов'язаних з кліматом. Під </w:t>
      </w:r>
      <w:r w:rsidRPr="006733E8">
        <w:rPr>
          <w:rFonts w:ascii="Arial" w:hAnsi="Arial" w:cs="Arial"/>
          <w:b/>
          <w:sz w:val="24"/>
          <w:szCs w:val="24"/>
          <w:lang w:val="uk-UA"/>
        </w:rPr>
        <w:t>«загрозою»</w:t>
      </w:r>
      <w:r w:rsidRPr="006733E8">
        <w:rPr>
          <w:rFonts w:ascii="Arial" w:hAnsi="Arial" w:cs="Arial"/>
          <w:sz w:val="24"/>
          <w:szCs w:val="24"/>
          <w:lang w:val="uk-UA"/>
        </w:rPr>
        <w:t xml:space="preserve"> розуміємо потенційне настання природного або антропогенного фізичного явища або тенденції або фізичного впливу, які можуть викликати втрату життя, травму або інший вплив на здоров'я, а також пошкодження або втрату майна, інфраструктури, засобів до існування, надання послуг, екосистеми та ресурси навколишнього середовища. </w:t>
      </w:r>
      <w:r w:rsidRPr="006733E8">
        <w:rPr>
          <w:rFonts w:ascii="Arial" w:hAnsi="Arial" w:cs="Arial"/>
          <w:b/>
          <w:sz w:val="24"/>
          <w:szCs w:val="24"/>
          <w:lang w:val="uk-UA"/>
        </w:rPr>
        <w:t xml:space="preserve">«Вплив» </w:t>
      </w:r>
      <w:r w:rsidRPr="006733E8">
        <w:rPr>
          <w:rFonts w:ascii="Arial" w:hAnsi="Arial" w:cs="Arial"/>
          <w:sz w:val="24"/>
          <w:szCs w:val="24"/>
          <w:lang w:val="uk-UA"/>
        </w:rPr>
        <w:t>в даному контексті використовується, в першу чергу, як посилання на вплив екстремальних погодних або кліматичних явищ і зміни клімату на природні та людські системи.</w:t>
      </w:r>
    </w:p>
    <w:p w:rsidR="002258A1" w:rsidRPr="006733E8" w:rsidRDefault="002258A1" w:rsidP="002258A1">
      <w:pPr>
        <w:pStyle w:val="afd"/>
        <w:ind w:firstLine="720"/>
        <w:jc w:val="both"/>
        <w:rPr>
          <w:rFonts w:ascii="Arial" w:hAnsi="Arial" w:cs="Arial"/>
          <w:sz w:val="24"/>
          <w:szCs w:val="24"/>
          <w:lang w:val="uk-UA"/>
        </w:rPr>
      </w:pP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b/>
          <w:sz w:val="24"/>
          <w:szCs w:val="24"/>
          <w:lang w:val="uk-UA"/>
        </w:rPr>
        <w:t>В - Визначення об’єктів впливу (</w:t>
      </w:r>
      <w:r w:rsidRPr="006733E8">
        <w:rPr>
          <w:rFonts w:ascii="Arial" w:hAnsi="Arial" w:cs="Arial"/>
          <w:b/>
          <w:sz w:val="24"/>
          <w:szCs w:val="24"/>
        </w:rPr>
        <w:t>Assets</w:t>
      </w:r>
      <w:r w:rsidRPr="006733E8">
        <w:rPr>
          <w:rFonts w:ascii="Arial" w:hAnsi="Arial" w:cs="Arial"/>
          <w:b/>
          <w:sz w:val="24"/>
          <w:szCs w:val="24"/>
          <w:lang w:val="uk-UA"/>
        </w:rPr>
        <w:t>) - скринінг компонентів територіальної системи, для яких вплив кліматичних процесів має (чи може мати) суттєве значення (</w:t>
      </w:r>
      <w:r w:rsidRPr="006733E8">
        <w:rPr>
          <w:rFonts w:ascii="Arial" w:hAnsi="Arial" w:cs="Arial"/>
          <w:b/>
          <w:sz w:val="24"/>
          <w:szCs w:val="24"/>
        </w:rPr>
        <w:t>Exposure</w:t>
      </w:r>
      <w:r w:rsidRPr="006733E8">
        <w:rPr>
          <w:rFonts w:ascii="Arial" w:hAnsi="Arial" w:cs="Arial"/>
          <w:b/>
          <w:sz w:val="24"/>
          <w:szCs w:val="24"/>
          <w:lang w:val="uk-UA"/>
        </w:rPr>
        <w:t>)</w:t>
      </w:r>
      <w:r w:rsidRPr="006733E8">
        <w:rPr>
          <w:rFonts w:ascii="Arial" w:hAnsi="Arial" w:cs="Arial"/>
          <w:sz w:val="24"/>
          <w:szCs w:val="24"/>
          <w:lang w:val="uk-UA"/>
        </w:rPr>
        <w:t xml:space="preserve"> (з урахуванням положень рамкового керівництва програм міжнародного співробітництва Європейського Союзу</w:t>
      </w:r>
      <w:r w:rsidRPr="006733E8">
        <w:rPr>
          <w:rStyle w:val="a9"/>
          <w:rFonts w:ascii="Arial" w:hAnsi="Arial" w:cs="Arial"/>
          <w:sz w:val="24"/>
          <w:szCs w:val="24"/>
          <w:lang w:val="uk-UA"/>
        </w:rPr>
        <w:footnoteReference w:id="3"/>
      </w:r>
      <w:r w:rsidRPr="006733E8">
        <w:rPr>
          <w:rFonts w:ascii="Arial" w:hAnsi="Arial" w:cs="Arial"/>
          <w:sz w:val="24"/>
          <w:szCs w:val="24"/>
          <w:lang w:val="uk-UA"/>
        </w:rPr>
        <w:t>). Такими компонентами  є наявність людей, засобів до існування, видів або екосистем, екологічних функцій, послуг і ресурсів, інфраструктури, або економічних, соціальних або культурних активів в місцях і середовищі, які можуть бути об’єктом негативного впливу. Такими секторами і об’єктами впливу визначені:</w:t>
      </w:r>
    </w:p>
    <w:p w:rsidR="002258A1" w:rsidRPr="006733E8" w:rsidRDefault="002258A1" w:rsidP="002258A1">
      <w:pPr>
        <w:pStyle w:val="afd"/>
        <w:ind w:firstLine="720"/>
        <w:jc w:val="both"/>
        <w:rPr>
          <w:rFonts w:ascii="Arial" w:hAnsi="Arial" w:cs="Arial"/>
          <w:sz w:val="24"/>
          <w:szCs w:val="24"/>
          <w:lang w:val="uk-UA"/>
        </w:rPr>
      </w:pPr>
    </w:p>
    <w:tbl>
      <w:tblPr>
        <w:tblStyle w:val="a5"/>
        <w:tblW w:w="6412" w:type="dxa"/>
        <w:jc w:val="center"/>
        <w:tblLook w:val="04A0"/>
      </w:tblPr>
      <w:tblGrid>
        <w:gridCol w:w="717"/>
        <w:gridCol w:w="5695"/>
      </w:tblGrid>
      <w:tr w:rsidR="002258A1" w:rsidRPr="006733E8" w:rsidTr="00DE7BC4">
        <w:trPr>
          <w:trHeight w:val="285"/>
          <w:jc w:val="center"/>
        </w:trPr>
        <w:tc>
          <w:tcPr>
            <w:tcW w:w="7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В1</w:t>
            </w:r>
          </w:p>
        </w:tc>
        <w:tc>
          <w:tcPr>
            <w:tcW w:w="5695"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Будинки і споруди</w:t>
            </w:r>
          </w:p>
        </w:tc>
      </w:tr>
      <w:tr w:rsidR="002258A1" w:rsidRPr="006733E8" w:rsidTr="00DE7BC4">
        <w:trPr>
          <w:trHeight w:val="285"/>
          <w:jc w:val="center"/>
        </w:trPr>
        <w:tc>
          <w:tcPr>
            <w:tcW w:w="7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В2</w:t>
            </w:r>
          </w:p>
        </w:tc>
        <w:tc>
          <w:tcPr>
            <w:tcW w:w="5695"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Транспортні системи</w:t>
            </w:r>
          </w:p>
        </w:tc>
      </w:tr>
      <w:tr w:rsidR="002258A1" w:rsidRPr="006733E8" w:rsidTr="00DE7BC4">
        <w:trPr>
          <w:trHeight w:val="272"/>
          <w:jc w:val="center"/>
        </w:trPr>
        <w:tc>
          <w:tcPr>
            <w:tcW w:w="7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В3</w:t>
            </w:r>
          </w:p>
        </w:tc>
        <w:tc>
          <w:tcPr>
            <w:tcW w:w="5695"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Системи енергопостачання</w:t>
            </w:r>
          </w:p>
        </w:tc>
      </w:tr>
      <w:tr w:rsidR="002258A1" w:rsidRPr="006733E8" w:rsidTr="00DE7BC4">
        <w:trPr>
          <w:trHeight w:val="285"/>
          <w:jc w:val="center"/>
        </w:trPr>
        <w:tc>
          <w:tcPr>
            <w:tcW w:w="7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В4</w:t>
            </w:r>
          </w:p>
        </w:tc>
        <w:tc>
          <w:tcPr>
            <w:tcW w:w="5695"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Системи водозабезпечення (водопостачання і </w:t>
            </w:r>
            <w:r w:rsidRPr="006733E8">
              <w:rPr>
                <w:rFonts w:ascii="Arial" w:hAnsi="Arial" w:cs="Arial"/>
                <w:sz w:val="24"/>
                <w:szCs w:val="24"/>
                <w:lang w:val="uk-UA"/>
              </w:rPr>
              <w:lastRenderedPageBreak/>
              <w:t>водовідведення)</w:t>
            </w:r>
          </w:p>
        </w:tc>
      </w:tr>
      <w:tr w:rsidR="002258A1" w:rsidRPr="006733E8" w:rsidTr="00DE7BC4">
        <w:trPr>
          <w:trHeight w:val="285"/>
          <w:jc w:val="center"/>
        </w:trPr>
        <w:tc>
          <w:tcPr>
            <w:tcW w:w="7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В5</w:t>
            </w:r>
          </w:p>
        </w:tc>
        <w:tc>
          <w:tcPr>
            <w:tcW w:w="5695"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Сектор поводження з відходами</w:t>
            </w:r>
          </w:p>
        </w:tc>
      </w:tr>
      <w:tr w:rsidR="002258A1" w:rsidRPr="006733E8" w:rsidTr="00DE7BC4">
        <w:trPr>
          <w:trHeight w:val="285"/>
          <w:jc w:val="center"/>
        </w:trPr>
        <w:tc>
          <w:tcPr>
            <w:tcW w:w="7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В6</w:t>
            </w:r>
          </w:p>
        </w:tc>
        <w:tc>
          <w:tcPr>
            <w:tcW w:w="5695"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Землекористування (сільське та лісове господарство)</w:t>
            </w:r>
          </w:p>
        </w:tc>
      </w:tr>
      <w:tr w:rsidR="002258A1" w:rsidRPr="006733E8" w:rsidTr="00DE7BC4">
        <w:trPr>
          <w:trHeight w:val="285"/>
          <w:jc w:val="center"/>
        </w:trPr>
        <w:tc>
          <w:tcPr>
            <w:tcW w:w="7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В7</w:t>
            </w:r>
          </w:p>
        </w:tc>
        <w:tc>
          <w:tcPr>
            <w:tcW w:w="5695"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Природне довкілля і біорізноманіття</w:t>
            </w:r>
          </w:p>
        </w:tc>
      </w:tr>
      <w:tr w:rsidR="002258A1" w:rsidRPr="006733E8" w:rsidTr="00DE7BC4">
        <w:trPr>
          <w:trHeight w:val="285"/>
          <w:jc w:val="center"/>
        </w:trPr>
        <w:tc>
          <w:tcPr>
            <w:tcW w:w="7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В8</w:t>
            </w:r>
          </w:p>
        </w:tc>
        <w:tc>
          <w:tcPr>
            <w:tcW w:w="5695"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Здоров’я населення</w:t>
            </w:r>
          </w:p>
        </w:tc>
      </w:tr>
      <w:tr w:rsidR="002258A1" w:rsidRPr="006733E8" w:rsidTr="00DE7BC4">
        <w:trPr>
          <w:trHeight w:val="272"/>
          <w:jc w:val="center"/>
        </w:trPr>
        <w:tc>
          <w:tcPr>
            <w:tcW w:w="7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В9</w:t>
            </w:r>
          </w:p>
        </w:tc>
        <w:tc>
          <w:tcPr>
            <w:tcW w:w="5695"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Цивільна оборона (служба надзвичайних ситуацій)</w:t>
            </w:r>
          </w:p>
        </w:tc>
      </w:tr>
    </w:tbl>
    <w:p w:rsidR="002258A1" w:rsidRPr="006733E8" w:rsidRDefault="002258A1" w:rsidP="002258A1">
      <w:pPr>
        <w:pStyle w:val="afd"/>
        <w:ind w:firstLine="720"/>
        <w:jc w:val="both"/>
        <w:rPr>
          <w:rFonts w:ascii="Arial" w:hAnsi="Arial" w:cs="Arial"/>
          <w:sz w:val="24"/>
          <w:szCs w:val="24"/>
          <w:lang w:val="uk-UA"/>
        </w:rPr>
      </w:pP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b/>
          <w:sz w:val="24"/>
          <w:szCs w:val="24"/>
          <w:shd w:val="clear" w:color="auto" w:fill="FFFFFF"/>
          <w:lang w:val="ru-RU"/>
        </w:rPr>
        <w:t xml:space="preserve">С - </w:t>
      </w:r>
      <w:r w:rsidRPr="006733E8">
        <w:rPr>
          <w:rFonts w:ascii="Arial" w:hAnsi="Arial" w:cs="Arial"/>
          <w:b/>
          <w:sz w:val="24"/>
          <w:szCs w:val="24"/>
          <w:lang w:val="uk-UA"/>
        </w:rPr>
        <w:t>Оцінка вразливості населення, інфраструктури і природного довкілля до зміни клімату</w:t>
      </w:r>
      <w:r w:rsidRPr="006733E8">
        <w:rPr>
          <w:rFonts w:ascii="Arial" w:hAnsi="Arial" w:cs="Arial"/>
          <w:sz w:val="24"/>
          <w:szCs w:val="24"/>
          <w:lang w:val="uk-UA"/>
        </w:rPr>
        <w:t xml:space="preserve">. </w:t>
      </w:r>
      <w:r w:rsidRPr="006733E8">
        <w:rPr>
          <w:rFonts w:ascii="Arial" w:hAnsi="Arial" w:cs="Arial"/>
          <w:b/>
          <w:sz w:val="24"/>
          <w:szCs w:val="24"/>
          <w:lang w:val="uk-UA"/>
        </w:rPr>
        <w:t>«Уразливість»(</w:t>
      </w:r>
      <w:r w:rsidRPr="006733E8">
        <w:rPr>
          <w:rFonts w:ascii="Arial" w:hAnsi="Arial" w:cs="Arial"/>
          <w:b/>
          <w:sz w:val="24"/>
          <w:szCs w:val="24"/>
        </w:rPr>
        <w:t>Vulnerability</w:t>
      </w:r>
      <w:r w:rsidRPr="006733E8">
        <w:rPr>
          <w:rFonts w:ascii="Arial" w:hAnsi="Arial" w:cs="Arial"/>
          <w:b/>
          <w:sz w:val="24"/>
          <w:szCs w:val="24"/>
          <w:lang w:val="uk-UA"/>
        </w:rPr>
        <w:t xml:space="preserve">) </w:t>
      </w:r>
      <w:r w:rsidRPr="006733E8">
        <w:rPr>
          <w:rFonts w:ascii="Arial" w:hAnsi="Arial" w:cs="Arial"/>
          <w:sz w:val="24"/>
          <w:szCs w:val="24"/>
          <w:lang w:val="uk-UA"/>
        </w:rPr>
        <w:t>означає чутливість або схильність до сприйняття негативного впливу, а також здатність системи адаптуватися. Оцінку вразливості здійснювали з урахуванням результатів аналізу, отриманих при виконанні завдань пунктів А – В, та використовуючи методичні підходи, запропоновані у посібнику (</w:t>
      </w:r>
      <w:r w:rsidRPr="006733E8">
        <w:rPr>
          <w:rStyle w:val="afe"/>
          <w:rFonts w:ascii="Arial" w:hAnsi="Arial" w:cs="Arial"/>
          <w:sz w:val="24"/>
          <w:szCs w:val="24"/>
          <w:lang w:val="ru-RU"/>
        </w:rPr>
        <w:t xml:space="preserve">Кона </w:t>
      </w:r>
      <w:r w:rsidRPr="006733E8">
        <w:rPr>
          <w:rStyle w:val="afe"/>
          <w:rFonts w:ascii="Arial" w:hAnsi="Arial" w:cs="Arial"/>
          <w:sz w:val="24"/>
          <w:szCs w:val="24"/>
        </w:rPr>
        <w:t>A</w:t>
      </w:r>
      <w:r w:rsidRPr="006733E8">
        <w:rPr>
          <w:rStyle w:val="afe"/>
          <w:rFonts w:ascii="Arial" w:hAnsi="Arial" w:cs="Arial"/>
          <w:sz w:val="24"/>
          <w:szCs w:val="24"/>
          <w:lang w:val="ru-RU"/>
        </w:rPr>
        <w:t xml:space="preserve">., Бертольди П., Палермо В., Ривас С., Эрнандес Й., Барбоса П., Пасоян </w:t>
      </w:r>
      <w:r w:rsidRPr="006733E8">
        <w:rPr>
          <w:rStyle w:val="afe"/>
          <w:rFonts w:ascii="Arial" w:hAnsi="Arial" w:cs="Arial"/>
          <w:sz w:val="24"/>
          <w:szCs w:val="24"/>
        </w:rPr>
        <w:t>A</w:t>
      </w:r>
      <w:r w:rsidRPr="006733E8">
        <w:rPr>
          <w:rStyle w:val="afe"/>
          <w:rFonts w:ascii="Arial" w:hAnsi="Arial" w:cs="Arial"/>
          <w:sz w:val="24"/>
          <w:szCs w:val="24"/>
          <w:lang w:val="ru-RU"/>
        </w:rPr>
        <w:t xml:space="preserve">. Руководство «Как разработать План действий по устойчивому энергетическому развитию и климату в странах Восточного Партнерства», Европейская Комиссия, Испра, 2018) </w:t>
      </w:r>
      <w:r w:rsidRPr="006733E8">
        <w:rPr>
          <w:rFonts w:ascii="Arial" w:hAnsi="Arial" w:cs="Arial"/>
          <w:sz w:val="24"/>
          <w:szCs w:val="24"/>
          <w:lang w:val="uk-UA"/>
        </w:rPr>
        <w:t>та в посібнику "Оцінка вразливості до зміни клімату: Україна"</w:t>
      </w:r>
      <w:r w:rsidRPr="006733E8">
        <w:rPr>
          <w:rStyle w:val="a9"/>
          <w:rFonts w:ascii="Arial" w:hAnsi="Arial" w:cs="Arial"/>
          <w:sz w:val="24"/>
          <w:szCs w:val="24"/>
          <w:lang w:val="uk-UA"/>
        </w:rPr>
        <w:footnoteReference w:id="4"/>
      </w:r>
      <w:r w:rsidRPr="006733E8">
        <w:rPr>
          <w:rFonts w:ascii="Arial" w:hAnsi="Arial" w:cs="Arial"/>
          <w:sz w:val="24"/>
          <w:szCs w:val="24"/>
          <w:lang w:val="uk-UA"/>
        </w:rPr>
        <w:t xml:space="preserve">. </w:t>
      </w:r>
    </w:p>
    <w:p w:rsidR="002258A1" w:rsidRPr="006733E8" w:rsidRDefault="002258A1" w:rsidP="002258A1">
      <w:pPr>
        <w:pStyle w:val="afd"/>
        <w:ind w:firstLine="720"/>
        <w:jc w:val="both"/>
        <w:rPr>
          <w:rFonts w:ascii="Arial" w:hAnsi="Arial" w:cs="Arial"/>
          <w:sz w:val="24"/>
          <w:szCs w:val="24"/>
          <w:lang w:val="uk-UA"/>
        </w:rPr>
      </w:pP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b/>
          <w:sz w:val="24"/>
          <w:szCs w:val="24"/>
        </w:rPr>
        <w:t>D</w:t>
      </w:r>
      <w:r w:rsidRPr="006733E8">
        <w:rPr>
          <w:rFonts w:ascii="Arial" w:hAnsi="Arial" w:cs="Arial"/>
          <w:b/>
          <w:sz w:val="24"/>
          <w:szCs w:val="24"/>
          <w:lang w:val="ru-RU"/>
        </w:rPr>
        <w:t xml:space="preserve"> – </w:t>
      </w:r>
      <w:r w:rsidRPr="006733E8">
        <w:rPr>
          <w:rFonts w:ascii="Arial" w:hAnsi="Arial" w:cs="Arial"/>
          <w:b/>
          <w:sz w:val="24"/>
          <w:szCs w:val="24"/>
          <w:lang w:val="uk-UA"/>
        </w:rPr>
        <w:t xml:space="preserve">Визначення та вибір оптимальних варіантів адаптації населення і території до зміни клімату. </w:t>
      </w:r>
      <w:r w:rsidRPr="006733E8">
        <w:rPr>
          <w:rFonts w:ascii="Arial" w:hAnsi="Arial" w:cs="Arial"/>
          <w:sz w:val="24"/>
          <w:szCs w:val="24"/>
          <w:lang w:val="uk-UA"/>
        </w:rPr>
        <w:t xml:space="preserve">Адаптація є процесом пристосування до фактичного або очікуваного стану клімату та його наслідків. В антропогенних системах адаптація спрямована на </w:t>
      </w:r>
      <w:r w:rsidRPr="006733E8">
        <w:rPr>
          <w:rFonts w:ascii="Arial" w:hAnsi="Arial" w:cs="Arial"/>
          <w:sz w:val="24"/>
          <w:szCs w:val="24"/>
          <w:lang w:val="uk-UA"/>
        </w:rPr>
        <w:lastRenderedPageBreak/>
        <w:t>модерування або уникнення шкоди, а також на використання сприятливих можливостей. У деяких природних системах втручання людини може сприяти їх пристосуванню до очікуваних кліматичних змін та їх наслідків.</w:t>
      </w: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Загальна схема розроблення кліматичної складової Плану дій має наступний вигляд:</w:t>
      </w:r>
    </w:p>
    <w:p w:rsidR="002258A1" w:rsidRPr="006733E8" w:rsidRDefault="002258A1" w:rsidP="002258A1">
      <w:pPr>
        <w:pStyle w:val="afd"/>
        <w:ind w:firstLine="720"/>
        <w:jc w:val="both"/>
        <w:rPr>
          <w:rFonts w:ascii="Arial" w:hAnsi="Arial" w:cs="Arial"/>
          <w:sz w:val="24"/>
          <w:szCs w:val="24"/>
          <w:lang w:val="uk-UA"/>
        </w:rPr>
      </w:pPr>
    </w:p>
    <w:tbl>
      <w:tblPr>
        <w:tblStyle w:val="a5"/>
        <w:tblW w:w="0" w:type="auto"/>
        <w:tblLook w:val="04A0"/>
      </w:tblPr>
      <w:tblGrid>
        <w:gridCol w:w="6835"/>
      </w:tblGrid>
      <w:tr w:rsidR="002258A1" w:rsidRPr="006733E8" w:rsidTr="00DE7BC4">
        <w:tc>
          <w:tcPr>
            <w:tcW w:w="9620" w:type="dxa"/>
            <w:shd w:val="clear" w:color="auto" w:fill="auto"/>
          </w:tcPr>
          <w:p w:rsidR="002258A1" w:rsidRPr="006733E8" w:rsidRDefault="002258A1" w:rsidP="00DE7BC4">
            <w:pPr>
              <w:pStyle w:val="afd"/>
              <w:jc w:val="both"/>
              <w:rPr>
                <w:rFonts w:ascii="Arial" w:hAnsi="Arial" w:cs="Arial"/>
                <w:b/>
                <w:sz w:val="24"/>
                <w:szCs w:val="24"/>
                <w:lang w:val="uk-UA"/>
              </w:rPr>
            </w:pPr>
            <w:r w:rsidRPr="006733E8">
              <w:rPr>
                <w:rFonts w:ascii="Arial" w:hAnsi="Arial" w:cs="Arial"/>
                <w:b/>
                <w:sz w:val="24"/>
                <w:szCs w:val="24"/>
                <w:lang w:val="uk-UA"/>
              </w:rPr>
              <w:t>ХАРАКТЕРИСТИКА МІСТА –&gt; ОТРИМАННЯ ТА АНАЛІЗ КЛІМАТИЧНИХ ДАНИХ ТЕРИТОРІЇ –&gt; ВИЗНАЧЕННЯ КЛІМАТИЧНИХ ФАКТОРІВ ВПЛИВУ –&gt; ВИЗНАЧЕННЯ ВРАЗЛИВИХ ОБ’ЄКТІВ І СИСТЕМ –&gt; ВИЗНАЧЕННЯ РІВНЯ ВРАЗЛИВОСТІ І РИЗИКІВ –&gt; ВИЗНАЧЕННЯ АДАПТАЦІЙНИХ ЗАХОДІВ –&gt;  ВИБІР ОПТИМАЛЬНИХ ВАРІАНТІВ</w:t>
            </w:r>
          </w:p>
        </w:tc>
      </w:tr>
    </w:tbl>
    <w:p w:rsidR="002258A1" w:rsidRPr="006733E8" w:rsidRDefault="002258A1" w:rsidP="002258A1">
      <w:pPr>
        <w:pStyle w:val="afd"/>
        <w:jc w:val="both"/>
        <w:rPr>
          <w:rFonts w:ascii="Arial" w:hAnsi="Arial" w:cs="Arial"/>
          <w:sz w:val="24"/>
          <w:szCs w:val="24"/>
          <w:lang w:val="uk-UA"/>
        </w:rPr>
      </w:pPr>
    </w:p>
    <w:p w:rsidR="002258A1" w:rsidRPr="006733E8" w:rsidRDefault="002258A1" w:rsidP="002258A1">
      <w:pPr>
        <w:spacing w:after="0" w:line="240" w:lineRule="auto"/>
        <w:ind w:firstLine="567"/>
        <w:rPr>
          <w:rFonts w:ascii="Arial" w:hAnsi="Arial" w:cs="Arial"/>
          <w:b/>
          <w:sz w:val="24"/>
          <w:szCs w:val="24"/>
        </w:rPr>
      </w:pPr>
      <w:r w:rsidRPr="006733E8">
        <w:rPr>
          <w:rFonts w:ascii="Arial" w:hAnsi="Arial" w:cs="Arial"/>
          <w:b/>
          <w:sz w:val="24"/>
          <w:szCs w:val="24"/>
          <w:shd w:val="clear" w:color="auto" w:fill="FFFFFF"/>
        </w:rPr>
        <w:t>Кліматичні умови в регіоні м. Буча</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Місто Буча (</w:t>
      </w:r>
      <w:r w:rsidRPr="006733E8">
        <w:rPr>
          <w:rFonts w:ascii="Arial" w:hAnsi="Arial" w:cs="Arial"/>
          <w:bCs/>
          <w:sz w:val="24"/>
          <w:szCs w:val="24"/>
          <w:lang w:val="uk-UA"/>
        </w:rPr>
        <w:t xml:space="preserve">широта: </w:t>
      </w:r>
      <w:r w:rsidRPr="006733E8">
        <w:rPr>
          <w:rFonts w:ascii="Arial" w:hAnsi="Arial" w:cs="Arial"/>
          <w:color w:val="000000"/>
          <w:shd w:val="clear" w:color="auto" w:fill="FFFFFF"/>
          <w:lang w:val="uk-UA"/>
        </w:rPr>
        <w:t xml:space="preserve">50°32′36″ </w:t>
      </w:r>
      <w:r w:rsidRPr="006733E8">
        <w:rPr>
          <w:rFonts w:ascii="Arial" w:hAnsi="Arial" w:cs="Arial"/>
          <w:bCs/>
          <w:sz w:val="24"/>
          <w:szCs w:val="24"/>
          <w:lang w:val="uk-UA"/>
        </w:rPr>
        <w:t xml:space="preserve">пн. ш., довгота </w:t>
      </w:r>
      <w:r w:rsidRPr="006733E8">
        <w:rPr>
          <w:rFonts w:ascii="Arial" w:hAnsi="Arial" w:cs="Arial"/>
          <w:color w:val="000000"/>
          <w:shd w:val="clear" w:color="auto" w:fill="FFFFFF"/>
          <w:lang w:val="uk-UA"/>
        </w:rPr>
        <w:t>30°12′43″</w:t>
      </w:r>
      <w:r w:rsidRPr="006733E8">
        <w:rPr>
          <w:rFonts w:ascii="Arial" w:hAnsi="Arial" w:cs="Arial"/>
          <w:bCs/>
          <w:sz w:val="24"/>
          <w:szCs w:val="24"/>
          <w:lang w:val="uk-UA"/>
        </w:rPr>
        <w:t xml:space="preserve"> сх.д., висота над рівнем моря: 135 м</w:t>
      </w:r>
      <w:r w:rsidRPr="006733E8">
        <w:rPr>
          <w:rFonts w:ascii="Arial" w:hAnsi="Arial" w:cs="Arial"/>
          <w:sz w:val="24"/>
          <w:szCs w:val="24"/>
          <w:shd w:val="clear" w:color="auto" w:fill="FFFFFF"/>
          <w:lang w:val="uk-UA"/>
        </w:rPr>
        <w:t>)</w:t>
      </w:r>
      <w:r w:rsidRPr="006733E8">
        <w:rPr>
          <w:rFonts w:ascii="Arial" w:hAnsi="Arial" w:cs="Arial"/>
          <w:sz w:val="24"/>
          <w:szCs w:val="24"/>
          <w:lang w:val="uk-UA"/>
        </w:rPr>
        <w:t xml:space="preserve"> розташоване в регіоні з помірно-континентальним кліматом, що характеризується теплим літом і нестійкою зимою з </w:t>
      </w:r>
      <w:r w:rsidRPr="006733E8">
        <w:rPr>
          <w:rFonts w:ascii="Arial" w:hAnsi="Arial" w:cs="Arial"/>
          <w:sz w:val="24"/>
          <w:szCs w:val="24"/>
          <w:lang w:val="uk-UA"/>
        </w:rPr>
        <w:lastRenderedPageBreak/>
        <w:t>частими відлигами і туманами. Ключові кліматичні показники регіону описані у наступних підрозділах.</w:t>
      </w:r>
    </w:p>
    <w:p w:rsidR="002258A1" w:rsidRPr="006733E8" w:rsidRDefault="002258A1" w:rsidP="002258A1">
      <w:pPr>
        <w:pStyle w:val="afd"/>
        <w:ind w:firstLine="567"/>
        <w:jc w:val="both"/>
        <w:rPr>
          <w:rFonts w:ascii="Arial" w:hAnsi="Arial" w:cs="Arial"/>
          <w:b/>
          <w:sz w:val="24"/>
          <w:szCs w:val="24"/>
          <w:lang w:val="uk-UA"/>
        </w:rPr>
      </w:pPr>
    </w:p>
    <w:p w:rsidR="002258A1" w:rsidRPr="006733E8" w:rsidRDefault="002258A1" w:rsidP="002258A1">
      <w:pPr>
        <w:pStyle w:val="afd"/>
        <w:ind w:firstLine="567"/>
        <w:jc w:val="both"/>
        <w:rPr>
          <w:rFonts w:ascii="Arial" w:hAnsi="Arial" w:cs="Arial"/>
          <w:b/>
          <w:sz w:val="24"/>
          <w:szCs w:val="24"/>
          <w:lang w:val="uk-UA"/>
        </w:rPr>
      </w:pPr>
      <w:r w:rsidRPr="006733E8">
        <w:rPr>
          <w:rFonts w:ascii="Arial" w:hAnsi="Arial" w:cs="Arial"/>
          <w:b/>
          <w:sz w:val="24"/>
          <w:szCs w:val="24"/>
          <w:lang w:val="uk-UA"/>
        </w:rPr>
        <w:t>Температурні показники та їх динаміка</w:t>
      </w:r>
    </w:p>
    <w:p w:rsidR="002258A1" w:rsidRPr="006733E8" w:rsidRDefault="002258A1" w:rsidP="002258A1">
      <w:pPr>
        <w:pStyle w:val="afd"/>
        <w:ind w:firstLine="567"/>
        <w:jc w:val="both"/>
        <w:rPr>
          <w:rFonts w:ascii="Arial" w:hAnsi="Arial" w:cs="Arial"/>
          <w:b/>
          <w:sz w:val="24"/>
          <w:szCs w:val="24"/>
          <w:lang w:val="uk-UA"/>
        </w:rPr>
      </w:pPr>
    </w:p>
    <w:p w:rsidR="002258A1" w:rsidRPr="006733E8" w:rsidRDefault="002258A1" w:rsidP="002258A1">
      <w:pPr>
        <w:pStyle w:val="afd"/>
        <w:ind w:firstLine="567"/>
        <w:jc w:val="both"/>
        <w:rPr>
          <w:rFonts w:ascii="Arial" w:hAnsi="Arial" w:cs="Arial"/>
          <w:sz w:val="24"/>
          <w:szCs w:val="24"/>
          <w:lang w:val="ru-RU"/>
        </w:rPr>
      </w:pPr>
      <w:r w:rsidRPr="006733E8">
        <w:rPr>
          <w:rFonts w:ascii="Arial" w:hAnsi="Arial" w:cs="Arial"/>
          <w:bCs/>
          <w:sz w:val="24"/>
          <w:szCs w:val="24"/>
          <w:shd w:val="clear" w:color="auto" w:fill="FFFFFF"/>
          <w:lang w:val="ru-RU"/>
        </w:rPr>
        <w:t>Основні значення кліматичної норми параметрів на метеостанціях в регіоні Бучанської міської територіальної громади за періоди 1961–1990 рр. та за період 1971</w:t>
      </w:r>
      <w:r w:rsidRPr="006733E8">
        <w:rPr>
          <w:rFonts w:ascii="Arial" w:hAnsi="Arial" w:cs="Arial"/>
          <w:bCs/>
          <w:sz w:val="24"/>
          <w:szCs w:val="24"/>
          <w:lang w:val="ru-RU"/>
        </w:rPr>
        <w:t>–2020 рр</w:t>
      </w:r>
      <w:r w:rsidRPr="006733E8">
        <w:rPr>
          <w:rFonts w:ascii="Arial" w:hAnsi="Arial" w:cs="Arial"/>
          <w:sz w:val="24"/>
          <w:szCs w:val="24"/>
          <w:lang w:val="ru-RU"/>
        </w:rPr>
        <w:t xml:space="preserve">. представлені в таблиці 1. </w:t>
      </w:r>
      <w:r w:rsidRPr="006733E8">
        <w:rPr>
          <w:rFonts w:ascii="Arial" w:hAnsi="Arial" w:cs="Arial"/>
          <w:sz w:val="24"/>
          <w:szCs w:val="24"/>
          <w:lang w:val="uk-UA"/>
        </w:rPr>
        <w:t xml:space="preserve">Середньорічна температура за період 1971 - 2020 рр. становила </w:t>
      </w:r>
      <w:r w:rsidRPr="006733E8">
        <w:rPr>
          <w:rFonts w:ascii="Arial" w:hAnsi="Arial" w:cs="Arial"/>
          <w:sz w:val="24"/>
          <w:szCs w:val="24"/>
          <w:lang w:val="uk-UA" w:eastAsia="ru-RU"/>
        </w:rPr>
        <w:t>8.1±1.1</w:t>
      </w:r>
      <w:r w:rsidRPr="006733E8">
        <w:rPr>
          <w:rFonts w:ascii="Arial" w:hAnsi="Arial" w:cs="Arial"/>
          <w:sz w:val="24"/>
          <w:szCs w:val="24"/>
          <w:vertAlign w:val="superscript"/>
          <w:lang w:val="uk-UA"/>
        </w:rPr>
        <w:t>о</w:t>
      </w:r>
      <w:r w:rsidRPr="006733E8">
        <w:rPr>
          <w:rFonts w:ascii="Arial" w:hAnsi="Arial" w:cs="Arial"/>
          <w:sz w:val="24"/>
          <w:szCs w:val="24"/>
          <w:lang w:val="uk-UA"/>
        </w:rPr>
        <w:t xml:space="preserve">С (при метеорологічній нормі для вибраних метеостанцій за період 1961-1990 рр. – </w:t>
      </w:r>
      <w:r w:rsidRPr="006733E8">
        <w:rPr>
          <w:rFonts w:ascii="Arial" w:hAnsi="Arial" w:cs="Arial"/>
          <w:sz w:val="24"/>
          <w:szCs w:val="24"/>
          <w:lang w:val="uk-UA" w:eastAsia="ru-RU"/>
        </w:rPr>
        <w:t>7.6±1.0</w:t>
      </w:r>
      <w:r w:rsidRPr="006733E8">
        <w:rPr>
          <w:rFonts w:ascii="Arial" w:hAnsi="Arial" w:cs="Arial"/>
          <w:sz w:val="24"/>
          <w:szCs w:val="24"/>
          <w:vertAlign w:val="superscript"/>
          <w:lang w:val="uk-UA"/>
        </w:rPr>
        <w:t>о</w:t>
      </w:r>
      <w:r w:rsidRPr="006733E8">
        <w:rPr>
          <w:rFonts w:ascii="Arial" w:hAnsi="Arial" w:cs="Arial"/>
          <w:sz w:val="24"/>
          <w:szCs w:val="24"/>
          <w:lang w:val="uk-UA"/>
        </w:rPr>
        <w:t>С). Середня температура найхолоднішого місяця зими (січня) становить –4.0÷–6.5</w:t>
      </w:r>
      <w:r w:rsidRPr="006733E8">
        <w:rPr>
          <w:rFonts w:ascii="Arial" w:hAnsi="Arial" w:cs="Arial"/>
          <w:sz w:val="24"/>
          <w:szCs w:val="24"/>
          <w:vertAlign w:val="superscript"/>
          <w:lang w:val="uk-UA"/>
        </w:rPr>
        <w:t>о</w:t>
      </w:r>
      <w:r w:rsidRPr="006733E8">
        <w:rPr>
          <w:rFonts w:ascii="Arial" w:hAnsi="Arial" w:cs="Arial"/>
          <w:sz w:val="24"/>
          <w:szCs w:val="24"/>
          <w:lang w:val="uk-UA"/>
        </w:rPr>
        <w:t>С, а найтеплішого місяця (липня) - 18.5÷20.0</w:t>
      </w:r>
      <w:r w:rsidRPr="006733E8">
        <w:rPr>
          <w:rFonts w:ascii="Arial" w:hAnsi="Arial" w:cs="Arial"/>
          <w:sz w:val="24"/>
          <w:szCs w:val="24"/>
          <w:vertAlign w:val="superscript"/>
          <w:lang w:val="uk-UA"/>
        </w:rPr>
        <w:t>о</w:t>
      </w:r>
      <w:r w:rsidRPr="006733E8">
        <w:rPr>
          <w:rFonts w:ascii="Arial" w:hAnsi="Arial" w:cs="Arial"/>
          <w:sz w:val="24"/>
          <w:szCs w:val="24"/>
          <w:lang w:val="uk-UA"/>
        </w:rPr>
        <w:t>С</w:t>
      </w:r>
      <w:r w:rsidRPr="006733E8">
        <w:rPr>
          <w:rFonts w:ascii="Arial" w:hAnsi="Arial" w:cs="Arial"/>
          <w:sz w:val="24"/>
          <w:szCs w:val="24"/>
          <w:lang w:val="ru-RU"/>
        </w:rPr>
        <w:t xml:space="preserve">. Зафіксовані абсолютний мінімум – 32ºС,  абсолютний максимум + 39ºС. </w:t>
      </w:r>
    </w:p>
    <w:p w:rsidR="002258A1" w:rsidRPr="006733E8" w:rsidRDefault="002258A1" w:rsidP="002258A1">
      <w:pPr>
        <w:pStyle w:val="23"/>
        <w:tabs>
          <w:tab w:val="left" w:pos="709"/>
        </w:tabs>
        <w:spacing w:after="0" w:line="240" w:lineRule="auto"/>
        <w:ind w:left="0" w:firstLine="567"/>
        <w:jc w:val="both"/>
        <w:rPr>
          <w:rFonts w:ascii="Arial" w:hAnsi="Arial" w:cs="Arial"/>
          <w:sz w:val="24"/>
          <w:szCs w:val="24"/>
          <w:lang w:val="uk-UA"/>
        </w:rPr>
      </w:pPr>
      <w:r w:rsidRPr="006733E8">
        <w:rPr>
          <w:rFonts w:ascii="Arial" w:hAnsi="Arial" w:cs="Arial"/>
          <w:sz w:val="24"/>
          <w:szCs w:val="24"/>
        </w:rPr>
        <w:t xml:space="preserve">Тривалість безморозного періоду (періоду вегетації) в середньому становить 180±5 днів на рік. </w:t>
      </w:r>
      <w:r w:rsidRPr="006733E8">
        <w:rPr>
          <w:rFonts w:ascii="Arial" w:hAnsi="Arial" w:cs="Arial"/>
          <w:sz w:val="24"/>
          <w:szCs w:val="24"/>
          <w:lang w:val="uk-UA"/>
        </w:rPr>
        <w:t>Сума активних температур вище +10</w:t>
      </w:r>
      <w:r w:rsidRPr="006733E8">
        <w:rPr>
          <w:rFonts w:ascii="Arial" w:hAnsi="Arial" w:cs="Arial"/>
          <w:sz w:val="24"/>
          <w:szCs w:val="24"/>
          <w:vertAlign w:val="superscript"/>
          <w:lang w:val="uk-UA"/>
        </w:rPr>
        <w:t>о</w:t>
      </w:r>
      <w:r w:rsidRPr="006733E8">
        <w:rPr>
          <w:rFonts w:ascii="Arial" w:hAnsi="Arial" w:cs="Arial"/>
          <w:sz w:val="24"/>
          <w:szCs w:val="24"/>
          <w:lang w:val="uk-UA"/>
        </w:rPr>
        <w:t>С за період активної вегетації – 2600 - 2800</w:t>
      </w:r>
      <w:r w:rsidRPr="006733E8">
        <w:rPr>
          <w:rFonts w:ascii="Arial" w:hAnsi="Arial" w:cs="Arial"/>
          <w:sz w:val="24"/>
          <w:szCs w:val="24"/>
          <w:vertAlign w:val="superscript"/>
          <w:lang w:val="uk-UA"/>
        </w:rPr>
        <w:t>о</w:t>
      </w:r>
      <w:r w:rsidRPr="006733E8">
        <w:rPr>
          <w:rFonts w:ascii="Arial" w:hAnsi="Arial" w:cs="Arial"/>
          <w:sz w:val="24"/>
          <w:szCs w:val="24"/>
        </w:rPr>
        <w:t>C</w:t>
      </w:r>
      <w:r w:rsidRPr="006733E8">
        <w:rPr>
          <w:rFonts w:ascii="Arial" w:hAnsi="Arial" w:cs="Arial"/>
          <w:sz w:val="24"/>
          <w:szCs w:val="24"/>
          <w:lang w:val="uk-UA"/>
        </w:rPr>
        <w:t>. Середня тривалість опалювального сезону 190-180 днів.</w:t>
      </w:r>
    </w:p>
    <w:p w:rsidR="002258A1" w:rsidRPr="006733E8" w:rsidRDefault="002258A1" w:rsidP="002258A1">
      <w:pPr>
        <w:spacing w:before="240" w:after="120" w:line="240" w:lineRule="auto"/>
        <w:rPr>
          <w:rFonts w:ascii="Arial" w:hAnsi="Arial" w:cs="Arial"/>
          <w:b/>
          <w:sz w:val="24"/>
          <w:szCs w:val="24"/>
          <w:shd w:val="clear" w:color="auto" w:fill="FFFFFF"/>
        </w:rPr>
        <w:sectPr w:rsidR="002258A1" w:rsidRPr="006733E8" w:rsidSect="00DE7BC4">
          <w:type w:val="continuous"/>
          <w:pgSz w:w="16839" w:h="11907" w:orient="landscape" w:code="9"/>
          <w:pgMar w:top="1440" w:right="1440" w:bottom="1170" w:left="1440" w:header="720" w:footer="720" w:gutter="0"/>
          <w:cols w:num="2" w:space="720"/>
          <w:docGrid w:linePitch="360"/>
        </w:sectPr>
      </w:pPr>
    </w:p>
    <w:p w:rsidR="002258A1" w:rsidRPr="006733E8" w:rsidRDefault="002258A1" w:rsidP="002258A1">
      <w:pPr>
        <w:spacing w:before="240" w:after="120" w:line="240" w:lineRule="auto"/>
        <w:rPr>
          <w:rFonts w:ascii="Arial" w:hAnsi="Arial" w:cs="Arial"/>
          <w:sz w:val="24"/>
          <w:szCs w:val="24"/>
        </w:rPr>
      </w:pPr>
      <w:r w:rsidRPr="006733E8">
        <w:rPr>
          <w:rFonts w:ascii="Arial" w:hAnsi="Arial" w:cs="Arial"/>
          <w:b/>
          <w:sz w:val="24"/>
          <w:szCs w:val="24"/>
          <w:shd w:val="clear" w:color="auto" w:fill="FFFFFF"/>
        </w:rPr>
        <w:lastRenderedPageBreak/>
        <w:t>Таблиця 1.</w:t>
      </w:r>
    </w:p>
    <w:tbl>
      <w:tblPr>
        <w:tblStyle w:val="a5"/>
        <w:tblW w:w="13952" w:type="dxa"/>
        <w:tblInd w:w="5" w:type="dxa"/>
        <w:tblLayout w:type="fixed"/>
        <w:tblLook w:val="04A0"/>
      </w:tblPr>
      <w:tblGrid>
        <w:gridCol w:w="4252"/>
        <w:gridCol w:w="1615"/>
        <w:gridCol w:w="1617"/>
        <w:gridCol w:w="1616"/>
        <w:gridCol w:w="1618"/>
        <w:gridCol w:w="1616"/>
        <w:gridCol w:w="1618"/>
      </w:tblGrid>
      <w:tr w:rsidR="002258A1" w:rsidRPr="006733E8" w:rsidTr="00DE7BC4">
        <w:trPr>
          <w:cantSplit/>
          <w:trHeight w:val="795"/>
        </w:trPr>
        <w:tc>
          <w:tcPr>
            <w:tcW w:w="4252" w:type="dxa"/>
            <w:vMerge w:val="restart"/>
          </w:tcPr>
          <w:p w:rsidR="002258A1" w:rsidRPr="006733E8" w:rsidRDefault="002258A1" w:rsidP="00DE7BC4">
            <w:pPr>
              <w:spacing w:before="40" w:after="40"/>
              <w:jc w:val="center"/>
              <w:rPr>
                <w:rFonts w:ascii="Arial" w:hAnsi="Arial" w:cs="Arial"/>
                <w:sz w:val="24"/>
                <w:szCs w:val="24"/>
              </w:rPr>
            </w:pPr>
          </w:p>
          <w:p w:rsidR="002258A1" w:rsidRPr="006733E8" w:rsidRDefault="002258A1" w:rsidP="00DE7BC4">
            <w:pPr>
              <w:spacing w:before="40" w:after="40"/>
              <w:jc w:val="center"/>
              <w:rPr>
                <w:rFonts w:ascii="Arial" w:hAnsi="Arial" w:cs="Arial"/>
                <w:sz w:val="24"/>
                <w:szCs w:val="24"/>
              </w:rPr>
            </w:pPr>
          </w:p>
          <w:p w:rsidR="002258A1" w:rsidRPr="006733E8" w:rsidRDefault="002258A1" w:rsidP="00DE7BC4">
            <w:pPr>
              <w:spacing w:before="40" w:after="40"/>
              <w:jc w:val="center"/>
              <w:rPr>
                <w:rFonts w:ascii="Arial" w:hAnsi="Arial" w:cs="Arial"/>
                <w:sz w:val="24"/>
                <w:szCs w:val="24"/>
              </w:rPr>
            </w:pPr>
            <w:r w:rsidRPr="006733E8">
              <w:rPr>
                <w:rFonts w:ascii="Arial" w:hAnsi="Arial" w:cs="Arial"/>
                <w:sz w:val="24"/>
                <w:szCs w:val="24"/>
              </w:rPr>
              <w:t>Параметр</w:t>
            </w:r>
          </w:p>
        </w:tc>
        <w:tc>
          <w:tcPr>
            <w:tcW w:w="3232" w:type="dxa"/>
            <w:gridSpan w:val="2"/>
          </w:tcPr>
          <w:p w:rsidR="002258A1" w:rsidRPr="006733E8" w:rsidRDefault="002258A1" w:rsidP="00DE7BC4">
            <w:pPr>
              <w:spacing w:before="120"/>
              <w:jc w:val="center"/>
              <w:rPr>
                <w:rFonts w:ascii="Arial" w:hAnsi="Arial" w:cs="Arial"/>
                <w:sz w:val="24"/>
                <w:szCs w:val="24"/>
              </w:rPr>
            </w:pPr>
            <w:r w:rsidRPr="006733E8">
              <w:rPr>
                <w:rFonts w:ascii="Arial" w:hAnsi="Arial" w:cs="Arial"/>
                <w:sz w:val="24"/>
                <w:szCs w:val="24"/>
                <w:shd w:val="clear" w:color="auto" w:fill="FFFFFF"/>
              </w:rPr>
              <w:t>Фастів</w:t>
            </w:r>
          </w:p>
        </w:tc>
        <w:tc>
          <w:tcPr>
            <w:tcW w:w="3234" w:type="dxa"/>
            <w:gridSpan w:val="2"/>
          </w:tcPr>
          <w:p w:rsidR="002258A1" w:rsidRPr="006733E8" w:rsidRDefault="002258A1" w:rsidP="00DE7BC4">
            <w:pPr>
              <w:spacing w:before="120"/>
              <w:jc w:val="center"/>
              <w:rPr>
                <w:rFonts w:ascii="Arial" w:hAnsi="Arial" w:cs="Arial"/>
                <w:sz w:val="24"/>
                <w:szCs w:val="24"/>
              </w:rPr>
            </w:pPr>
            <w:r w:rsidRPr="006733E8">
              <w:rPr>
                <w:rFonts w:ascii="Arial" w:hAnsi="Arial" w:cs="Arial"/>
                <w:sz w:val="24"/>
                <w:szCs w:val="24"/>
                <w:shd w:val="clear" w:color="auto" w:fill="FFFFFF"/>
              </w:rPr>
              <w:t>Київ</w:t>
            </w:r>
          </w:p>
        </w:tc>
        <w:tc>
          <w:tcPr>
            <w:tcW w:w="3234" w:type="dxa"/>
            <w:gridSpan w:val="2"/>
          </w:tcPr>
          <w:p w:rsidR="002258A1" w:rsidRPr="006733E8" w:rsidRDefault="002258A1" w:rsidP="00DE7BC4">
            <w:pPr>
              <w:spacing w:before="120"/>
              <w:jc w:val="center"/>
              <w:rPr>
                <w:rFonts w:ascii="Arial" w:hAnsi="Arial" w:cs="Arial"/>
                <w:b/>
                <w:sz w:val="24"/>
                <w:szCs w:val="24"/>
              </w:rPr>
            </w:pPr>
            <w:r w:rsidRPr="006733E8">
              <w:rPr>
                <w:rFonts w:ascii="Arial" w:hAnsi="Arial" w:cs="Arial"/>
                <w:b/>
                <w:sz w:val="24"/>
                <w:szCs w:val="24"/>
              </w:rPr>
              <w:t>Середнє для регіону</w:t>
            </w:r>
          </w:p>
        </w:tc>
      </w:tr>
      <w:tr w:rsidR="002258A1" w:rsidRPr="006733E8" w:rsidTr="00DE7BC4">
        <w:trPr>
          <w:trHeight w:val="206"/>
        </w:trPr>
        <w:tc>
          <w:tcPr>
            <w:tcW w:w="4252" w:type="dxa"/>
            <w:vMerge/>
          </w:tcPr>
          <w:p w:rsidR="002258A1" w:rsidRPr="006733E8" w:rsidRDefault="002258A1" w:rsidP="00DE7BC4">
            <w:pPr>
              <w:spacing w:before="40" w:after="40"/>
              <w:rPr>
                <w:rFonts w:ascii="Arial" w:hAnsi="Arial" w:cs="Arial"/>
                <w:sz w:val="24"/>
                <w:szCs w:val="24"/>
              </w:rPr>
            </w:pPr>
          </w:p>
        </w:tc>
        <w:tc>
          <w:tcPr>
            <w:tcW w:w="1615" w:type="dxa"/>
          </w:tcPr>
          <w:p w:rsidR="002258A1" w:rsidRPr="006733E8" w:rsidRDefault="002258A1" w:rsidP="00DE7BC4">
            <w:pPr>
              <w:spacing w:before="40" w:after="40"/>
              <w:ind w:left="-100"/>
              <w:jc w:val="center"/>
              <w:rPr>
                <w:rFonts w:ascii="Arial" w:hAnsi="Arial" w:cs="Arial"/>
                <w:sz w:val="24"/>
                <w:szCs w:val="24"/>
              </w:rPr>
            </w:pPr>
            <w:r w:rsidRPr="006733E8">
              <w:rPr>
                <w:rFonts w:ascii="Arial" w:hAnsi="Arial" w:cs="Arial"/>
                <w:sz w:val="24"/>
                <w:szCs w:val="24"/>
                <w:shd w:val="clear" w:color="auto" w:fill="FFFFFF"/>
              </w:rPr>
              <w:t>1961–1990</w:t>
            </w:r>
          </w:p>
        </w:tc>
        <w:tc>
          <w:tcPr>
            <w:tcW w:w="1616" w:type="dxa"/>
          </w:tcPr>
          <w:p w:rsidR="002258A1" w:rsidRPr="006733E8" w:rsidRDefault="002258A1" w:rsidP="00DE7BC4">
            <w:pPr>
              <w:spacing w:before="40" w:after="40"/>
              <w:ind w:left="-100"/>
              <w:jc w:val="center"/>
              <w:rPr>
                <w:rFonts w:ascii="Arial" w:hAnsi="Arial" w:cs="Arial"/>
                <w:sz w:val="24"/>
                <w:szCs w:val="24"/>
              </w:rPr>
            </w:pPr>
            <w:r w:rsidRPr="006733E8">
              <w:rPr>
                <w:rFonts w:ascii="Arial" w:hAnsi="Arial" w:cs="Arial"/>
                <w:sz w:val="24"/>
                <w:szCs w:val="24"/>
              </w:rPr>
              <w:t>1971–2018</w:t>
            </w:r>
          </w:p>
        </w:tc>
        <w:tc>
          <w:tcPr>
            <w:tcW w:w="1616" w:type="dxa"/>
          </w:tcPr>
          <w:p w:rsidR="002258A1" w:rsidRPr="006733E8" w:rsidRDefault="002258A1" w:rsidP="00DE7BC4">
            <w:pPr>
              <w:spacing w:before="40" w:after="40"/>
              <w:ind w:left="-100"/>
              <w:jc w:val="center"/>
              <w:rPr>
                <w:rFonts w:ascii="Arial" w:hAnsi="Arial" w:cs="Arial"/>
                <w:sz w:val="24"/>
                <w:szCs w:val="24"/>
              </w:rPr>
            </w:pPr>
            <w:r w:rsidRPr="006733E8">
              <w:rPr>
                <w:rFonts w:ascii="Arial" w:hAnsi="Arial" w:cs="Arial"/>
                <w:sz w:val="24"/>
                <w:szCs w:val="24"/>
                <w:shd w:val="clear" w:color="auto" w:fill="FFFFFF"/>
              </w:rPr>
              <w:t xml:space="preserve">1961–1990 </w:t>
            </w:r>
          </w:p>
        </w:tc>
        <w:tc>
          <w:tcPr>
            <w:tcW w:w="1617" w:type="dxa"/>
          </w:tcPr>
          <w:p w:rsidR="002258A1" w:rsidRPr="006733E8" w:rsidRDefault="002258A1" w:rsidP="00DE7BC4">
            <w:pPr>
              <w:spacing w:before="40" w:after="40"/>
              <w:ind w:left="-100"/>
              <w:jc w:val="center"/>
              <w:rPr>
                <w:rFonts w:ascii="Arial" w:hAnsi="Arial" w:cs="Arial"/>
                <w:sz w:val="24"/>
                <w:szCs w:val="24"/>
              </w:rPr>
            </w:pPr>
            <w:r w:rsidRPr="006733E8">
              <w:rPr>
                <w:rFonts w:ascii="Arial" w:hAnsi="Arial" w:cs="Arial"/>
                <w:sz w:val="24"/>
                <w:szCs w:val="24"/>
              </w:rPr>
              <w:t>1971–2018</w:t>
            </w:r>
          </w:p>
        </w:tc>
        <w:tc>
          <w:tcPr>
            <w:tcW w:w="1616" w:type="dxa"/>
          </w:tcPr>
          <w:p w:rsidR="002258A1" w:rsidRPr="006733E8" w:rsidRDefault="002258A1" w:rsidP="00DE7BC4">
            <w:pPr>
              <w:spacing w:before="40" w:after="40"/>
              <w:ind w:left="-100" w:right="-116"/>
              <w:jc w:val="center"/>
              <w:rPr>
                <w:rFonts w:ascii="Arial" w:hAnsi="Arial" w:cs="Arial"/>
                <w:b/>
                <w:sz w:val="24"/>
                <w:szCs w:val="24"/>
                <w:shd w:val="clear" w:color="auto" w:fill="FFFFFF"/>
              </w:rPr>
            </w:pPr>
            <w:r w:rsidRPr="006733E8">
              <w:rPr>
                <w:rFonts w:ascii="Arial" w:hAnsi="Arial" w:cs="Arial"/>
                <w:b/>
                <w:sz w:val="24"/>
                <w:szCs w:val="24"/>
                <w:shd w:val="clear" w:color="auto" w:fill="FFFFFF"/>
              </w:rPr>
              <w:t>1961–1990</w:t>
            </w:r>
          </w:p>
        </w:tc>
        <w:tc>
          <w:tcPr>
            <w:tcW w:w="1617" w:type="dxa"/>
          </w:tcPr>
          <w:p w:rsidR="002258A1" w:rsidRPr="006733E8" w:rsidRDefault="002258A1" w:rsidP="00DE7BC4">
            <w:pPr>
              <w:spacing w:before="40" w:after="40"/>
              <w:ind w:left="-100" w:right="-116"/>
              <w:jc w:val="center"/>
              <w:rPr>
                <w:rFonts w:ascii="Arial" w:hAnsi="Arial" w:cs="Arial"/>
                <w:b/>
                <w:sz w:val="24"/>
                <w:szCs w:val="24"/>
              </w:rPr>
            </w:pPr>
            <w:r w:rsidRPr="006733E8">
              <w:rPr>
                <w:rFonts w:ascii="Arial" w:hAnsi="Arial" w:cs="Arial"/>
                <w:b/>
                <w:sz w:val="24"/>
                <w:szCs w:val="24"/>
              </w:rPr>
              <w:t>1971–2018</w:t>
            </w:r>
          </w:p>
        </w:tc>
      </w:tr>
      <w:tr w:rsidR="002258A1" w:rsidRPr="006733E8" w:rsidTr="00DE7BC4">
        <w:trPr>
          <w:trHeight w:val="569"/>
        </w:trPr>
        <w:tc>
          <w:tcPr>
            <w:tcW w:w="4252" w:type="dxa"/>
          </w:tcPr>
          <w:p w:rsidR="002258A1" w:rsidRPr="006733E8" w:rsidRDefault="002258A1" w:rsidP="00DE7BC4">
            <w:pPr>
              <w:spacing w:before="40" w:after="40"/>
              <w:rPr>
                <w:rFonts w:ascii="Arial" w:hAnsi="Arial" w:cs="Arial"/>
                <w:sz w:val="24"/>
                <w:szCs w:val="24"/>
              </w:rPr>
            </w:pPr>
            <w:r w:rsidRPr="006733E8">
              <w:rPr>
                <w:rFonts w:ascii="Arial" w:hAnsi="Arial" w:cs="Arial"/>
                <w:sz w:val="24"/>
                <w:szCs w:val="24"/>
              </w:rPr>
              <w:t xml:space="preserve">Середньорічна температура, </w:t>
            </w:r>
            <w:r w:rsidRPr="006733E8">
              <w:rPr>
                <w:rFonts w:ascii="Arial" w:hAnsi="Arial" w:cs="Arial"/>
                <w:sz w:val="24"/>
                <w:szCs w:val="24"/>
                <w:vertAlign w:val="superscript"/>
              </w:rPr>
              <w:t>о</w:t>
            </w:r>
            <w:r w:rsidRPr="006733E8">
              <w:rPr>
                <w:rFonts w:ascii="Arial" w:hAnsi="Arial" w:cs="Arial"/>
                <w:sz w:val="24"/>
                <w:szCs w:val="24"/>
              </w:rPr>
              <w:t>С</w:t>
            </w:r>
          </w:p>
        </w:tc>
        <w:tc>
          <w:tcPr>
            <w:tcW w:w="1615" w:type="dxa"/>
          </w:tcPr>
          <w:p w:rsidR="002258A1" w:rsidRPr="006733E8" w:rsidRDefault="002258A1" w:rsidP="00DE7BC4">
            <w:pPr>
              <w:spacing w:before="40" w:after="40"/>
              <w:ind w:left="-108"/>
              <w:jc w:val="center"/>
              <w:rPr>
                <w:rFonts w:ascii="Arial" w:hAnsi="Arial" w:cs="Arial"/>
                <w:sz w:val="24"/>
                <w:szCs w:val="24"/>
              </w:rPr>
            </w:pPr>
            <w:r w:rsidRPr="006733E8">
              <w:rPr>
                <w:rFonts w:ascii="Arial" w:hAnsi="Arial" w:cs="Arial"/>
                <w:sz w:val="24"/>
                <w:szCs w:val="24"/>
              </w:rPr>
              <w:t>7.3±1.0</w:t>
            </w:r>
          </w:p>
        </w:tc>
        <w:tc>
          <w:tcPr>
            <w:tcW w:w="1616" w:type="dxa"/>
          </w:tcPr>
          <w:p w:rsidR="002258A1" w:rsidRPr="006733E8" w:rsidRDefault="002258A1" w:rsidP="00DE7BC4">
            <w:pPr>
              <w:spacing w:before="40" w:after="40"/>
              <w:ind w:left="-108"/>
              <w:jc w:val="center"/>
              <w:rPr>
                <w:rFonts w:ascii="Arial" w:hAnsi="Arial" w:cs="Arial"/>
                <w:sz w:val="24"/>
                <w:szCs w:val="24"/>
              </w:rPr>
            </w:pPr>
            <w:r w:rsidRPr="006733E8">
              <w:rPr>
                <w:rFonts w:ascii="Arial" w:hAnsi="Arial" w:cs="Arial"/>
                <w:sz w:val="24"/>
                <w:szCs w:val="24"/>
              </w:rPr>
              <w:t>7.9±1.1</w:t>
            </w:r>
          </w:p>
        </w:tc>
        <w:tc>
          <w:tcPr>
            <w:tcW w:w="1616" w:type="dxa"/>
          </w:tcPr>
          <w:p w:rsidR="002258A1" w:rsidRPr="006733E8" w:rsidRDefault="002258A1" w:rsidP="00DE7BC4">
            <w:pPr>
              <w:spacing w:before="40" w:after="40"/>
              <w:ind w:left="-108"/>
              <w:jc w:val="center"/>
              <w:rPr>
                <w:rFonts w:ascii="Arial" w:hAnsi="Arial" w:cs="Arial"/>
                <w:sz w:val="24"/>
                <w:szCs w:val="24"/>
              </w:rPr>
            </w:pPr>
            <w:r w:rsidRPr="006733E8">
              <w:rPr>
                <w:rFonts w:ascii="Arial" w:hAnsi="Arial" w:cs="Arial"/>
                <w:sz w:val="24"/>
                <w:szCs w:val="24"/>
              </w:rPr>
              <w:t>7.7±1.0</w:t>
            </w:r>
          </w:p>
        </w:tc>
        <w:tc>
          <w:tcPr>
            <w:tcW w:w="1617" w:type="dxa"/>
          </w:tcPr>
          <w:p w:rsidR="002258A1" w:rsidRPr="006733E8" w:rsidRDefault="002258A1" w:rsidP="00DE7BC4">
            <w:pPr>
              <w:spacing w:before="40" w:after="40"/>
              <w:ind w:left="-108"/>
              <w:jc w:val="center"/>
              <w:rPr>
                <w:rFonts w:ascii="Arial" w:hAnsi="Arial" w:cs="Arial"/>
                <w:sz w:val="24"/>
                <w:szCs w:val="24"/>
              </w:rPr>
            </w:pPr>
            <w:r w:rsidRPr="006733E8">
              <w:rPr>
                <w:rFonts w:ascii="Arial" w:hAnsi="Arial" w:cs="Arial"/>
                <w:sz w:val="24"/>
                <w:szCs w:val="24"/>
              </w:rPr>
              <w:t>8.5±1.1</w:t>
            </w:r>
          </w:p>
        </w:tc>
        <w:tc>
          <w:tcPr>
            <w:tcW w:w="1616" w:type="dxa"/>
          </w:tcPr>
          <w:p w:rsidR="002258A1" w:rsidRPr="006733E8" w:rsidRDefault="002258A1" w:rsidP="00DE7BC4">
            <w:pPr>
              <w:spacing w:before="40" w:after="40"/>
              <w:ind w:left="-108" w:right="-116"/>
              <w:jc w:val="center"/>
              <w:rPr>
                <w:rFonts w:ascii="Arial" w:hAnsi="Arial" w:cs="Arial"/>
                <w:b/>
                <w:sz w:val="24"/>
                <w:szCs w:val="24"/>
              </w:rPr>
            </w:pPr>
            <w:r w:rsidRPr="006733E8">
              <w:rPr>
                <w:rFonts w:ascii="Arial" w:hAnsi="Arial" w:cs="Arial"/>
                <w:b/>
                <w:sz w:val="24"/>
                <w:szCs w:val="24"/>
              </w:rPr>
              <w:t>7.</w:t>
            </w:r>
            <w:r w:rsidRPr="006733E8">
              <w:rPr>
                <w:rFonts w:ascii="Arial" w:hAnsi="Arial" w:cs="Arial"/>
                <w:b/>
                <w:sz w:val="24"/>
                <w:szCs w:val="24"/>
                <w:lang w:val="en-US"/>
              </w:rPr>
              <w:t>6</w:t>
            </w:r>
            <w:r w:rsidRPr="006733E8">
              <w:rPr>
                <w:rFonts w:ascii="Arial" w:hAnsi="Arial" w:cs="Arial"/>
                <w:b/>
                <w:sz w:val="24"/>
                <w:szCs w:val="24"/>
              </w:rPr>
              <w:t>±1.0</w:t>
            </w:r>
          </w:p>
        </w:tc>
        <w:tc>
          <w:tcPr>
            <w:tcW w:w="1617" w:type="dxa"/>
          </w:tcPr>
          <w:p w:rsidR="002258A1" w:rsidRPr="006733E8" w:rsidRDefault="002258A1" w:rsidP="00DE7BC4">
            <w:pPr>
              <w:spacing w:before="40" w:after="40"/>
              <w:ind w:left="-108"/>
              <w:jc w:val="center"/>
              <w:rPr>
                <w:rFonts w:ascii="Arial" w:hAnsi="Arial" w:cs="Arial"/>
                <w:b/>
                <w:sz w:val="24"/>
                <w:szCs w:val="24"/>
              </w:rPr>
            </w:pPr>
            <w:r w:rsidRPr="006733E8">
              <w:rPr>
                <w:rFonts w:ascii="Arial" w:hAnsi="Arial" w:cs="Arial"/>
                <w:b/>
                <w:sz w:val="24"/>
                <w:szCs w:val="24"/>
              </w:rPr>
              <w:t>8.1±1.1</w:t>
            </w:r>
          </w:p>
        </w:tc>
      </w:tr>
      <w:tr w:rsidR="002258A1" w:rsidRPr="006733E8" w:rsidTr="00DE7BC4">
        <w:trPr>
          <w:trHeight w:val="577"/>
        </w:trPr>
        <w:tc>
          <w:tcPr>
            <w:tcW w:w="4252" w:type="dxa"/>
          </w:tcPr>
          <w:p w:rsidR="002258A1" w:rsidRPr="006733E8" w:rsidRDefault="002258A1" w:rsidP="00DE7BC4">
            <w:pPr>
              <w:spacing w:before="40" w:after="40"/>
              <w:rPr>
                <w:rFonts w:ascii="Arial" w:hAnsi="Arial" w:cs="Arial"/>
                <w:sz w:val="24"/>
                <w:szCs w:val="24"/>
              </w:rPr>
            </w:pPr>
            <w:r w:rsidRPr="006733E8">
              <w:rPr>
                <w:rFonts w:ascii="Arial" w:hAnsi="Arial" w:cs="Arial"/>
                <w:sz w:val="24"/>
                <w:szCs w:val="24"/>
              </w:rPr>
              <w:t>Річнакількістьопадів, мм/рік</w:t>
            </w:r>
          </w:p>
        </w:tc>
        <w:tc>
          <w:tcPr>
            <w:tcW w:w="1615" w:type="dxa"/>
          </w:tcPr>
          <w:p w:rsidR="002258A1" w:rsidRPr="006733E8" w:rsidRDefault="002258A1" w:rsidP="00DE7BC4">
            <w:pPr>
              <w:spacing w:before="40" w:after="40"/>
              <w:ind w:left="-108"/>
              <w:jc w:val="center"/>
              <w:rPr>
                <w:rFonts w:ascii="Arial" w:hAnsi="Arial" w:cs="Arial"/>
                <w:sz w:val="24"/>
                <w:szCs w:val="24"/>
              </w:rPr>
            </w:pPr>
            <w:r w:rsidRPr="006733E8">
              <w:rPr>
                <w:rFonts w:ascii="Arial" w:hAnsi="Arial" w:cs="Arial"/>
                <w:iCs/>
                <w:sz w:val="24"/>
                <w:szCs w:val="24"/>
              </w:rPr>
              <w:t>640</w:t>
            </w:r>
            <w:r w:rsidRPr="006733E8">
              <w:rPr>
                <w:rFonts w:ascii="Arial" w:hAnsi="Arial" w:cs="Arial"/>
                <w:sz w:val="24"/>
                <w:szCs w:val="24"/>
              </w:rPr>
              <w:t>±</w:t>
            </w:r>
            <w:r w:rsidRPr="006733E8">
              <w:rPr>
                <w:rFonts w:ascii="Arial" w:hAnsi="Arial" w:cs="Arial"/>
                <w:iCs/>
                <w:sz w:val="24"/>
                <w:szCs w:val="24"/>
              </w:rPr>
              <w:t>129</w:t>
            </w:r>
          </w:p>
        </w:tc>
        <w:tc>
          <w:tcPr>
            <w:tcW w:w="1616" w:type="dxa"/>
          </w:tcPr>
          <w:p w:rsidR="002258A1" w:rsidRPr="006733E8" w:rsidRDefault="002258A1" w:rsidP="00DE7BC4">
            <w:pPr>
              <w:spacing w:before="40" w:after="40"/>
              <w:ind w:left="-108"/>
              <w:jc w:val="center"/>
              <w:rPr>
                <w:rFonts w:ascii="Arial" w:hAnsi="Arial" w:cs="Arial"/>
                <w:sz w:val="24"/>
                <w:szCs w:val="24"/>
              </w:rPr>
            </w:pPr>
            <w:r w:rsidRPr="006733E8">
              <w:rPr>
                <w:rFonts w:ascii="Arial" w:hAnsi="Arial" w:cs="Arial"/>
                <w:iCs/>
                <w:sz w:val="24"/>
                <w:szCs w:val="24"/>
              </w:rPr>
              <w:t>631</w:t>
            </w:r>
            <w:r w:rsidRPr="006733E8">
              <w:rPr>
                <w:rFonts w:ascii="Arial" w:hAnsi="Arial" w:cs="Arial"/>
                <w:sz w:val="24"/>
                <w:szCs w:val="24"/>
              </w:rPr>
              <w:t>±96</w:t>
            </w:r>
          </w:p>
        </w:tc>
        <w:tc>
          <w:tcPr>
            <w:tcW w:w="1616" w:type="dxa"/>
          </w:tcPr>
          <w:p w:rsidR="002258A1" w:rsidRPr="006733E8" w:rsidRDefault="002258A1" w:rsidP="00DE7BC4">
            <w:pPr>
              <w:spacing w:before="40" w:after="40"/>
              <w:ind w:left="-108"/>
              <w:jc w:val="center"/>
              <w:rPr>
                <w:rFonts w:ascii="Arial" w:hAnsi="Arial" w:cs="Arial"/>
                <w:sz w:val="24"/>
                <w:szCs w:val="24"/>
              </w:rPr>
            </w:pPr>
            <w:r w:rsidRPr="006733E8">
              <w:rPr>
                <w:rFonts w:ascii="Arial" w:hAnsi="Arial" w:cs="Arial"/>
                <w:sz w:val="24"/>
                <w:szCs w:val="24"/>
              </w:rPr>
              <w:t>650±116</w:t>
            </w:r>
          </w:p>
        </w:tc>
        <w:tc>
          <w:tcPr>
            <w:tcW w:w="1617" w:type="dxa"/>
          </w:tcPr>
          <w:p w:rsidR="002258A1" w:rsidRPr="006733E8" w:rsidRDefault="002258A1" w:rsidP="00DE7BC4">
            <w:pPr>
              <w:spacing w:before="40" w:after="40"/>
              <w:ind w:left="-108"/>
              <w:jc w:val="center"/>
              <w:rPr>
                <w:rFonts w:ascii="Arial" w:hAnsi="Arial" w:cs="Arial"/>
                <w:sz w:val="24"/>
                <w:szCs w:val="24"/>
              </w:rPr>
            </w:pPr>
            <w:r w:rsidRPr="006733E8">
              <w:rPr>
                <w:rFonts w:ascii="Arial" w:hAnsi="Arial" w:cs="Arial"/>
                <w:sz w:val="24"/>
                <w:szCs w:val="24"/>
              </w:rPr>
              <w:t>6</w:t>
            </w:r>
            <w:r w:rsidRPr="006733E8">
              <w:rPr>
                <w:rFonts w:ascii="Arial" w:hAnsi="Arial" w:cs="Arial"/>
                <w:sz w:val="24"/>
                <w:szCs w:val="24"/>
                <w:lang w:val="en-US"/>
              </w:rPr>
              <w:t>20</w:t>
            </w:r>
            <w:r w:rsidRPr="006733E8">
              <w:rPr>
                <w:rFonts w:ascii="Arial" w:hAnsi="Arial" w:cs="Arial"/>
                <w:sz w:val="24"/>
                <w:szCs w:val="24"/>
              </w:rPr>
              <w:t>±</w:t>
            </w:r>
            <w:r w:rsidRPr="006733E8">
              <w:rPr>
                <w:rFonts w:ascii="Arial" w:hAnsi="Arial" w:cs="Arial"/>
                <w:sz w:val="24"/>
                <w:szCs w:val="24"/>
                <w:lang w:val="en-US"/>
              </w:rPr>
              <w:t>7</w:t>
            </w:r>
            <w:r w:rsidRPr="006733E8">
              <w:rPr>
                <w:rFonts w:ascii="Arial" w:hAnsi="Arial" w:cs="Arial"/>
                <w:sz w:val="24"/>
                <w:szCs w:val="24"/>
              </w:rPr>
              <w:t>8</w:t>
            </w:r>
          </w:p>
        </w:tc>
        <w:tc>
          <w:tcPr>
            <w:tcW w:w="1616" w:type="dxa"/>
          </w:tcPr>
          <w:p w:rsidR="002258A1" w:rsidRPr="006733E8" w:rsidRDefault="002258A1" w:rsidP="00DE7BC4">
            <w:pPr>
              <w:ind w:right="-116"/>
              <w:jc w:val="center"/>
              <w:rPr>
                <w:rFonts w:ascii="Arial" w:hAnsi="Arial" w:cs="Arial"/>
                <w:b/>
                <w:sz w:val="24"/>
                <w:szCs w:val="24"/>
              </w:rPr>
            </w:pPr>
            <w:r w:rsidRPr="006733E8">
              <w:rPr>
                <w:rFonts w:ascii="Arial" w:hAnsi="Arial" w:cs="Arial"/>
                <w:b/>
                <w:sz w:val="24"/>
                <w:szCs w:val="24"/>
                <w:lang w:val="en-US"/>
              </w:rPr>
              <w:t>635</w:t>
            </w:r>
            <w:r w:rsidRPr="006733E8">
              <w:rPr>
                <w:rFonts w:ascii="Arial" w:hAnsi="Arial" w:cs="Arial"/>
                <w:b/>
                <w:sz w:val="24"/>
                <w:szCs w:val="24"/>
              </w:rPr>
              <w:t>±11</w:t>
            </w:r>
            <w:r w:rsidRPr="006733E8">
              <w:rPr>
                <w:rFonts w:ascii="Arial" w:hAnsi="Arial" w:cs="Arial"/>
                <w:b/>
                <w:sz w:val="24"/>
                <w:szCs w:val="24"/>
                <w:lang w:val="en-US"/>
              </w:rPr>
              <w:t>2</w:t>
            </w:r>
          </w:p>
        </w:tc>
        <w:tc>
          <w:tcPr>
            <w:tcW w:w="1617" w:type="dxa"/>
          </w:tcPr>
          <w:p w:rsidR="002258A1" w:rsidRPr="006733E8" w:rsidRDefault="002258A1" w:rsidP="00DE7BC4">
            <w:pPr>
              <w:spacing w:before="40" w:after="40"/>
              <w:ind w:left="-108"/>
              <w:jc w:val="center"/>
              <w:rPr>
                <w:rFonts w:ascii="Arial" w:hAnsi="Arial" w:cs="Arial"/>
                <w:b/>
                <w:sz w:val="24"/>
                <w:szCs w:val="24"/>
                <w:lang w:val="en-US"/>
              </w:rPr>
            </w:pPr>
            <w:r w:rsidRPr="006733E8">
              <w:rPr>
                <w:rFonts w:ascii="Arial" w:hAnsi="Arial" w:cs="Arial"/>
                <w:b/>
                <w:sz w:val="24"/>
                <w:szCs w:val="24"/>
                <w:lang w:val="en-US"/>
              </w:rPr>
              <w:t>635</w:t>
            </w:r>
            <w:r w:rsidRPr="006733E8">
              <w:rPr>
                <w:rFonts w:ascii="Arial" w:hAnsi="Arial" w:cs="Arial"/>
                <w:b/>
                <w:sz w:val="24"/>
                <w:szCs w:val="24"/>
              </w:rPr>
              <w:t>±9</w:t>
            </w:r>
            <w:r w:rsidRPr="006733E8">
              <w:rPr>
                <w:rFonts w:ascii="Arial" w:hAnsi="Arial" w:cs="Arial"/>
                <w:b/>
                <w:sz w:val="24"/>
                <w:szCs w:val="24"/>
                <w:lang w:val="en-US"/>
              </w:rPr>
              <w:t>7</w:t>
            </w:r>
          </w:p>
        </w:tc>
      </w:tr>
      <w:tr w:rsidR="002258A1" w:rsidRPr="006733E8" w:rsidTr="00DE7BC4">
        <w:trPr>
          <w:trHeight w:val="325"/>
        </w:trPr>
        <w:tc>
          <w:tcPr>
            <w:tcW w:w="4252" w:type="dxa"/>
          </w:tcPr>
          <w:p w:rsidR="002258A1" w:rsidRPr="006733E8" w:rsidRDefault="002258A1" w:rsidP="00DE7BC4">
            <w:pPr>
              <w:spacing w:before="40" w:after="40"/>
              <w:rPr>
                <w:rFonts w:ascii="Arial" w:hAnsi="Arial" w:cs="Arial"/>
                <w:sz w:val="24"/>
                <w:szCs w:val="24"/>
              </w:rPr>
            </w:pPr>
            <w:r w:rsidRPr="006733E8">
              <w:rPr>
                <w:rFonts w:ascii="Arial" w:hAnsi="Arial" w:cs="Arial"/>
                <w:sz w:val="24"/>
                <w:szCs w:val="24"/>
              </w:rPr>
              <w:t>Середня швидкість вітру, км/год</w:t>
            </w:r>
          </w:p>
        </w:tc>
        <w:tc>
          <w:tcPr>
            <w:tcW w:w="3232" w:type="dxa"/>
            <w:gridSpan w:val="2"/>
          </w:tcPr>
          <w:p w:rsidR="002258A1" w:rsidRPr="006733E8" w:rsidRDefault="002258A1" w:rsidP="00DE7BC4">
            <w:pPr>
              <w:ind w:left="-108"/>
              <w:jc w:val="center"/>
              <w:rPr>
                <w:rFonts w:ascii="Arial" w:hAnsi="Arial" w:cs="Arial"/>
                <w:sz w:val="24"/>
                <w:szCs w:val="24"/>
              </w:rPr>
            </w:pPr>
            <w:r w:rsidRPr="006733E8">
              <w:rPr>
                <w:rFonts w:ascii="Arial" w:hAnsi="Arial" w:cs="Arial"/>
                <w:iCs/>
                <w:sz w:val="24"/>
                <w:szCs w:val="24"/>
              </w:rPr>
              <w:t>2.5</w:t>
            </w:r>
            <w:r w:rsidRPr="006733E8">
              <w:rPr>
                <w:rFonts w:ascii="Arial" w:hAnsi="Arial" w:cs="Arial"/>
                <w:sz w:val="24"/>
                <w:szCs w:val="24"/>
              </w:rPr>
              <w:t>±0.2</w:t>
            </w:r>
          </w:p>
        </w:tc>
        <w:tc>
          <w:tcPr>
            <w:tcW w:w="3234" w:type="dxa"/>
            <w:gridSpan w:val="2"/>
          </w:tcPr>
          <w:p w:rsidR="002258A1" w:rsidRPr="006733E8" w:rsidRDefault="002258A1" w:rsidP="00DE7BC4">
            <w:pPr>
              <w:ind w:left="-108"/>
              <w:jc w:val="center"/>
              <w:rPr>
                <w:rFonts w:ascii="Arial" w:hAnsi="Arial" w:cs="Arial"/>
                <w:sz w:val="24"/>
                <w:szCs w:val="24"/>
              </w:rPr>
            </w:pPr>
            <w:r w:rsidRPr="006733E8">
              <w:rPr>
                <w:rFonts w:ascii="Arial" w:hAnsi="Arial" w:cs="Arial"/>
                <w:iCs/>
                <w:sz w:val="24"/>
                <w:szCs w:val="24"/>
              </w:rPr>
              <w:t>2.4</w:t>
            </w:r>
            <w:r w:rsidRPr="006733E8">
              <w:rPr>
                <w:rFonts w:ascii="Arial" w:hAnsi="Arial" w:cs="Arial"/>
                <w:sz w:val="24"/>
                <w:szCs w:val="24"/>
              </w:rPr>
              <w:t>±0.2</w:t>
            </w:r>
          </w:p>
        </w:tc>
        <w:tc>
          <w:tcPr>
            <w:tcW w:w="3234" w:type="dxa"/>
            <w:gridSpan w:val="2"/>
          </w:tcPr>
          <w:p w:rsidR="002258A1" w:rsidRPr="006733E8" w:rsidRDefault="002258A1" w:rsidP="00DE7BC4">
            <w:pPr>
              <w:ind w:left="-108" w:right="-116"/>
              <w:jc w:val="center"/>
              <w:rPr>
                <w:rFonts w:ascii="Arial" w:hAnsi="Arial" w:cs="Arial"/>
                <w:b/>
                <w:sz w:val="24"/>
                <w:szCs w:val="24"/>
              </w:rPr>
            </w:pPr>
            <w:r w:rsidRPr="006733E8">
              <w:rPr>
                <w:rFonts w:ascii="Arial" w:hAnsi="Arial" w:cs="Arial"/>
                <w:b/>
                <w:iCs/>
                <w:sz w:val="24"/>
                <w:szCs w:val="24"/>
              </w:rPr>
              <w:t>2.5</w:t>
            </w:r>
            <w:r w:rsidRPr="006733E8">
              <w:rPr>
                <w:rFonts w:ascii="Arial" w:hAnsi="Arial" w:cs="Arial"/>
                <w:sz w:val="24"/>
                <w:szCs w:val="24"/>
              </w:rPr>
              <w:t>±0.2</w:t>
            </w:r>
          </w:p>
        </w:tc>
      </w:tr>
      <w:tr w:rsidR="002258A1" w:rsidRPr="006733E8" w:rsidTr="00DE7BC4">
        <w:trPr>
          <w:trHeight w:val="487"/>
        </w:trPr>
        <w:tc>
          <w:tcPr>
            <w:tcW w:w="4252" w:type="dxa"/>
          </w:tcPr>
          <w:p w:rsidR="002258A1" w:rsidRPr="006733E8" w:rsidRDefault="002258A1" w:rsidP="00DE7BC4">
            <w:pPr>
              <w:spacing w:before="40" w:after="40"/>
              <w:rPr>
                <w:rFonts w:ascii="Arial" w:hAnsi="Arial" w:cs="Arial"/>
                <w:sz w:val="24"/>
                <w:szCs w:val="24"/>
              </w:rPr>
            </w:pPr>
            <w:r w:rsidRPr="006733E8">
              <w:rPr>
                <w:rFonts w:ascii="Arial" w:hAnsi="Arial" w:cs="Arial"/>
                <w:sz w:val="24"/>
                <w:szCs w:val="24"/>
              </w:rPr>
              <w:lastRenderedPageBreak/>
              <w:t>Відносна вологість повітря, %</w:t>
            </w:r>
          </w:p>
        </w:tc>
        <w:tc>
          <w:tcPr>
            <w:tcW w:w="1615" w:type="dxa"/>
          </w:tcPr>
          <w:p w:rsidR="002258A1" w:rsidRPr="006733E8" w:rsidRDefault="002258A1" w:rsidP="00DE7BC4">
            <w:pPr>
              <w:spacing w:before="40" w:after="40"/>
              <w:ind w:left="-108"/>
              <w:jc w:val="center"/>
              <w:rPr>
                <w:rFonts w:ascii="Arial" w:hAnsi="Arial" w:cs="Arial"/>
                <w:sz w:val="24"/>
                <w:szCs w:val="24"/>
                <w:lang w:val="en-US"/>
              </w:rPr>
            </w:pPr>
            <w:r w:rsidRPr="006733E8">
              <w:rPr>
                <w:rFonts w:ascii="Arial" w:hAnsi="Arial" w:cs="Arial"/>
                <w:sz w:val="24"/>
                <w:szCs w:val="24"/>
              </w:rPr>
              <w:t>77±</w:t>
            </w:r>
            <w:r w:rsidRPr="006733E8">
              <w:rPr>
                <w:rFonts w:ascii="Arial" w:hAnsi="Arial" w:cs="Arial"/>
                <w:sz w:val="24"/>
                <w:szCs w:val="24"/>
                <w:lang w:val="en-US"/>
              </w:rPr>
              <w:t>2</w:t>
            </w:r>
          </w:p>
        </w:tc>
        <w:tc>
          <w:tcPr>
            <w:tcW w:w="1616" w:type="dxa"/>
          </w:tcPr>
          <w:p w:rsidR="002258A1" w:rsidRPr="006733E8" w:rsidRDefault="002258A1" w:rsidP="00DE7BC4">
            <w:pPr>
              <w:spacing w:before="40" w:after="40"/>
              <w:ind w:left="-108"/>
              <w:jc w:val="center"/>
              <w:rPr>
                <w:rFonts w:ascii="Arial" w:hAnsi="Arial" w:cs="Arial"/>
                <w:sz w:val="24"/>
                <w:szCs w:val="24"/>
                <w:lang w:val="en-US"/>
              </w:rPr>
            </w:pPr>
            <w:r w:rsidRPr="006733E8">
              <w:rPr>
                <w:rFonts w:ascii="Arial" w:hAnsi="Arial" w:cs="Arial"/>
                <w:sz w:val="24"/>
                <w:szCs w:val="24"/>
              </w:rPr>
              <w:t>7</w:t>
            </w:r>
            <w:r w:rsidRPr="006733E8">
              <w:rPr>
                <w:rFonts w:ascii="Arial" w:hAnsi="Arial" w:cs="Arial"/>
                <w:sz w:val="24"/>
                <w:szCs w:val="24"/>
                <w:lang w:val="en-US"/>
              </w:rPr>
              <w:t>4</w:t>
            </w:r>
            <w:r w:rsidRPr="006733E8">
              <w:rPr>
                <w:rFonts w:ascii="Arial" w:hAnsi="Arial" w:cs="Arial"/>
                <w:sz w:val="24"/>
                <w:szCs w:val="24"/>
              </w:rPr>
              <w:t>±</w:t>
            </w:r>
            <w:r w:rsidRPr="006733E8">
              <w:rPr>
                <w:rFonts w:ascii="Arial" w:hAnsi="Arial" w:cs="Arial"/>
                <w:sz w:val="24"/>
                <w:szCs w:val="24"/>
                <w:lang w:val="en-US"/>
              </w:rPr>
              <w:t>3</w:t>
            </w:r>
          </w:p>
        </w:tc>
        <w:tc>
          <w:tcPr>
            <w:tcW w:w="1616" w:type="dxa"/>
          </w:tcPr>
          <w:p w:rsidR="002258A1" w:rsidRPr="006733E8" w:rsidRDefault="002258A1" w:rsidP="00DE7BC4">
            <w:pPr>
              <w:spacing w:before="40" w:after="40"/>
              <w:ind w:left="-108"/>
              <w:jc w:val="center"/>
              <w:rPr>
                <w:rFonts w:ascii="Arial" w:hAnsi="Arial" w:cs="Arial"/>
                <w:sz w:val="24"/>
                <w:szCs w:val="24"/>
                <w:lang w:val="en-US"/>
              </w:rPr>
            </w:pPr>
            <w:r w:rsidRPr="006733E8">
              <w:rPr>
                <w:rFonts w:ascii="Arial" w:hAnsi="Arial" w:cs="Arial"/>
                <w:sz w:val="24"/>
                <w:szCs w:val="24"/>
              </w:rPr>
              <w:t>7</w:t>
            </w:r>
            <w:r w:rsidRPr="006733E8">
              <w:rPr>
                <w:rFonts w:ascii="Arial" w:hAnsi="Arial" w:cs="Arial"/>
                <w:sz w:val="24"/>
                <w:szCs w:val="24"/>
                <w:lang w:val="en-US"/>
              </w:rPr>
              <w:t>7</w:t>
            </w:r>
            <w:r w:rsidRPr="006733E8">
              <w:rPr>
                <w:rFonts w:ascii="Arial" w:hAnsi="Arial" w:cs="Arial"/>
                <w:sz w:val="24"/>
                <w:szCs w:val="24"/>
              </w:rPr>
              <w:t>±</w:t>
            </w:r>
            <w:r w:rsidRPr="006733E8">
              <w:rPr>
                <w:rFonts w:ascii="Arial" w:hAnsi="Arial" w:cs="Arial"/>
                <w:sz w:val="24"/>
                <w:szCs w:val="24"/>
                <w:lang w:val="en-US"/>
              </w:rPr>
              <w:t>2</w:t>
            </w:r>
          </w:p>
        </w:tc>
        <w:tc>
          <w:tcPr>
            <w:tcW w:w="1617" w:type="dxa"/>
          </w:tcPr>
          <w:p w:rsidR="002258A1" w:rsidRPr="006733E8" w:rsidRDefault="002258A1" w:rsidP="00DE7BC4">
            <w:pPr>
              <w:spacing w:before="40" w:after="40"/>
              <w:ind w:left="-108"/>
              <w:jc w:val="center"/>
              <w:rPr>
                <w:rFonts w:ascii="Arial" w:hAnsi="Arial" w:cs="Arial"/>
                <w:sz w:val="24"/>
                <w:szCs w:val="24"/>
                <w:lang w:val="en-US"/>
              </w:rPr>
            </w:pPr>
            <w:r w:rsidRPr="006733E8">
              <w:rPr>
                <w:rFonts w:ascii="Arial" w:hAnsi="Arial" w:cs="Arial"/>
                <w:sz w:val="24"/>
                <w:szCs w:val="24"/>
                <w:lang w:val="en-US"/>
              </w:rPr>
              <w:t>76</w:t>
            </w:r>
            <w:r w:rsidRPr="006733E8">
              <w:rPr>
                <w:rFonts w:ascii="Arial" w:hAnsi="Arial" w:cs="Arial"/>
                <w:sz w:val="24"/>
                <w:szCs w:val="24"/>
              </w:rPr>
              <w:t>±</w:t>
            </w:r>
            <w:r w:rsidRPr="006733E8">
              <w:rPr>
                <w:rFonts w:ascii="Arial" w:hAnsi="Arial" w:cs="Arial"/>
                <w:sz w:val="24"/>
                <w:szCs w:val="24"/>
                <w:lang w:val="en-US"/>
              </w:rPr>
              <w:t>5</w:t>
            </w:r>
          </w:p>
        </w:tc>
        <w:tc>
          <w:tcPr>
            <w:tcW w:w="1616" w:type="dxa"/>
          </w:tcPr>
          <w:p w:rsidR="002258A1" w:rsidRPr="006733E8" w:rsidRDefault="002258A1" w:rsidP="00DE7BC4">
            <w:pPr>
              <w:spacing w:before="40" w:after="40"/>
              <w:ind w:left="-108" w:right="-116"/>
              <w:jc w:val="center"/>
              <w:rPr>
                <w:rFonts w:ascii="Arial" w:hAnsi="Arial" w:cs="Arial"/>
                <w:b/>
                <w:sz w:val="24"/>
                <w:szCs w:val="24"/>
              </w:rPr>
            </w:pPr>
            <w:r w:rsidRPr="006733E8">
              <w:rPr>
                <w:rFonts w:ascii="Arial" w:hAnsi="Arial" w:cs="Arial"/>
                <w:b/>
                <w:sz w:val="24"/>
                <w:szCs w:val="24"/>
              </w:rPr>
              <w:t>7</w:t>
            </w:r>
            <w:r w:rsidRPr="006733E8">
              <w:rPr>
                <w:rFonts w:ascii="Arial" w:hAnsi="Arial" w:cs="Arial"/>
                <w:b/>
                <w:sz w:val="24"/>
                <w:szCs w:val="24"/>
                <w:lang w:val="en-US"/>
              </w:rPr>
              <w:t>7</w:t>
            </w:r>
          </w:p>
        </w:tc>
        <w:tc>
          <w:tcPr>
            <w:tcW w:w="1617" w:type="dxa"/>
          </w:tcPr>
          <w:p w:rsidR="002258A1" w:rsidRPr="006733E8" w:rsidRDefault="002258A1" w:rsidP="00DE7BC4">
            <w:pPr>
              <w:spacing w:before="40" w:after="40"/>
              <w:ind w:left="-108"/>
              <w:jc w:val="center"/>
              <w:rPr>
                <w:rFonts w:ascii="Arial" w:hAnsi="Arial" w:cs="Arial"/>
                <w:b/>
                <w:sz w:val="24"/>
                <w:szCs w:val="24"/>
              </w:rPr>
            </w:pPr>
            <w:r w:rsidRPr="006733E8">
              <w:rPr>
                <w:rFonts w:ascii="Arial" w:hAnsi="Arial" w:cs="Arial"/>
                <w:b/>
                <w:sz w:val="24"/>
                <w:szCs w:val="24"/>
                <w:lang w:val="en-US"/>
              </w:rPr>
              <w:t>75</w:t>
            </w:r>
          </w:p>
        </w:tc>
      </w:tr>
      <w:tr w:rsidR="002258A1" w:rsidRPr="006733E8" w:rsidTr="00DE7BC4">
        <w:trPr>
          <w:trHeight w:val="462"/>
        </w:trPr>
        <w:tc>
          <w:tcPr>
            <w:tcW w:w="4252" w:type="dxa"/>
          </w:tcPr>
          <w:p w:rsidR="002258A1" w:rsidRPr="006733E8" w:rsidRDefault="002258A1" w:rsidP="00DE7BC4">
            <w:pPr>
              <w:spacing w:before="40" w:after="40"/>
              <w:rPr>
                <w:rFonts w:ascii="Arial" w:hAnsi="Arial" w:cs="Arial"/>
                <w:sz w:val="24"/>
                <w:szCs w:val="24"/>
              </w:rPr>
            </w:pPr>
            <w:r w:rsidRPr="006733E8">
              <w:rPr>
                <w:rFonts w:ascii="Arial" w:hAnsi="Arial" w:cs="Arial"/>
                <w:sz w:val="24"/>
                <w:szCs w:val="24"/>
              </w:rPr>
              <w:t>Атмосферний тиск, гПа</w:t>
            </w:r>
          </w:p>
        </w:tc>
        <w:tc>
          <w:tcPr>
            <w:tcW w:w="3232" w:type="dxa"/>
            <w:gridSpan w:val="2"/>
          </w:tcPr>
          <w:p w:rsidR="002258A1" w:rsidRPr="006733E8" w:rsidRDefault="002258A1" w:rsidP="00DE7BC4">
            <w:pPr>
              <w:spacing w:before="40" w:after="40"/>
              <w:ind w:left="-108"/>
              <w:jc w:val="center"/>
              <w:rPr>
                <w:rFonts w:ascii="Arial" w:hAnsi="Arial" w:cs="Arial"/>
                <w:sz w:val="24"/>
                <w:szCs w:val="24"/>
              </w:rPr>
            </w:pPr>
            <w:r w:rsidRPr="006733E8">
              <w:rPr>
                <w:rFonts w:ascii="Arial" w:hAnsi="Arial" w:cs="Arial"/>
                <w:sz w:val="24"/>
                <w:szCs w:val="24"/>
              </w:rPr>
              <w:t>1001±3</w:t>
            </w:r>
          </w:p>
        </w:tc>
        <w:tc>
          <w:tcPr>
            <w:tcW w:w="3234" w:type="dxa"/>
            <w:gridSpan w:val="2"/>
          </w:tcPr>
          <w:p w:rsidR="002258A1" w:rsidRPr="006733E8" w:rsidRDefault="002258A1" w:rsidP="00DE7BC4">
            <w:pPr>
              <w:spacing w:before="40" w:after="40"/>
              <w:ind w:left="-108"/>
              <w:jc w:val="center"/>
              <w:rPr>
                <w:rFonts w:ascii="Arial" w:hAnsi="Arial" w:cs="Arial"/>
                <w:sz w:val="24"/>
                <w:szCs w:val="24"/>
              </w:rPr>
            </w:pPr>
            <w:r w:rsidRPr="006733E8">
              <w:rPr>
                <w:rFonts w:ascii="Arial" w:hAnsi="Arial" w:cs="Arial"/>
                <w:sz w:val="24"/>
                <w:szCs w:val="24"/>
              </w:rPr>
              <w:t>1015±3</w:t>
            </w:r>
          </w:p>
        </w:tc>
        <w:tc>
          <w:tcPr>
            <w:tcW w:w="3234" w:type="dxa"/>
            <w:gridSpan w:val="2"/>
          </w:tcPr>
          <w:p w:rsidR="002258A1" w:rsidRPr="006733E8" w:rsidRDefault="002258A1" w:rsidP="00DE7BC4">
            <w:pPr>
              <w:spacing w:before="40" w:after="40"/>
              <w:ind w:left="-108"/>
              <w:jc w:val="center"/>
              <w:rPr>
                <w:rFonts w:ascii="Arial" w:hAnsi="Arial" w:cs="Arial"/>
                <w:b/>
                <w:sz w:val="24"/>
                <w:szCs w:val="24"/>
              </w:rPr>
            </w:pPr>
            <w:r w:rsidRPr="006733E8">
              <w:rPr>
                <w:rFonts w:ascii="Arial" w:hAnsi="Arial" w:cs="Arial"/>
                <w:b/>
                <w:sz w:val="24"/>
                <w:szCs w:val="24"/>
              </w:rPr>
              <w:t>1006±3</w:t>
            </w:r>
          </w:p>
        </w:tc>
      </w:tr>
    </w:tbl>
    <w:p w:rsidR="002258A1" w:rsidRPr="006733E8" w:rsidRDefault="002258A1" w:rsidP="002258A1">
      <w:pPr>
        <w:spacing w:after="0" w:line="240" w:lineRule="auto"/>
        <w:ind w:firstLine="567"/>
        <w:jc w:val="both"/>
        <w:rPr>
          <w:rFonts w:ascii="Arial" w:hAnsi="Arial" w:cs="Arial"/>
          <w:b/>
          <w:sz w:val="24"/>
          <w:szCs w:val="24"/>
        </w:rPr>
      </w:pPr>
    </w:p>
    <w:p w:rsidR="002258A1" w:rsidRPr="006733E8" w:rsidRDefault="002258A1" w:rsidP="002258A1">
      <w:pPr>
        <w:spacing w:after="0" w:line="240" w:lineRule="auto"/>
        <w:jc w:val="center"/>
        <w:rPr>
          <w:rFonts w:ascii="Arial" w:hAnsi="Arial" w:cs="Arial"/>
          <w:b/>
          <w:bCs/>
          <w:sz w:val="24"/>
          <w:szCs w:val="24"/>
          <w:shd w:val="clear" w:color="auto" w:fill="FFFFFF"/>
        </w:rPr>
      </w:pPr>
      <w:r w:rsidRPr="006733E8">
        <w:rPr>
          <w:rFonts w:ascii="Arial" w:hAnsi="Arial" w:cs="Arial"/>
          <w:b/>
          <w:sz w:val="24"/>
          <w:szCs w:val="24"/>
          <w:shd w:val="clear" w:color="auto" w:fill="FFFFFF"/>
        </w:rPr>
        <w:t>Таблиця 2.</w:t>
      </w:r>
      <w:r w:rsidRPr="006733E8">
        <w:rPr>
          <w:rFonts w:ascii="Arial" w:hAnsi="Arial" w:cs="Arial"/>
          <w:b/>
          <w:bCs/>
          <w:sz w:val="24"/>
          <w:szCs w:val="24"/>
          <w:shd w:val="clear" w:color="auto" w:fill="FFFFFF"/>
        </w:rPr>
        <w:t xml:space="preserve"> Показники середньомісячної і середньорічної приземної температури на метеостанціях </w:t>
      </w:r>
      <w:r w:rsidRPr="006733E8">
        <w:rPr>
          <w:rFonts w:ascii="Arial" w:hAnsi="Arial" w:cs="Arial"/>
          <w:b/>
          <w:bCs/>
          <w:sz w:val="24"/>
          <w:szCs w:val="24"/>
        </w:rPr>
        <w:t>Київ і Фастів</w:t>
      </w:r>
      <w:r w:rsidRPr="006733E8">
        <w:rPr>
          <w:rFonts w:ascii="Arial" w:hAnsi="Arial" w:cs="Arial"/>
          <w:b/>
          <w:bCs/>
          <w:sz w:val="24"/>
          <w:szCs w:val="24"/>
          <w:shd w:val="clear" w:color="auto" w:fill="FFFFFF"/>
        </w:rPr>
        <w:t>, що розташовані в регіоні м. Буча</w:t>
      </w:r>
    </w:p>
    <w:tbl>
      <w:tblPr>
        <w:tblW w:w="13902" w:type="dxa"/>
        <w:tblInd w:w="-5" w:type="dxa"/>
        <w:tblLayout w:type="fixed"/>
        <w:tblLook w:val="04A0"/>
      </w:tblPr>
      <w:tblGrid>
        <w:gridCol w:w="2545"/>
        <w:gridCol w:w="809"/>
        <w:gridCol w:w="29"/>
        <w:gridCol w:w="850"/>
        <w:gridCol w:w="30"/>
        <w:gridCol w:w="847"/>
        <w:gridCol w:w="32"/>
        <w:gridCol w:w="845"/>
        <w:gridCol w:w="37"/>
        <w:gridCol w:w="840"/>
        <w:gridCol w:w="39"/>
        <w:gridCol w:w="838"/>
        <w:gridCol w:w="41"/>
        <w:gridCol w:w="837"/>
        <w:gridCol w:w="42"/>
        <w:gridCol w:w="835"/>
        <w:gridCol w:w="44"/>
        <w:gridCol w:w="833"/>
        <w:gridCol w:w="46"/>
        <w:gridCol w:w="831"/>
        <w:gridCol w:w="48"/>
        <w:gridCol w:w="834"/>
        <w:gridCol w:w="45"/>
        <w:gridCol w:w="836"/>
        <w:gridCol w:w="43"/>
        <w:gridCol w:w="835"/>
        <w:gridCol w:w="11"/>
      </w:tblGrid>
      <w:tr w:rsidR="002258A1" w:rsidRPr="006733E8" w:rsidTr="00DE7BC4">
        <w:trPr>
          <w:trHeight w:val="258"/>
        </w:trPr>
        <w:tc>
          <w:tcPr>
            <w:tcW w:w="2545" w:type="dxa"/>
            <w:vMerge w:val="restart"/>
            <w:tcBorders>
              <w:top w:val="single" w:sz="4" w:space="0" w:color="auto"/>
              <w:left w:val="single" w:sz="4" w:space="0" w:color="auto"/>
              <w:bottom w:val="single" w:sz="4" w:space="0" w:color="auto"/>
              <w:right w:val="single" w:sz="4" w:space="0" w:color="auto"/>
            </w:tcBorders>
            <w:noWrap/>
            <w:vAlign w:val="bottom"/>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b/>
                <w:bCs/>
                <w:sz w:val="24"/>
                <w:szCs w:val="24"/>
                <w:shd w:val="clear" w:color="auto" w:fill="FFFFFF"/>
              </w:rPr>
              <w:t xml:space="preserve">Приземна температура повітря, </w:t>
            </w:r>
            <w:r w:rsidRPr="006733E8">
              <w:rPr>
                <w:rFonts w:ascii="Arial" w:hAnsi="Arial" w:cs="Arial"/>
                <w:b/>
                <w:bCs/>
                <w:sz w:val="24"/>
                <w:szCs w:val="24"/>
                <w:shd w:val="clear" w:color="auto" w:fill="FFFFFF"/>
                <w:vertAlign w:val="superscript"/>
              </w:rPr>
              <w:t>о</w:t>
            </w:r>
            <w:r w:rsidRPr="006733E8">
              <w:rPr>
                <w:rFonts w:ascii="Arial" w:hAnsi="Arial" w:cs="Arial"/>
                <w:b/>
                <w:bCs/>
                <w:sz w:val="24"/>
                <w:szCs w:val="24"/>
                <w:shd w:val="clear" w:color="auto" w:fill="FFFFFF"/>
              </w:rPr>
              <w:t>С</w:t>
            </w:r>
          </w:p>
        </w:tc>
        <w:tc>
          <w:tcPr>
            <w:tcW w:w="10468" w:type="dxa"/>
            <w:gridSpan w:val="23"/>
            <w:tcBorders>
              <w:top w:val="single" w:sz="4" w:space="0" w:color="auto"/>
              <w:left w:val="nil"/>
              <w:bottom w:val="single" w:sz="4" w:space="0" w:color="auto"/>
              <w:right w:val="single" w:sz="4" w:space="0" w:color="auto"/>
            </w:tcBorders>
            <w:noWrap/>
            <w:vAlign w:val="bottom"/>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Місяці</w:t>
            </w:r>
          </w:p>
        </w:tc>
        <w:tc>
          <w:tcPr>
            <w:tcW w:w="888" w:type="dxa"/>
            <w:gridSpan w:val="3"/>
            <w:vMerge w:val="restart"/>
            <w:tcBorders>
              <w:top w:val="single" w:sz="4" w:space="0" w:color="auto"/>
              <w:left w:val="nil"/>
              <w:bottom w:val="single" w:sz="4" w:space="0" w:color="auto"/>
              <w:right w:val="single" w:sz="4" w:space="0" w:color="auto"/>
            </w:tcBorders>
            <w:noWrap/>
            <w:vAlign w:val="bottom"/>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Рік</w:t>
            </w:r>
          </w:p>
        </w:tc>
      </w:tr>
      <w:tr w:rsidR="002258A1" w:rsidRPr="006733E8" w:rsidTr="00DE7BC4">
        <w:trPr>
          <w:trHeight w:val="258"/>
        </w:trPr>
        <w:tc>
          <w:tcPr>
            <w:tcW w:w="2545" w:type="dxa"/>
            <w:vMerge/>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p>
        </w:tc>
        <w:tc>
          <w:tcPr>
            <w:tcW w:w="809" w:type="dxa"/>
            <w:tcBorders>
              <w:top w:val="single" w:sz="4" w:space="0" w:color="auto"/>
              <w:left w:val="nil"/>
              <w:bottom w:val="single" w:sz="4" w:space="0" w:color="auto"/>
              <w:right w:val="single" w:sz="4" w:space="0" w:color="auto"/>
            </w:tcBorders>
            <w:noWrap/>
            <w:vAlign w:val="bottom"/>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1</w:t>
            </w:r>
          </w:p>
        </w:tc>
        <w:tc>
          <w:tcPr>
            <w:tcW w:w="879" w:type="dxa"/>
            <w:gridSpan w:val="2"/>
            <w:tcBorders>
              <w:top w:val="single" w:sz="4" w:space="0" w:color="auto"/>
              <w:left w:val="nil"/>
              <w:bottom w:val="single" w:sz="4" w:space="0" w:color="auto"/>
              <w:right w:val="single" w:sz="4" w:space="0" w:color="auto"/>
            </w:tcBorders>
            <w:noWrap/>
            <w:vAlign w:val="bottom"/>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2</w:t>
            </w:r>
          </w:p>
        </w:tc>
        <w:tc>
          <w:tcPr>
            <w:tcW w:w="877" w:type="dxa"/>
            <w:gridSpan w:val="2"/>
            <w:tcBorders>
              <w:top w:val="single" w:sz="4" w:space="0" w:color="auto"/>
              <w:left w:val="nil"/>
              <w:bottom w:val="single" w:sz="4" w:space="0" w:color="auto"/>
              <w:right w:val="single" w:sz="4" w:space="0" w:color="auto"/>
            </w:tcBorders>
            <w:noWrap/>
            <w:vAlign w:val="bottom"/>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3</w:t>
            </w:r>
          </w:p>
        </w:tc>
        <w:tc>
          <w:tcPr>
            <w:tcW w:w="877" w:type="dxa"/>
            <w:gridSpan w:val="2"/>
            <w:tcBorders>
              <w:top w:val="single" w:sz="4" w:space="0" w:color="auto"/>
              <w:left w:val="nil"/>
              <w:bottom w:val="single" w:sz="4" w:space="0" w:color="auto"/>
              <w:right w:val="single" w:sz="4" w:space="0" w:color="auto"/>
            </w:tcBorders>
            <w:noWrap/>
            <w:vAlign w:val="bottom"/>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4</w:t>
            </w:r>
          </w:p>
        </w:tc>
        <w:tc>
          <w:tcPr>
            <w:tcW w:w="877" w:type="dxa"/>
            <w:gridSpan w:val="2"/>
            <w:tcBorders>
              <w:top w:val="single" w:sz="4" w:space="0" w:color="auto"/>
              <w:left w:val="nil"/>
              <w:bottom w:val="single" w:sz="4" w:space="0" w:color="auto"/>
              <w:right w:val="single" w:sz="4" w:space="0" w:color="auto"/>
            </w:tcBorders>
            <w:noWrap/>
            <w:vAlign w:val="bottom"/>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5</w:t>
            </w:r>
          </w:p>
        </w:tc>
        <w:tc>
          <w:tcPr>
            <w:tcW w:w="877" w:type="dxa"/>
            <w:gridSpan w:val="2"/>
            <w:tcBorders>
              <w:top w:val="single" w:sz="4" w:space="0" w:color="auto"/>
              <w:left w:val="nil"/>
              <w:bottom w:val="single" w:sz="4" w:space="0" w:color="auto"/>
              <w:right w:val="single" w:sz="4" w:space="0" w:color="auto"/>
            </w:tcBorders>
            <w:noWrap/>
            <w:vAlign w:val="bottom"/>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6</w:t>
            </w:r>
          </w:p>
        </w:tc>
        <w:tc>
          <w:tcPr>
            <w:tcW w:w="878" w:type="dxa"/>
            <w:gridSpan w:val="2"/>
            <w:tcBorders>
              <w:top w:val="single" w:sz="4" w:space="0" w:color="auto"/>
              <w:left w:val="nil"/>
              <w:bottom w:val="single" w:sz="4" w:space="0" w:color="auto"/>
              <w:right w:val="single" w:sz="4" w:space="0" w:color="auto"/>
            </w:tcBorders>
            <w:noWrap/>
            <w:vAlign w:val="bottom"/>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7</w:t>
            </w:r>
          </w:p>
        </w:tc>
        <w:tc>
          <w:tcPr>
            <w:tcW w:w="877" w:type="dxa"/>
            <w:gridSpan w:val="2"/>
            <w:tcBorders>
              <w:top w:val="single" w:sz="4" w:space="0" w:color="auto"/>
              <w:left w:val="nil"/>
              <w:bottom w:val="single" w:sz="4" w:space="0" w:color="auto"/>
              <w:right w:val="single" w:sz="4" w:space="0" w:color="auto"/>
            </w:tcBorders>
            <w:noWrap/>
            <w:vAlign w:val="bottom"/>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8</w:t>
            </w:r>
          </w:p>
        </w:tc>
        <w:tc>
          <w:tcPr>
            <w:tcW w:w="877" w:type="dxa"/>
            <w:gridSpan w:val="2"/>
            <w:tcBorders>
              <w:top w:val="single" w:sz="4" w:space="0" w:color="auto"/>
              <w:left w:val="nil"/>
              <w:bottom w:val="single" w:sz="4" w:space="0" w:color="auto"/>
              <w:right w:val="single" w:sz="4" w:space="0" w:color="auto"/>
            </w:tcBorders>
            <w:noWrap/>
            <w:vAlign w:val="bottom"/>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9</w:t>
            </w:r>
          </w:p>
        </w:tc>
        <w:tc>
          <w:tcPr>
            <w:tcW w:w="877" w:type="dxa"/>
            <w:gridSpan w:val="2"/>
            <w:tcBorders>
              <w:top w:val="single" w:sz="4" w:space="0" w:color="auto"/>
              <w:left w:val="nil"/>
              <w:bottom w:val="single" w:sz="4" w:space="0" w:color="auto"/>
              <w:right w:val="single" w:sz="4" w:space="0" w:color="auto"/>
            </w:tcBorders>
            <w:noWrap/>
            <w:vAlign w:val="bottom"/>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10</w:t>
            </w:r>
          </w:p>
        </w:tc>
        <w:tc>
          <w:tcPr>
            <w:tcW w:w="882" w:type="dxa"/>
            <w:gridSpan w:val="2"/>
            <w:tcBorders>
              <w:top w:val="single" w:sz="4" w:space="0" w:color="auto"/>
              <w:left w:val="nil"/>
              <w:bottom w:val="single" w:sz="4" w:space="0" w:color="auto"/>
              <w:right w:val="single" w:sz="4" w:space="0" w:color="auto"/>
            </w:tcBorders>
            <w:noWrap/>
            <w:vAlign w:val="bottom"/>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11</w:t>
            </w:r>
          </w:p>
        </w:tc>
        <w:tc>
          <w:tcPr>
            <w:tcW w:w="879" w:type="dxa"/>
            <w:gridSpan w:val="2"/>
            <w:tcBorders>
              <w:top w:val="single" w:sz="4" w:space="0" w:color="auto"/>
              <w:left w:val="nil"/>
              <w:bottom w:val="single" w:sz="4" w:space="0" w:color="auto"/>
              <w:right w:val="single" w:sz="4" w:space="0" w:color="auto"/>
            </w:tcBorders>
            <w:noWrap/>
            <w:vAlign w:val="bottom"/>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12</w:t>
            </w:r>
          </w:p>
        </w:tc>
        <w:tc>
          <w:tcPr>
            <w:tcW w:w="888" w:type="dxa"/>
            <w:gridSpan w:val="3"/>
            <w:vMerge/>
            <w:tcBorders>
              <w:top w:val="single" w:sz="4" w:space="0" w:color="auto"/>
              <w:left w:val="nil"/>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p>
        </w:tc>
      </w:tr>
      <w:tr w:rsidR="002258A1" w:rsidRPr="006733E8" w:rsidTr="00DE7BC4">
        <w:trPr>
          <w:trHeight w:val="258"/>
        </w:trPr>
        <w:tc>
          <w:tcPr>
            <w:tcW w:w="13902" w:type="dxa"/>
            <w:gridSpan w:val="27"/>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jc w:val="both"/>
              <w:rPr>
                <w:rFonts w:ascii="Arial" w:hAnsi="Arial" w:cs="Arial"/>
                <w:bCs/>
                <w:sz w:val="24"/>
                <w:szCs w:val="24"/>
              </w:rPr>
            </w:pPr>
            <w:r w:rsidRPr="006733E8">
              <w:rPr>
                <w:rFonts w:ascii="Arial" w:hAnsi="Arial" w:cs="Arial"/>
                <w:b/>
                <w:sz w:val="24"/>
                <w:szCs w:val="24"/>
                <w:shd w:val="clear" w:color="auto" w:fill="FFFFFF"/>
              </w:rPr>
              <w:t>Для періодів 1961–1990 рр.</w:t>
            </w:r>
            <w:r w:rsidRPr="006733E8">
              <w:rPr>
                <w:rFonts w:ascii="Arial" w:hAnsi="Arial" w:cs="Arial"/>
                <w:b/>
                <w:bCs/>
                <w:sz w:val="24"/>
                <w:szCs w:val="24"/>
                <w:shd w:val="clear" w:color="auto" w:fill="FFFFFF"/>
              </w:rPr>
              <w:t xml:space="preserve"> Київ </w:t>
            </w:r>
          </w:p>
        </w:tc>
      </w:tr>
      <w:tr w:rsidR="002258A1" w:rsidRPr="006733E8" w:rsidTr="00DE7BC4">
        <w:trPr>
          <w:trHeight w:val="258"/>
        </w:trPr>
        <w:tc>
          <w:tcPr>
            <w:tcW w:w="2545"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b/>
                <w:sz w:val="24"/>
                <w:szCs w:val="24"/>
                <w:lang w:eastAsia="ru-RU"/>
              </w:rPr>
            </w:pPr>
            <w:r w:rsidRPr="006733E8">
              <w:rPr>
                <w:rFonts w:ascii="Arial" w:hAnsi="Arial" w:cs="Arial"/>
                <w:b/>
                <w:sz w:val="24"/>
                <w:szCs w:val="24"/>
                <w:lang w:eastAsia="ru-RU"/>
              </w:rPr>
              <w:t>Середня</w:t>
            </w:r>
          </w:p>
        </w:tc>
        <w:tc>
          <w:tcPr>
            <w:tcW w:w="809" w:type="dxa"/>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–5.6</w:t>
            </w:r>
          </w:p>
        </w:tc>
        <w:tc>
          <w:tcPr>
            <w:tcW w:w="879"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–4.2</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0.7</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8.7</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15.2</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18.2</w:t>
            </w:r>
          </w:p>
        </w:tc>
        <w:tc>
          <w:tcPr>
            <w:tcW w:w="878"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19.3</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18.6</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13.9</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8.1</w:t>
            </w:r>
          </w:p>
        </w:tc>
        <w:tc>
          <w:tcPr>
            <w:tcW w:w="882"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2.1</w:t>
            </w:r>
          </w:p>
        </w:tc>
        <w:tc>
          <w:tcPr>
            <w:tcW w:w="879"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–2.3</w:t>
            </w:r>
          </w:p>
        </w:tc>
        <w:tc>
          <w:tcPr>
            <w:tcW w:w="888" w:type="dxa"/>
            <w:gridSpan w:val="3"/>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7.7</w:t>
            </w:r>
          </w:p>
        </w:tc>
      </w:tr>
      <w:tr w:rsidR="002258A1" w:rsidRPr="006733E8" w:rsidTr="00DE7BC4">
        <w:trPr>
          <w:trHeight w:val="258"/>
        </w:trPr>
        <w:tc>
          <w:tcPr>
            <w:tcW w:w="2545"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Сер.кв.відх.</w:t>
            </w:r>
          </w:p>
        </w:tc>
        <w:tc>
          <w:tcPr>
            <w:tcW w:w="809" w:type="dxa"/>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3.9</w:t>
            </w:r>
          </w:p>
        </w:tc>
        <w:tc>
          <w:tcPr>
            <w:tcW w:w="879"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3.3</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3.0</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1.7</w:t>
            </w:r>
          </w:p>
        </w:tc>
        <w:tc>
          <w:tcPr>
            <w:tcW w:w="878"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1.5</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1.5</w:t>
            </w:r>
          </w:p>
        </w:tc>
        <w:tc>
          <w:tcPr>
            <w:tcW w:w="882"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w:t>
            </w:r>
          </w:p>
        </w:tc>
        <w:tc>
          <w:tcPr>
            <w:tcW w:w="879"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2.3</w:t>
            </w:r>
          </w:p>
        </w:tc>
        <w:tc>
          <w:tcPr>
            <w:tcW w:w="888" w:type="dxa"/>
            <w:gridSpan w:val="3"/>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w:t>
            </w:r>
          </w:p>
        </w:tc>
      </w:tr>
      <w:tr w:rsidR="002258A1" w:rsidRPr="006733E8" w:rsidTr="00DE7BC4">
        <w:trPr>
          <w:trHeight w:val="258"/>
        </w:trPr>
        <w:tc>
          <w:tcPr>
            <w:tcW w:w="2545"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Найбільш низька</w:t>
            </w:r>
          </w:p>
        </w:tc>
        <w:tc>
          <w:tcPr>
            <w:tcW w:w="809" w:type="dxa"/>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–15.0</w:t>
            </w:r>
          </w:p>
        </w:tc>
        <w:tc>
          <w:tcPr>
            <w:tcW w:w="879"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–15.9</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–6.9</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2.0</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10.4</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13.9</w:t>
            </w:r>
          </w:p>
        </w:tc>
        <w:tc>
          <w:tcPr>
            <w:tcW w:w="878"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16.9</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15.5</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10.2</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2.2</w:t>
            </w:r>
          </w:p>
        </w:tc>
        <w:tc>
          <w:tcPr>
            <w:tcW w:w="882"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–6.0</w:t>
            </w:r>
          </w:p>
        </w:tc>
        <w:tc>
          <w:tcPr>
            <w:tcW w:w="879"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–11.9</w:t>
            </w:r>
          </w:p>
        </w:tc>
        <w:tc>
          <w:tcPr>
            <w:tcW w:w="888" w:type="dxa"/>
            <w:gridSpan w:val="3"/>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5.1</w:t>
            </w:r>
          </w:p>
        </w:tc>
      </w:tr>
      <w:tr w:rsidR="002258A1" w:rsidRPr="006733E8" w:rsidTr="00DE7BC4">
        <w:trPr>
          <w:trHeight w:val="258"/>
        </w:trPr>
        <w:tc>
          <w:tcPr>
            <w:tcW w:w="2545"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 xml:space="preserve">Найбільш висока </w:t>
            </w:r>
          </w:p>
        </w:tc>
        <w:tc>
          <w:tcPr>
            <w:tcW w:w="809" w:type="dxa"/>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0.5</w:t>
            </w:r>
          </w:p>
        </w:tc>
        <w:tc>
          <w:tcPr>
            <w:tcW w:w="879"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3.7</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6.9</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12.9</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19.0</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22.6</w:t>
            </w:r>
          </w:p>
        </w:tc>
        <w:tc>
          <w:tcPr>
            <w:tcW w:w="878"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25.5</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22.9</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18.4</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12.4</w:t>
            </w:r>
          </w:p>
        </w:tc>
        <w:tc>
          <w:tcPr>
            <w:tcW w:w="882"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6.7</w:t>
            </w:r>
          </w:p>
        </w:tc>
        <w:tc>
          <w:tcPr>
            <w:tcW w:w="879"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2.8</w:t>
            </w:r>
          </w:p>
        </w:tc>
        <w:tc>
          <w:tcPr>
            <w:tcW w:w="888" w:type="dxa"/>
            <w:gridSpan w:val="3"/>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9.7</w:t>
            </w:r>
          </w:p>
        </w:tc>
      </w:tr>
      <w:tr w:rsidR="002258A1" w:rsidRPr="006733E8" w:rsidTr="00DE7BC4">
        <w:trPr>
          <w:trHeight w:val="258"/>
        </w:trPr>
        <w:tc>
          <w:tcPr>
            <w:tcW w:w="13902" w:type="dxa"/>
            <w:gridSpan w:val="27"/>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b/>
                <w:bCs/>
                <w:sz w:val="24"/>
                <w:szCs w:val="24"/>
              </w:rPr>
            </w:pPr>
            <w:r w:rsidRPr="006733E8">
              <w:rPr>
                <w:rFonts w:ascii="Arial" w:hAnsi="Arial" w:cs="Arial"/>
                <w:b/>
                <w:bCs/>
                <w:sz w:val="24"/>
                <w:szCs w:val="24"/>
                <w:shd w:val="clear" w:color="auto" w:fill="FFFFFF"/>
              </w:rPr>
              <w:t xml:space="preserve">Фастів </w:t>
            </w:r>
          </w:p>
        </w:tc>
      </w:tr>
      <w:tr w:rsidR="002258A1" w:rsidRPr="006733E8" w:rsidTr="00DE7BC4">
        <w:trPr>
          <w:trHeight w:val="258"/>
        </w:trPr>
        <w:tc>
          <w:tcPr>
            <w:tcW w:w="2545"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b/>
                <w:sz w:val="24"/>
                <w:szCs w:val="24"/>
                <w:lang w:eastAsia="ru-RU"/>
              </w:rPr>
            </w:pPr>
            <w:r w:rsidRPr="006733E8">
              <w:rPr>
                <w:rFonts w:ascii="Arial" w:hAnsi="Arial" w:cs="Arial"/>
                <w:b/>
                <w:sz w:val="24"/>
                <w:szCs w:val="24"/>
                <w:lang w:eastAsia="ru-RU"/>
              </w:rPr>
              <w:t>Середня</w:t>
            </w:r>
          </w:p>
        </w:tc>
        <w:tc>
          <w:tcPr>
            <w:tcW w:w="809" w:type="dxa"/>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-6.1</w:t>
            </w:r>
          </w:p>
        </w:tc>
        <w:tc>
          <w:tcPr>
            <w:tcW w:w="879"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-4.6</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0.1</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8.2</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14.7</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17.7</w:t>
            </w:r>
          </w:p>
        </w:tc>
        <w:tc>
          <w:tcPr>
            <w:tcW w:w="878"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18.8</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18.1</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13.5</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7.6</w:t>
            </w:r>
          </w:p>
        </w:tc>
        <w:tc>
          <w:tcPr>
            <w:tcW w:w="882"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1.7</w:t>
            </w:r>
          </w:p>
        </w:tc>
        <w:tc>
          <w:tcPr>
            <w:tcW w:w="879"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-2.7</w:t>
            </w:r>
          </w:p>
        </w:tc>
        <w:tc>
          <w:tcPr>
            <w:tcW w:w="888" w:type="dxa"/>
            <w:gridSpan w:val="3"/>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7.3</w:t>
            </w:r>
          </w:p>
        </w:tc>
      </w:tr>
      <w:tr w:rsidR="002258A1" w:rsidRPr="006733E8" w:rsidTr="00DE7BC4">
        <w:trPr>
          <w:trHeight w:val="258"/>
        </w:trPr>
        <w:tc>
          <w:tcPr>
            <w:tcW w:w="2545"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Сер.кв.відх.</w:t>
            </w:r>
          </w:p>
        </w:tc>
        <w:tc>
          <w:tcPr>
            <w:tcW w:w="809" w:type="dxa"/>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3.9</w:t>
            </w:r>
          </w:p>
        </w:tc>
        <w:tc>
          <w:tcPr>
            <w:tcW w:w="879"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3.5</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1.8</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1.7</w:t>
            </w:r>
          </w:p>
        </w:tc>
        <w:tc>
          <w:tcPr>
            <w:tcW w:w="878"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1.5</w:t>
            </w:r>
          </w:p>
        </w:tc>
        <w:tc>
          <w:tcPr>
            <w:tcW w:w="882"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2.1</w:t>
            </w:r>
          </w:p>
        </w:tc>
        <w:tc>
          <w:tcPr>
            <w:tcW w:w="879"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2.3</w:t>
            </w:r>
          </w:p>
        </w:tc>
        <w:tc>
          <w:tcPr>
            <w:tcW w:w="888" w:type="dxa"/>
            <w:gridSpan w:val="3"/>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w:t>
            </w:r>
          </w:p>
        </w:tc>
      </w:tr>
      <w:tr w:rsidR="002258A1" w:rsidRPr="006733E8" w:rsidTr="00DE7BC4">
        <w:trPr>
          <w:trHeight w:val="258"/>
        </w:trPr>
        <w:tc>
          <w:tcPr>
            <w:tcW w:w="2545"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Найбільш низька</w:t>
            </w:r>
          </w:p>
        </w:tc>
        <w:tc>
          <w:tcPr>
            <w:tcW w:w="809" w:type="dxa"/>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-15</w:t>
            </w:r>
          </w:p>
        </w:tc>
        <w:tc>
          <w:tcPr>
            <w:tcW w:w="879"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-17</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-7.4</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1.7</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10.9</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14.5</w:t>
            </w:r>
          </w:p>
        </w:tc>
        <w:tc>
          <w:tcPr>
            <w:tcW w:w="878"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16.6</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15.7</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10.5</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3.3</w:t>
            </w:r>
          </w:p>
        </w:tc>
        <w:tc>
          <w:tcPr>
            <w:tcW w:w="882"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-5.7</w:t>
            </w:r>
          </w:p>
        </w:tc>
        <w:tc>
          <w:tcPr>
            <w:tcW w:w="879"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-9.5</w:t>
            </w:r>
          </w:p>
        </w:tc>
        <w:tc>
          <w:tcPr>
            <w:tcW w:w="888" w:type="dxa"/>
            <w:gridSpan w:val="3"/>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ind w:left="-92"/>
              <w:jc w:val="center"/>
              <w:rPr>
                <w:rFonts w:ascii="Arial" w:hAnsi="Arial" w:cs="Arial"/>
                <w:sz w:val="24"/>
                <w:szCs w:val="24"/>
              </w:rPr>
            </w:pPr>
            <w:r w:rsidRPr="006733E8">
              <w:rPr>
                <w:rFonts w:ascii="Arial" w:hAnsi="Arial" w:cs="Arial"/>
                <w:sz w:val="24"/>
                <w:szCs w:val="24"/>
              </w:rPr>
              <w:t>4.6</w:t>
            </w:r>
          </w:p>
        </w:tc>
      </w:tr>
      <w:tr w:rsidR="002258A1" w:rsidRPr="006733E8" w:rsidTr="00DE7BC4">
        <w:trPr>
          <w:trHeight w:val="258"/>
        </w:trPr>
        <w:tc>
          <w:tcPr>
            <w:tcW w:w="2545"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 xml:space="preserve">Найбільш висока </w:t>
            </w:r>
          </w:p>
        </w:tc>
        <w:tc>
          <w:tcPr>
            <w:tcW w:w="809" w:type="dxa"/>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0.4</w:t>
            </w:r>
          </w:p>
        </w:tc>
        <w:tc>
          <w:tcPr>
            <w:tcW w:w="879"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3.2</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6.3</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11.7</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18.1</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22</w:t>
            </w:r>
          </w:p>
        </w:tc>
        <w:tc>
          <w:tcPr>
            <w:tcW w:w="878"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24.6</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22</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16.8</w:t>
            </w:r>
          </w:p>
        </w:tc>
        <w:tc>
          <w:tcPr>
            <w:tcW w:w="877"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11.6</w:t>
            </w:r>
          </w:p>
        </w:tc>
        <w:tc>
          <w:tcPr>
            <w:tcW w:w="882"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5.2</w:t>
            </w:r>
          </w:p>
        </w:tc>
        <w:tc>
          <w:tcPr>
            <w:tcW w:w="879" w:type="dxa"/>
            <w:gridSpan w:val="2"/>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2.7</w:t>
            </w:r>
          </w:p>
        </w:tc>
        <w:tc>
          <w:tcPr>
            <w:tcW w:w="888" w:type="dxa"/>
            <w:gridSpan w:val="3"/>
            <w:tcBorders>
              <w:top w:val="single" w:sz="4" w:space="0" w:color="auto"/>
              <w:left w:val="nil"/>
              <w:bottom w:val="single" w:sz="4" w:space="0" w:color="auto"/>
              <w:right w:val="single" w:sz="4" w:space="0" w:color="auto"/>
            </w:tcBorders>
            <w:vAlign w:val="bottom"/>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9.2</w:t>
            </w:r>
          </w:p>
        </w:tc>
      </w:tr>
      <w:tr w:rsidR="002258A1" w:rsidRPr="006733E8" w:rsidTr="00DE7BC4">
        <w:trPr>
          <w:trHeight w:val="258"/>
        </w:trPr>
        <w:tc>
          <w:tcPr>
            <w:tcW w:w="13902" w:type="dxa"/>
            <w:gridSpan w:val="27"/>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b/>
                <w:sz w:val="24"/>
                <w:szCs w:val="24"/>
              </w:rPr>
            </w:pPr>
            <w:r w:rsidRPr="006733E8">
              <w:rPr>
                <w:rFonts w:ascii="Arial" w:hAnsi="Arial" w:cs="Arial"/>
                <w:b/>
                <w:sz w:val="24"/>
                <w:szCs w:val="24"/>
                <w:shd w:val="clear" w:color="auto" w:fill="FFFFFF"/>
              </w:rPr>
              <w:t>Для періоду 1971–2018 рр.                         Київ</w:t>
            </w:r>
          </w:p>
        </w:tc>
      </w:tr>
      <w:tr w:rsidR="002258A1" w:rsidRPr="006733E8" w:rsidTr="00DE7BC4">
        <w:trPr>
          <w:gridAfter w:val="1"/>
          <w:wAfter w:w="11" w:type="dxa"/>
          <w:trHeight w:val="258"/>
        </w:trPr>
        <w:tc>
          <w:tcPr>
            <w:tcW w:w="2545" w:type="dxa"/>
            <w:tcBorders>
              <w:top w:val="nil"/>
              <w:left w:val="single" w:sz="4" w:space="0" w:color="auto"/>
              <w:bottom w:val="single" w:sz="4" w:space="0" w:color="auto"/>
              <w:right w:val="single" w:sz="4" w:space="0" w:color="auto"/>
            </w:tcBorders>
            <w:noWrap/>
            <w:vAlign w:val="bottom"/>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Середня</w:t>
            </w:r>
          </w:p>
        </w:tc>
        <w:tc>
          <w:tcPr>
            <w:tcW w:w="838"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–4.0</w:t>
            </w:r>
          </w:p>
        </w:tc>
        <w:tc>
          <w:tcPr>
            <w:tcW w:w="880"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–3.1</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1.8</w:t>
            </w:r>
          </w:p>
        </w:tc>
        <w:tc>
          <w:tcPr>
            <w:tcW w:w="882"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9.5</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15.6</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18.8</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20.4</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19.7</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14.3</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8.2</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2.2</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–1.9</w:t>
            </w:r>
          </w:p>
        </w:tc>
        <w:tc>
          <w:tcPr>
            <w:tcW w:w="835" w:type="dxa"/>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8.5</w:t>
            </w:r>
          </w:p>
        </w:tc>
      </w:tr>
      <w:tr w:rsidR="002258A1" w:rsidRPr="006733E8" w:rsidTr="00DE7BC4">
        <w:trPr>
          <w:gridAfter w:val="1"/>
          <w:wAfter w:w="11" w:type="dxa"/>
          <w:trHeight w:val="258"/>
        </w:trPr>
        <w:tc>
          <w:tcPr>
            <w:tcW w:w="2545" w:type="dxa"/>
            <w:tcBorders>
              <w:top w:val="nil"/>
              <w:left w:val="single" w:sz="4" w:space="0" w:color="auto"/>
              <w:bottom w:val="single" w:sz="4" w:space="0" w:color="auto"/>
              <w:right w:val="single" w:sz="4" w:space="0" w:color="auto"/>
            </w:tcBorders>
            <w:noWrap/>
            <w:vAlign w:val="bottom"/>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Сер.кв.відх.</w:t>
            </w:r>
          </w:p>
        </w:tc>
        <w:tc>
          <w:tcPr>
            <w:tcW w:w="838"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3.2</w:t>
            </w:r>
          </w:p>
        </w:tc>
        <w:tc>
          <w:tcPr>
            <w:tcW w:w="880"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3.5</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2.8</w:t>
            </w:r>
          </w:p>
        </w:tc>
        <w:tc>
          <w:tcPr>
            <w:tcW w:w="882"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1.9</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2.0</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1.7</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1.9</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1.7</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1.8</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1.4</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2.5</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2.5</w:t>
            </w:r>
          </w:p>
        </w:tc>
        <w:tc>
          <w:tcPr>
            <w:tcW w:w="835" w:type="dxa"/>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1.1</w:t>
            </w:r>
          </w:p>
        </w:tc>
      </w:tr>
      <w:tr w:rsidR="002258A1" w:rsidRPr="006733E8" w:rsidTr="00DE7BC4">
        <w:trPr>
          <w:gridAfter w:val="1"/>
          <w:wAfter w:w="11" w:type="dxa"/>
          <w:trHeight w:val="258"/>
        </w:trPr>
        <w:tc>
          <w:tcPr>
            <w:tcW w:w="2545" w:type="dxa"/>
            <w:tcBorders>
              <w:top w:val="nil"/>
              <w:left w:val="single" w:sz="4" w:space="0" w:color="auto"/>
              <w:bottom w:val="single" w:sz="4" w:space="0" w:color="auto"/>
              <w:right w:val="single" w:sz="4" w:space="0" w:color="auto"/>
            </w:tcBorders>
            <w:noWrap/>
            <w:vAlign w:val="bottom"/>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Тренд, оС за 10 років</w:t>
            </w:r>
          </w:p>
        </w:tc>
        <w:tc>
          <w:tcPr>
            <w:tcW w:w="838"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0.5</w:t>
            </w:r>
          </w:p>
        </w:tc>
        <w:tc>
          <w:tcPr>
            <w:tcW w:w="880"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0.4</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0.5</w:t>
            </w:r>
          </w:p>
        </w:tc>
        <w:tc>
          <w:tcPr>
            <w:tcW w:w="882"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0.6</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0.4</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0.5</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0.8</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0.7</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0.5</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0.3</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0.4</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0.1</w:t>
            </w:r>
          </w:p>
        </w:tc>
        <w:tc>
          <w:tcPr>
            <w:tcW w:w="835" w:type="dxa"/>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0.5</w:t>
            </w:r>
          </w:p>
        </w:tc>
      </w:tr>
      <w:tr w:rsidR="002258A1" w:rsidRPr="006733E8" w:rsidTr="00DE7BC4">
        <w:trPr>
          <w:trHeight w:val="258"/>
        </w:trPr>
        <w:tc>
          <w:tcPr>
            <w:tcW w:w="13902" w:type="dxa"/>
            <w:gridSpan w:val="27"/>
            <w:tcBorders>
              <w:top w:val="nil"/>
              <w:left w:val="single" w:sz="4" w:space="0" w:color="auto"/>
              <w:bottom w:val="single" w:sz="4" w:space="0" w:color="auto"/>
              <w:right w:val="single" w:sz="4" w:space="0" w:color="auto"/>
            </w:tcBorders>
            <w:noWrap/>
            <w:vAlign w:val="bottom"/>
          </w:tcPr>
          <w:p w:rsidR="002258A1" w:rsidRPr="006733E8" w:rsidRDefault="002258A1" w:rsidP="00DE7BC4">
            <w:pPr>
              <w:spacing w:after="0" w:line="240" w:lineRule="auto"/>
              <w:rPr>
                <w:rFonts w:ascii="Arial" w:hAnsi="Arial" w:cs="Arial"/>
                <w:sz w:val="24"/>
                <w:szCs w:val="24"/>
              </w:rPr>
            </w:pPr>
            <w:r w:rsidRPr="006733E8">
              <w:rPr>
                <w:rFonts w:ascii="Arial" w:hAnsi="Arial" w:cs="Arial"/>
                <w:b/>
                <w:bCs/>
                <w:sz w:val="24"/>
                <w:szCs w:val="24"/>
              </w:rPr>
              <w:t xml:space="preserve">                                                                      Фастів</w:t>
            </w:r>
          </w:p>
        </w:tc>
      </w:tr>
      <w:tr w:rsidR="002258A1" w:rsidRPr="006733E8" w:rsidTr="00DE7BC4">
        <w:trPr>
          <w:gridAfter w:val="1"/>
          <w:wAfter w:w="11" w:type="dxa"/>
          <w:trHeight w:val="258"/>
        </w:trPr>
        <w:tc>
          <w:tcPr>
            <w:tcW w:w="2545" w:type="dxa"/>
            <w:tcBorders>
              <w:top w:val="nil"/>
              <w:left w:val="single" w:sz="4" w:space="0" w:color="auto"/>
              <w:bottom w:val="single" w:sz="4" w:space="0" w:color="auto"/>
              <w:right w:val="single" w:sz="4" w:space="0" w:color="auto"/>
            </w:tcBorders>
            <w:noWrap/>
            <w:vAlign w:val="bottom"/>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Середня</w:t>
            </w:r>
          </w:p>
        </w:tc>
        <w:tc>
          <w:tcPr>
            <w:tcW w:w="838"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-4.4</w:t>
            </w:r>
          </w:p>
        </w:tc>
        <w:tc>
          <w:tcPr>
            <w:tcW w:w="880"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-3.5</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1.3</w:t>
            </w:r>
          </w:p>
        </w:tc>
        <w:tc>
          <w:tcPr>
            <w:tcW w:w="882"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8.9</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15.1</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18.2</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19.7</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18.9</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13.8</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7.7</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1.9</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-2.2</w:t>
            </w:r>
          </w:p>
        </w:tc>
        <w:tc>
          <w:tcPr>
            <w:tcW w:w="835" w:type="dxa"/>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7.9</w:t>
            </w:r>
          </w:p>
        </w:tc>
      </w:tr>
      <w:tr w:rsidR="002258A1" w:rsidRPr="006733E8" w:rsidTr="00DE7BC4">
        <w:trPr>
          <w:gridAfter w:val="1"/>
          <w:wAfter w:w="11" w:type="dxa"/>
          <w:trHeight w:val="258"/>
        </w:trPr>
        <w:tc>
          <w:tcPr>
            <w:tcW w:w="2545" w:type="dxa"/>
            <w:tcBorders>
              <w:top w:val="nil"/>
              <w:left w:val="single" w:sz="4" w:space="0" w:color="auto"/>
              <w:bottom w:val="single" w:sz="4" w:space="0" w:color="auto"/>
              <w:right w:val="single" w:sz="4" w:space="0" w:color="auto"/>
            </w:tcBorders>
            <w:noWrap/>
            <w:vAlign w:val="bottom"/>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Сер.кв.відх.</w:t>
            </w:r>
          </w:p>
        </w:tc>
        <w:tc>
          <w:tcPr>
            <w:tcW w:w="838"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3.3</w:t>
            </w:r>
          </w:p>
        </w:tc>
        <w:tc>
          <w:tcPr>
            <w:tcW w:w="880"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3.5</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2.8</w:t>
            </w:r>
          </w:p>
        </w:tc>
        <w:tc>
          <w:tcPr>
            <w:tcW w:w="882"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1.9</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1.9</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1.7</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1.8</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1.6</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1.7</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1.3</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2.5</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2.5</w:t>
            </w:r>
          </w:p>
        </w:tc>
        <w:tc>
          <w:tcPr>
            <w:tcW w:w="835" w:type="dxa"/>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1.1</w:t>
            </w:r>
          </w:p>
        </w:tc>
      </w:tr>
      <w:tr w:rsidR="002258A1" w:rsidRPr="006733E8" w:rsidTr="00DE7BC4">
        <w:trPr>
          <w:gridAfter w:val="1"/>
          <w:wAfter w:w="11" w:type="dxa"/>
          <w:trHeight w:val="258"/>
        </w:trPr>
        <w:tc>
          <w:tcPr>
            <w:tcW w:w="2545" w:type="dxa"/>
            <w:tcBorders>
              <w:top w:val="nil"/>
              <w:left w:val="single" w:sz="4" w:space="0" w:color="auto"/>
              <w:bottom w:val="single" w:sz="4" w:space="0" w:color="auto"/>
              <w:right w:val="single" w:sz="4" w:space="0" w:color="auto"/>
            </w:tcBorders>
            <w:noWrap/>
            <w:vAlign w:val="bottom"/>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Тренд, оС за 10 років</w:t>
            </w:r>
          </w:p>
        </w:tc>
        <w:tc>
          <w:tcPr>
            <w:tcW w:w="838"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0.6</w:t>
            </w:r>
          </w:p>
        </w:tc>
        <w:tc>
          <w:tcPr>
            <w:tcW w:w="880"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0.4</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0.5</w:t>
            </w:r>
          </w:p>
        </w:tc>
        <w:tc>
          <w:tcPr>
            <w:tcW w:w="882"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0.6</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0.4</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0.6</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0.8</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0.7</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0.5</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0.3</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0.4</w:t>
            </w:r>
          </w:p>
        </w:tc>
        <w:tc>
          <w:tcPr>
            <w:tcW w:w="879" w:type="dxa"/>
            <w:gridSpan w:val="2"/>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0.1</w:t>
            </w:r>
          </w:p>
        </w:tc>
        <w:tc>
          <w:tcPr>
            <w:tcW w:w="835" w:type="dxa"/>
            <w:tcBorders>
              <w:top w:val="nil"/>
              <w:left w:val="nil"/>
              <w:bottom w:val="single" w:sz="4" w:space="0" w:color="auto"/>
              <w:right w:val="single" w:sz="4" w:space="0" w:color="auto"/>
            </w:tcBorders>
            <w:noWrap/>
            <w:vAlign w:val="bottom"/>
            <w:hideMark/>
          </w:tcPr>
          <w:p w:rsidR="002258A1" w:rsidRPr="006733E8" w:rsidRDefault="002258A1" w:rsidP="00DE7BC4">
            <w:pPr>
              <w:spacing w:after="0" w:line="240" w:lineRule="auto"/>
              <w:jc w:val="right"/>
              <w:rPr>
                <w:rFonts w:ascii="Arial" w:hAnsi="Arial" w:cs="Arial"/>
                <w:sz w:val="24"/>
                <w:szCs w:val="24"/>
              </w:rPr>
            </w:pPr>
            <w:r w:rsidRPr="006733E8">
              <w:rPr>
                <w:rFonts w:ascii="Arial" w:hAnsi="Arial" w:cs="Arial"/>
                <w:sz w:val="24"/>
                <w:szCs w:val="24"/>
              </w:rPr>
              <w:t>0.5</w:t>
            </w:r>
          </w:p>
        </w:tc>
      </w:tr>
    </w:tbl>
    <w:p w:rsidR="002258A1" w:rsidRPr="006733E8" w:rsidRDefault="002258A1" w:rsidP="002258A1">
      <w:pPr>
        <w:spacing w:after="0" w:line="240" w:lineRule="auto"/>
        <w:rPr>
          <w:rFonts w:ascii="Arial" w:hAnsi="Arial" w:cs="Arial"/>
          <w:sz w:val="24"/>
          <w:szCs w:val="24"/>
        </w:rPr>
      </w:pPr>
    </w:p>
    <w:p w:rsidR="002258A1" w:rsidRPr="006733E8" w:rsidRDefault="002258A1" w:rsidP="002258A1">
      <w:pPr>
        <w:spacing w:after="0" w:line="240" w:lineRule="auto"/>
        <w:jc w:val="center"/>
        <w:rPr>
          <w:rFonts w:ascii="Arial" w:hAnsi="Arial" w:cs="Arial"/>
          <w:sz w:val="24"/>
          <w:szCs w:val="24"/>
        </w:rPr>
      </w:pPr>
      <w:r w:rsidRPr="006733E8">
        <w:rPr>
          <w:rFonts w:ascii="Arial" w:hAnsi="Arial" w:cs="Arial"/>
          <w:noProof/>
          <w:sz w:val="24"/>
          <w:szCs w:val="24"/>
        </w:rPr>
        <w:lastRenderedPageBreak/>
        <w:drawing>
          <wp:inline distT="0" distB="0" distL="0" distR="0">
            <wp:extent cx="7848600" cy="1965960"/>
            <wp:effectExtent l="0" t="0" r="0" b="15240"/>
            <wp:docPr id="26" name="Диаграмма 1">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353E29D6-6515-4F50-BECE-D153E96C44F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2258A1" w:rsidRPr="006733E8" w:rsidRDefault="002258A1" w:rsidP="002258A1">
      <w:pPr>
        <w:spacing w:after="0" w:line="240" w:lineRule="auto"/>
        <w:ind w:firstLine="567"/>
        <w:jc w:val="both"/>
        <w:rPr>
          <w:rFonts w:ascii="Arial" w:hAnsi="Arial" w:cs="Arial"/>
          <w:b/>
          <w:sz w:val="24"/>
          <w:szCs w:val="24"/>
        </w:rPr>
      </w:pPr>
    </w:p>
    <w:p w:rsidR="002258A1" w:rsidRPr="006733E8" w:rsidRDefault="002258A1" w:rsidP="002258A1">
      <w:pPr>
        <w:spacing w:after="0" w:line="240" w:lineRule="auto"/>
        <w:ind w:firstLine="567"/>
        <w:jc w:val="both"/>
        <w:rPr>
          <w:rFonts w:ascii="Arial" w:hAnsi="Arial" w:cs="Arial"/>
          <w:b/>
          <w:bCs/>
          <w:sz w:val="24"/>
          <w:szCs w:val="24"/>
        </w:rPr>
      </w:pPr>
      <w:r w:rsidRPr="006733E8">
        <w:rPr>
          <w:rFonts w:ascii="Arial" w:hAnsi="Arial" w:cs="Arial"/>
          <w:b/>
          <w:sz w:val="24"/>
          <w:szCs w:val="24"/>
        </w:rPr>
        <w:t>Рис. 1.</w:t>
      </w:r>
      <w:r w:rsidRPr="006733E8">
        <w:rPr>
          <w:rFonts w:ascii="Arial" w:hAnsi="Arial" w:cs="Arial"/>
          <w:b/>
          <w:bCs/>
          <w:sz w:val="24"/>
          <w:szCs w:val="24"/>
        </w:rPr>
        <w:t>Часовий хід середньорічної приземної температури повітря на метеостанціях Київ (1), Фастів (2) та середнє для регіону (3),  ±σ (4), тренд (5) за період 1971–2018 рр.</w:t>
      </w:r>
    </w:p>
    <w:p w:rsidR="002258A1" w:rsidRPr="006733E8" w:rsidRDefault="002258A1" w:rsidP="002258A1">
      <w:pPr>
        <w:spacing w:after="0" w:line="240" w:lineRule="auto"/>
        <w:ind w:firstLine="567"/>
        <w:jc w:val="both"/>
        <w:rPr>
          <w:rFonts w:ascii="Arial" w:hAnsi="Arial" w:cs="Arial"/>
          <w:sz w:val="24"/>
          <w:szCs w:val="24"/>
        </w:rPr>
      </w:pPr>
    </w:p>
    <w:tbl>
      <w:tblPr>
        <w:tblStyle w:val="a5"/>
        <w:tblW w:w="13689" w:type="dxa"/>
        <w:tblLook w:val="04A0"/>
      </w:tblPr>
      <w:tblGrid>
        <w:gridCol w:w="7275"/>
        <w:gridCol w:w="6414"/>
      </w:tblGrid>
      <w:tr w:rsidR="002258A1" w:rsidRPr="006733E8" w:rsidTr="00DE7BC4">
        <w:trPr>
          <w:trHeight w:val="3067"/>
        </w:trPr>
        <w:tc>
          <w:tcPr>
            <w:tcW w:w="7275" w:type="dxa"/>
          </w:tcPr>
          <w:p w:rsidR="002258A1" w:rsidRPr="006733E8" w:rsidRDefault="002258A1" w:rsidP="00DE7BC4">
            <w:pPr>
              <w:pStyle w:val="23"/>
              <w:tabs>
                <w:tab w:val="left" w:pos="709"/>
              </w:tabs>
              <w:spacing w:after="0" w:line="240" w:lineRule="auto"/>
              <w:ind w:left="0"/>
              <w:jc w:val="both"/>
              <w:rPr>
                <w:rFonts w:ascii="Arial" w:hAnsi="Arial" w:cs="Arial"/>
                <w:b/>
                <w:sz w:val="24"/>
                <w:szCs w:val="24"/>
              </w:rPr>
            </w:pPr>
            <w:r w:rsidRPr="006733E8">
              <w:rPr>
                <w:rFonts w:ascii="Arial" w:hAnsi="Arial" w:cs="Arial"/>
                <w:noProof/>
                <w:sz w:val="24"/>
                <w:szCs w:val="24"/>
                <w:lang w:val="uk-UA" w:eastAsia="uk-UA"/>
              </w:rPr>
              <w:drawing>
                <wp:inline distT="0" distB="0" distL="0" distR="0">
                  <wp:extent cx="2894275" cy="2027555"/>
                  <wp:effectExtent l="0" t="0" r="1905" b="0"/>
                  <wp:docPr id="27" name="Диаграмма 3">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532B4206-FB05-4786-8C28-FE886B84841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c>
          <w:tcPr>
            <w:tcW w:w="6414" w:type="dxa"/>
          </w:tcPr>
          <w:p w:rsidR="002258A1" w:rsidRPr="006733E8" w:rsidRDefault="002258A1" w:rsidP="00DE7BC4">
            <w:pPr>
              <w:pStyle w:val="23"/>
              <w:tabs>
                <w:tab w:val="left" w:pos="709"/>
              </w:tabs>
              <w:spacing w:after="0" w:line="240" w:lineRule="auto"/>
              <w:ind w:left="0"/>
              <w:jc w:val="both"/>
              <w:rPr>
                <w:rFonts w:ascii="Arial" w:hAnsi="Arial" w:cs="Arial"/>
                <w:b/>
                <w:sz w:val="24"/>
                <w:szCs w:val="24"/>
              </w:rPr>
            </w:pPr>
            <w:r w:rsidRPr="006733E8">
              <w:rPr>
                <w:rFonts w:ascii="Arial" w:hAnsi="Arial" w:cs="Arial"/>
                <w:noProof/>
                <w:sz w:val="24"/>
                <w:szCs w:val="24"/>
                <w:lang w:val="uk-UA" w:eastAsia="uk-UA"/>
              </w:rPr>
              <w:drawing>
                <wp:inline distT="0" distB="0" distL="0" distR="0">
                  <wp:extent cx="2965450" cy="2027555"/>
                  <wp:effectExtent l="0" t="0" r="6350" b="0"/>
                  <wp:docPr id="28" name="Диаграмма 16">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31B30E41-24A1-49DD-BFA9-6522FFB545D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r>
      <w:tr w:rsidR="002258A1" w:rsidRPr="006733E8" w:rsidTr="00DE7BC4">
        <w:trPr>
          <w:trHeight w:val="1325"/>
        </w:trPr>
        <w:tc>
          <w:tcPr>
            <w:tcW w:w="7275" w:type="dxa"/>
          </w:tcPr>
          <w:p w:rsidR="002258A1" w:rsidRPr="006733E8" w:rsidRDefault="002258A1" w:rsidP="00DE7BC4">
            <w:pPr>
              <w:pStyle w:val="23"/>
              <w:tabs>
                <w:tab w:val="left" w:pos="709"/>
              </w:tabs>
              <w:spacing w:after="0" w:line="240" w:lineRule="auto"/>
              <w:ind w:left="0"/>
              <w:jc w:val="both"/>
              <w:rPr>
                <w:rFonts w:ascii="Arial" w:hAnsi="Arial" w:cs="Arial"/>
                <w:b/>
                <w:noProof/>
                <w:sz w:val="24"/>
                <w:szCs w:val="24"/>
              </w:rPr>
            </w:pPr>
            <w:r w:rsidRPr="006733E8">
              <w:rPr>
                <w:rFonts w:ascii="Arial" w:hAnsi="Arial" w:cs="Arial"/>
                <w:b/>
                <w:sz w:val="24"/>
                <w:szCs w:val="24"/>
              </w:rPr>
              <w:t xml:space="preserve">            Рис.2. </w:t>
            </w:r>
            <w:r w:rsidRPr="006733E8">
              <w:rPr>
                <w:rFonts w:ascii="Arial" w:hAnsi="Arial" w:cs="Arial"/>
                <w:b/>
                <w:bCs/>
                <w:sz w:val="24"/>
                <w:szCs w:val="24"/>
              </w:rPr>
              <w:t>Сезонний хід приземної температури на метеостанціях Київ (1), Фастів (3) та в середньому по регіону (5) (1, 3 - для метеорологічної норми за період 1961–1991 рр.  та 2, 4 - за період 1971-20</w:t>
            </w:r>
            <w:r w:rsidRPr="006733E8">
              <w:rPr>
                <w:rFonts w:ascii="Arial" w:hAnsi="Arial" w:cs="Arial"/>
                <w:b/>
                <w:bCs/>
                <w:sz w:val="24"/>
                <w:szCs w:val="24"/>
                <w:lang w:val="uk-UA"/>
              </w:rPr>
              <w:t>20</w:t>
            </w:r>
            <w:r w:rsidRPr="006733E8">
              <w:rPr>
                <w:rFonts w:ascii="Arial" w:hAnsi="Arial" w:cs="Arial"/>
                <w:b/>
                <w:bCs/>
                <w:sz w:val="24"/>
                <w:szCs w:val="24"/>
              </w:rPr>
              <w:t xml:space="preserve"> рр.)</w:t>
            </w:r>
          </w:p>
        </w:tc>
        <w:tc>
          <w:tcPr>
            <w:tcW w:w="6414" w:type="dxa"/>
          </w:tcPr>
          <w:p w:rsidR="002258A1" w:rsidRPr="006733E8" w:rsidRDefault="002258A1" w:rsidP="00DE7BC4">
            <w:pPr>
              <w:pStyle w:val="23"/>
              <w:tabs>
                <w:tab w:val="left" w:pos="709"/>
              </w:tabs>
              <w:spacing w:after="0" w:line="240" w:lineRule="auto"/>
              <w:ind w:left="0"/>
              <w:jc w:val="both"/>
              <w:rPr>
                <w:rFonts w:ascii="Arial" w:hAnsi="Arial" w:cs="Arial"/>
                <w:noProof/>
                <w:sz w:val="24"/>
                <w:szCs w:val="24"/>
              </w:rPr>
            </w:pPr>
            <w:r w:rsidRPr="006733E8">
              <w:rPr>
                <w:rFonts w:ascii="Arial" w:hAnsi="Arial" w:cs="Arial"/>
                <w:b/>
                <w:sz w:val="24"/>
                <w:szCs w:val="24"/>
              </w:rPr>
              <w:t xml:space="preserve">           Рис.3.</w:t>
            </w:r>
            <w:r w:rsidRPr="006733E8">
              <w:rPr>
                <w:rFonts w:ascii="Arial" w:hAnsi="Arial" w:cs="Arial"/>
                <w:b/>
                <w:sz w:val="24"/>
                <w:szCs w:val="24"/>
                <w:lang w:val="uk-UA"/>
              </w:rPr>
              <w:t xml:space="preserve"> </w:t>
            </w:r>
            <w:r w:rsidRPr="006733E8">
              <w:rPr>
                <w:rFonts w:ascii="Arial" w:hAnsi="Arial" w:cs="Arial"/>
                <w:b/>
                <w:bCs/>
                <w:sz w:val="24"/>
                <w:szCs w:val="24"/>
              </w:rPr>
              <w:t xml:space="preserve">Сезонний хід трендів середньомісячної приземної температури </w:t>
            </w:r>
            <w:r w:rsidRPr="006733E8">
              <w:rPr>
                <w:rFonts w:ascii="Arial" w:hAnsi="Arial" w:cs="Arial"/>
                <w:b/>
                <w:bCs/>
                <w:sz w:val="24"/>
                <w:szCs w:val="24"/>
                <w:shd w:val="clear" w:color="auto" w:fill="FFFFFF"/>
              </w:rPr>
              <w:t xml:space="preserve">в регіоні розташування </w:t>
            </w:r>
            <w:r w:rsidRPr="006733E8">
              <w:rPr>
                <w:rFonts w:ascii="Arial" w:hAnsi="Arial" w:cs="Arial"/>
                <w:b/>
                <w:bCs/>
                <w:sz w:val="24"/>
                <w:szCs w:val="24"/>
                <w:shd w:val="clear" w:color="auto" w:fill="FFFFFF"/>
                <w:lang w:val="uk-UA"/>
              </w:rPr>
              <w:t>населених пунктів Бучаської міської територіальної громади</w:t>
            </w:r>
            <w:r w:rsidRPr="006733E8">
              <w:rPr>
                <w:rFonts w:ascii="Arial" w:hAnsi="Arial" w:cs="Arial"/>
                <w:b/>
                <w:bCs/>
                <w:sz w:val="24"/>
                <w:szCs w:val="24"/>
                <w:shd w:val="clear" w:color="auto" w:fill="FFFFFF"/>
              </w:rPr>
              <w:t xml:space="preserve"> </w:t>
            </w:r>
            <w:r w:rsidRPr="006733E8">
              <w:rPr>
                <w:rFonts w:ascii="Arial" w:hAnsi="Arial" w:cs="Arial"/>
                <w:b/>
                <w:bCs/>
                <w:sz w:val="24"/>
                <w:szCs w:val="24"/>
              </w:rPr>
              <w:t>за період 1971–20</w:t>
            </w:r>
            <w:r w:rsidRPr="006733E8">
              <w:rPr>
                <w:rFonts w:ascii="Arial" w:hAnsi="Arial" w:cs="Arial"/>
                <w:b/>
                <w:bCs/>
                <w:sz w:val="24"/>
                <w:szCs w:val="24"/>
                <w:lang w:val="uk-UA"/>
              </w:rPr>
              <w:t>20</w:t>
            </w:r>
            <w:r w:rsidRPr="006733E8">
              <w:rPr>
                <w:rFonts w:ascii="Arial" w:hAnsi="Arial" w:cs="Arial"/>
                <w:b/>
                <w:bCs/>
                <w:sz w:val="24"/>
                <w:szCs w:val="24"/>
              </w:rPr>
              <w:t xml:space="preserve"> рр.</w:t>
            </w:r>
          </w:p>
        </w:tc>
      </w:tr>
    </w:tbl>
    <w:p w:rsidR="002258A1" w:rsidRPr="006733E8" w:rsidRDefault="002258A1" w:rsidP="002258A1">
      <w:pPr>
        <w:pStyle w:val="23"/>
        <w:tabs>
          <w:tab w:val="left" w:pos="709"/>
        </w:tabs>
        <w:spacing w:after="0" w:line="240" w:lineRule="auto"/>
        <w:ind w:left="0"/>
        <w:jc w:val="both"/>
        <w:rPr>
          <w:rFonts w:ascii="Arial" w:hAnsi="Arial" w:cs="Arial"/>
          <w:b/>
          <w:sz w:val="24"/>
          <w:szCs w:val="24"/>
        </w:rPr>
        <w:sectPr w:rsidR="002258A1" w:rsidRPr="006733E8" w:rsidSect="00DE7BC4">
          <w:type w:val="continuous"/>
          <w:pgSz w:w="16839" w:h="11907" w:orient="landscape" w:code="9"/>
          <w:pgMar w:top="1440" w:right="1440" w:bottom="1170" w:left="1440" w:header="720" w:footer="720" w:gutter="0"/>
          <w:cols w:space="720"/>
          <w:docGrid w:linePitch="360"/>
        </w:sectPr>
      </w:pPr>
    </w:p>
    <w:p w:rsidR="002258A1" w:rsidRPr="006733E8" w:rsidRDefault="002258A1" w:rsidP="002258A1">
      <w:pPr>
        <w:pStyle w:val="afd"/>
        <w:jc w:val="both"/>
        <w:rPr>
          <w:rFonts w:ascii="Arial" w:hAnsi="Arial" w:cs="Arial"/>
          <w:sz w:val="24"/>
          <w:szCs w:val="24"/>
          <w:lang w:val="uk-UA"/>
        </w:rPr>
      </w:pPr>
      <w:r w:rsidRPr="006733E8">
        <w:rPr>
          <w:rFonts w:ascii="Arial" w:hAnsi="Arial" w:cs="Arial"/>
          <w:sz w:val="24"/>
          <w:szCs w:val="24"/>
          <w:lang w:val="uk-UA"/>
        </w:rPr>
        <w:lastRenderedPageBreak/>
        <w:t xml:space="preserve">Основні моніторингові дані, що відображують температурні характеристики атмосферного повітря регіону. Особливостями кліматичної динаміки в регіоні полягають в наступному. </w:t>
      </w:r>
    </w:p>
    <w:p w:rsidR="002258A1" w:rsidRPr="006733E8" w:rsidRDefault="002258A1" w:rsidP="002258A1">
      <w:pPr>
        <w:spacing w:after="0" w:line="240" w:lineRule="auto"/>
        <w:ind w:firstLine="567"/>
        <w:jc w:val="both"/>
        <w:rPr>
          <w:rFonts w:ascii="Arial" w:hAnsi="Arial" w:cs="Arial"/>
          <w:sz w:val="24"/>
          <w:szCs w:val="24"/>
        </w:rPr>
      </w:pPr>
      <w:r w:rsidRPr="006733E8">
        <w:rPr>
          <w:rFonts w:ascii="Arial" w:hAnsi="Arial" w:cs="Arial"/>
          <w:sz w:val="24"/>
          <w:szCs w:val="24"/>
        </w:rPr>
        <w:t xml:space="preserve">* Підвищення приземної температури в районі м. Буча за період 1971–2018 рр. складає приблизно 0,5 </w:t>
      </w:r>
      <w:r w:rsidRPr="006733E8">
        <w:rPr>
          <w:rFonts w:ascii="Arial" w:hAnsi="Arial" w:cs="Arial"/>
          <w:sz w:val="24"/>
          <w:szCs w:val="24"/>
          <w:vertAlign w:val="superscript"/>
        </w:rPr>
        <w:t>о</w:t>
      </w:r>
      <w:r w:rsidRPr="006733E8">
        <w:rPr>
          <w:rFonts w:ascii="Arial" w:hAnsi="Arial" w:cs="Arial"/>
          <w:sz w:val="24"/>
          <w:szCs w:val="24"/>
        </w:rPr>
        <w:t>С/10 років  (табл. 2; рис. 1), що свідчить про прискорення кліматичних змін.</w:t>
      </w: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 xml:space="preserve">* В сезонному ході потепління максимально проявилося в липні (на 0.8 </w:t>
      </w:r>
      <w:r w:rsidRPr="006733E8">
        <w:rPr>
          <w:rFonts w:ascii="Arial" w:hAnsi="Arial" w:cs="Arial"/>
          <w:sz w:val="24"/>
          <w:szCs w:val="24"/>
          <w:vertAlign w:val="superscript"/>
          <w:lang w:val="uk-UA"/>
        </w:rPr>
        <w:t>о</w:t>
      </w:r>
      <w:r w:rsidRPr="006733E8">
        <w:rPr>
          <w:rFonts w:ascii="Arial" w:hAnsi="Arial" w:cs="Arial"/>
          <w:sz w:val="24"/>
          <w:szCs w:val="24"/>
          <w:lang w:val="uk-UA"/>
        </w:rPr>
        <w:t xml:space="preserve">С/10 років) (табл. 2, рис. 3). </w:t>
      </w: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 xml:space="preserve">* Сезонний хід температури має чітко виражений максимум у червні - серпні  (найвищі значення середніх температур перевищують 25 </w:t>
      </w:r>
      <w:r w:rsidRPr="006733E8">
        <w:rPr>
          <w:rFonts w:ascii="Arial" w:hAnsi="Arial" w:cs="Arial"/>
          <w:sz w:val="24"/>
          <w:szCs w:val="24"/>
          <w:vertAlign w:val="superscript"/>
          <w:lang w:val="uk-UA"/>
        </w:rPr>
        <w:t>о</w:t>
      </w:r>
      <w:r w:rsidRPr="006733E8">
        <w:rPr>
          <w:rFonts w:ascii="Arial" w:hAnsi="Arial" w:cs="Arial"/>
          <w:sz w:val="24"/>
          <w:szCs w:val="24"/>
          <w:lang w:val="uk-UA"/>
        </w:rPr>
        <w:t xml:space="preserve">С) та мінімум у січні (в зимові місяці найнижчі значення температур складають -15 </w:t>
      </w:r>
      <w:r w:rsidRPr="006733E8">
        <w:rPr>
          <w:rFonts w:ascii="Arial" w:hAnsi="Arial" w:cs="Arial"/>
          <w:sz w:val="24"/>
          <w:szCs w:val="24"/>
          <w:vertAlign w:val="superscript"/>
          <w:lang w:val="uk-UA"/>
        </w:rPr>
        <w:t>о</w:t>
      </w:r>
      <w:r w:rsidRPr="006733E8">
        <w:rPr>
          <w:rFonts w:ascii="Arial" w:hAnsi="Arial" w:cs="Arial"/>
          <w:sz w:val="24"/>
          <w:szCs w:val="24"/>
          <w:lang w:val="uk-UA"/>
        </w:rPr>
        <w:t xml:space="preserve">С) (табл. 2; рис. 2). </w:t>
      </w: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 Зміни температур впродовж сезону спостерігаються нерівномірно. Найбільші зміни температур відмічено в квітні, липні та листопаді (рис. 3).</w:t>
      </w: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 xml:space="preserve">* Реально температура влітку в окремі періоди може досягати високих значень –  найвищі зафіксовані температури досягали й перевищували 37 </w:t>
      </w:r>
      <w:r w:rsidRPr="006733E8">
        <w:rPr>
          <w:rFonts w:ascii="Arial" w:hAnsi="Arial" w:cs="Arial"/>
          <w:sz w:val="24"/>
          <w:szCs w:val="24"/>
          <w:vertAlign w:val="superscript"/>
          <w:lang w:val="uk-UA"/>
        </w:rPr>
        <w:t>о</w:t>
      </w:r>
      <w:r w:rsidRPr="006733E8">
        <w:rPr>
          <w:rFonts w:ascii="Arial" w:hAnsi="Arial" w:cs="Arial"/>
          <w:sz w:val="24"/>
          <w:szCs w:val="24"/>
          <w:lang w:val="uk-UA"/>
        </w:rPr>
        <w:t>С. Такі кліматичні аномалії, зокрема, періоди підвищеної температури, є особливо відчутними для здоров'я мешканців і негативно впливають не тільки на стан, а й взагалі можуть бути критичними для життя.</w:t>
      </w:r>
    </w:p>
    <w:p w:rsidR="002258A1" w:rsidRPr="006733E8" w:rsidRDefault="002258A1" w:rsidP="002258A1">
      <w:pPr>
        <w:pStyle w:val="23"/>
        <w:tabs>
          <w:tab w:val="left" w:pos="709"/>
        </w:tabs>
        <w:spacing w:after="0" w:line="240" w:lineRule="auto"/>
        <w:ind w:left="0" w:firstLine="567"/>
        <w:jc w:val="both"/>
        <w:rPr>
          <w:rFonts w:ascii="Arial" w:hAnsi="Arial" w:cs="Arial"/>
          <w:b/>
          <w:sz w:val="24"/>
          <w:szCs w:val="24"/>
          <w:lang w:val="uk-UA"/>
        </w:rPr>
      </w:pPr>
    </w:p>
    <w:p w:rsidR="002258A1" w:rsidRPr="006733E8" w:rsidRDefault="002258A1" w:rsidP="002258A1">
      <w:pPr>
        <w:pStyle w:val="afd"/>
        <w:ind w:firstLine="709"/>
        <w:rPr>
          <w:rFonts w:ascii="Arial" w:hAnsi="Arial" w:cs="Arial"/>
          <w:b/>
          <w:sz w:val="24"/>
          <w:szCs w:val="24"/>
          <w:lang w:val="ru-RU"/>
        </w:rPr>
      </w:pPr>
      <w:r w:rsidRPr="006733E8">
        <w:rPr>
          <w:rFonts w:ascii="Arial" w:hAnsi="Arial" w:cs="Arial"/>
          <w:b/>
          <w:sz w:val="24"/>
          <w:szCs w:val="24"/>
          <w:lang w:val="ru-RU"/>
        </w:rPr>
        <w:t xml:space="preserve">Тенденція зміни клімату: </w:t>
      </w:r>
    </w:p>
    <w:p w:rsidR="002258A1" w:rsidRPr="006733E8" w:rsidRDefault="002258A1" w:rsidP="002258A1">
      <w:pPr>
        <w:pStyle w:val="afd"/>
        <w:rPr>
          <w:rFonts w:ascii="Arial" w:hAnsi="Arial" w:cs="Arial"/>
          <w:sz w:val="24"/>
          <w:szCs w:val="24"/>
          <w:lang w:val="ru-RU"/>
        </w:rPr>
      </w:pPr>
      <w:r w:rsidRPr="006733E8">
        <w:rPr>
          <w:rFonts w:ascii="Arial" w:hAnsi="Arial" w:cs="Arial"/>
          <w:sz w:val="24"/>
          <w:szCs w:val="24"/>
          <w:lang w:val="ru-RU"/>
        </w:rPr>
        <w:t>* Підвищення приземної температури за період 1900-2020 рр. в регіоні на 1,0–1,2</w:t>
      </w:r>
      <w:r w:rsidRPr="006733E8">
        <w:rPr>
          <w:rFonts w:ascii="Arial" w:hAnsi="Arial" w:cs="Arial"/>
          <w:sz w:val="24"/>
          <w:szCs w:val="24"/>
          <w:vertAlign w:val="superscript"/>
          <w:lang w:val="ru-RU"/>
        </w:rPr>
        <w:t>о</w:t>
      </w:r>
      <w:r w:rsidRPr="006733E8">
        <w:rPr>
          <w:rFonts w:ascii="Arial" w:hAnsi="Arial" w:cs="Arial"/>
          <w:sz w:val="24"/>
          <w:szCs w:val="24"/>
          <w:lang w:val="ru-RU"/>
        </w:rPr>
        <w:t>С/100 років</w:t>
      </w:r>
    </w:p>
    <w:p w:rsidR="002258A1" w:rsidRPr="006733E8" w:rsidRDefault="002258A1" w:rsidP="002258A1">
      <w:pPr>
        <w:pStyle w:val="afd"/>
        <w:rPr>
          <w:rFonts w:ascii="Arial" w:hAnsi="Arial" w:cs="Arial"/>
          <w:sz w:val="24"/>
          <w:szCs w:val="24"/>
          <w:lang w:val="ru-RU"/>
        </w:rPr>
      </w:pPr>
      <w:r w:rsidRPr="006733E8">
        <w:rPr>
          <w:rFonts w:ascii="Arial" w:hAnsi="Arial" w:cs="Arial"/>
          <w:sz w:val="24"/>
          <w:szCs w:val="24"/>
          <w:lang w:val="ru-RU"/>
        </w:rPr>
        <w:t xml:space="preserve">* Підвищення приземної температури по регіону за період 1971–2020 рр. на 0.5 </w:t>
      </w:r>
      <w:r w:rsidRPr="006733E8">
        <w:rPr>
          <w:rFonts w:ascii="Arial" w:hAnsi="Arial" w:cs="Arial"/>
          <w:sz w:val="24"/>
          <w:szCs w:val="24"/>
          <w:vertAlign w:val="superscript"/>
          <w:lang w:val="ru-RU"/>
        </w:rPr>
        <w:t>о</w:t>
      </w:r>
      <w:r w:rsidRPr="006733E8">
        <w:rPr>
          <w:rFonts w:ascii="Arial" w:hAnsi="Arial" w:cs="Arial"/>
          <w:sz w:val="24"/>
          <w:szCs w:val="24"/>
          <w:lang w:val="ru-RU"/>
        </w:rPr>
        <w:t>С/10 років</w:t>
      </w:r>
    </w:p>
    <w:p w:rsidR="002258A1" w:rsidRPr="006733E8" w:rsidRDefault="002258A1" w:rsidP="002258A1">
      <w:pPr>
        <w:suppressAutoHyphens/>
        <w:overflowPunct w:val="0"/>
        <w:spacing w:after="0" w:line="240" w:lineRule="auto"/>
        <w:jc w:val="both"/>
        <w:rPr>
          <w:rFonts w:ascii="Arial" w:hAnsi="Arial" w:cs="Arial"/>
          <w:sz w:val="24"/>
          <w:szCs w:val="24"/>
        </w:rPr>
      </w:pPr>
      <w:r w:rsidRPr="006733E8">
        <w:rPr>
          <w:rFonts w:ascii="Arial" w:hAnsi="Arial" w:cs="Arial"/>
          <w:sz w:val="24"/>
          <w:szCs w:val="24"/>
        </w:rPr>
        <w:t xml:space="preserve">* В сезонному ході приземної температури максимум потепління був характерний для літніх місяців 0.4-0.8 </w:t>
      </w:r>
      <w:r w:rsidRPr="006733E8">
        <w:rPr>
          <w:rFonts w:ascii="Arial" w:hAnsi="Arial" w:cs="Arial"/>
          <w:sz w:val="24"/>
          <w:szCs w:val="24"/>
          <w:vertAlign w:val="superscript"/>
        </w:rPr>
        <w:lastRenderedPageBreak/>
        <w:t>о</w:t>
      </w:r>
      <w:r w:rsidRPr="006733E8">
        <w:rPr>
          <w:rFonts w:ascii="Arial" w:hAnsi="Arial" w:cs="Arial"/>
          <w:sz w:val="24"/>
          <w:szCs w:val="24"/>
        </w:rPr>
        <w:t xml:space="preserve">С/10 років), а взимку потеплішало менше на 0.4–0.6 </w:t>
      </w:r>
      <w:r w:rsidRPr="006733E8">
        <w:rPr>
          <w:rFonts w:ascii="Arial" w:hAnsi="Arial" w:cs="Arial"/>
          <w:sz w:val="24"/>
          <w:szCs w:val="24"/>
          <w:vertAlign w:val="superscript"/>
        </w:rPr>
        <w:t>о</w:t>
      </w:r>
      <w:r w:rsidRPr="006733E8">
        <w:rPr>
          <w:rFonts w:ascii="Arial" w:hAnsi="Arial" w:cs="Arial"/>
          <w:sz w:val="24"/>
          <w:szCs w:val="24"/>
        </w:rPr>
        <w:t>С/10 років;</w:t>
      </w:r>
    </w:p>
    <w:p w:rsidR="002258A1" w:rsidRPr="006733E8" w:rsidRDefault="002258A1" w:rsidP="002258A1">
      <w:pPr>
        <w:pStyle w:val="afd"/>
        <w:rPr>
          <w:rFonts w:ascii="Arial" w:hAnsi="Arial" w:cs="Arial"/>
          <w:sz w:val="24"/>
          <w:szCs w:val="24"/>
          <w:lang w:val="uk-UA"/>
        </w:rPr>
      </w:pPr>
    </w:p>
    <w:p w:rsidR="002258A1" w:rsidRPr="006733E8" w:rsidRDefault="002258A1" w:rsidP="002258A1">
      <w:pPr>
        <w:pStyle w:val="afb"/>
        <w:ind w:left="0" w:firstLine="709"/>
        <w:jc w:val="both"/>
        <w:rPr>
          <w:rFonts w:ascii="Arial" w:hAnsi="Arial" w:cs="Arial"/>
          <w:sz w:val="24"/>
          <w:szCs w:val="24"/>
        </w:rPr>
      </w:pPr>
      <w:r w:rsidRPr="006733E8">
        <w:rPr>
          <w:rFonts w:ascii="Arial" w:hAnsi="Arial" w:cs="Arial"/>
          <w:b/>
          <w:sz w:val="24"/>
          <w:szCs w:val="24"/>
        </w:rPr>
        <w:t>Сценарії можливих змін клімату на Київщині.</w:t>
      </w:r>
    </w:p>
    <w:p w:rsidR="002258A1" w:rsidRPr="006733E8" w:rsidRDefault="002258A1" w:rsidP="002258A1">
      <w:pPr>
        <w:pStyle w:val="afb"/>
        <w:ind w:left="0" w:firstLine="709"/>
        <w:jc w:val="both"/>
        <w:rPr>
          <w:rFonts w:ascii="Arial" w:hAnsi="Arial" w:cs="Arial"/>
          <w:sz w:val="24"/>
          <w:szCs w:val="24"/>
        </w:rPr>
      </w:pPr>
      <w:r w:rsidRPr="006733E8">
        <w:rPr>
          <w:rFonts w:ascii="Arial" w:hAnsi="Arial" w:cs="Arial"/>
          <w:iCs/>
          <w:sz w:val="24"/>
          <w:szCs w:val="24"/>
        </w:rPr>
        <w:t>Згідно з розробленими нами регіональними сценаріями змін клімату на Київщині до 2050 рр. можна очікувати підвищення температури: за сценарієм 1:</w:t>
      </w:r>
      <w:r w:rsidRPr="006733E8">
        <w:rPr>
          <w:rFonts w:ascii="Arial" w:hAnsi="Arial" w:cs="Arial"/>
          <w:sz w:val="24"/>
          <w:szCs w:val="24"/>
        </w:rPr>
        <w:t xml:space="preserve"> ΔТ</w:t>
      </w:r>
      <w:r w:rsidRPr="006733E8">
        <w:rPr>
          <w:rFonts w:ascii="Arial" w:hAnsi="Arial" w:cs="Arial"/>
          <w:sz w:val="24"/>
          <w:szCs w:val="24"/>
          <w:vertAlign w:val="subscript"/>
        </w:rPr>
        <w:t>1</w:t>
      </w:r>
      <w:r w:rsidRPr="006733E8">
        <w:rPr>
          <w:rFonts w:ascii="Arial" w:hAnsi="Arial" w:cs="Arial"/>
          <w:sz w:val="24"/>
          <w:szCs w:val="24"/>
        </w:rPr>
        <w:t xml:space="preserve"> ~</w:t>
      </w:r>
      <w:r w:rsidRPr="006733E8">
        <w:rPr>
          <w:rFonts w:ascii="Arial" w:hAnsi="Arial" w:cs="Arial"/>
          <w:iCs/>
          <w:sz w:val="24"/>
          <w:szCs w:val="24"/>
        </w:rPr>
        <w:t xml:space="preserve"> 1,67±0,3</w:t>
      </w:r>
      <w:r w:rsidRPr="006733E8">
        <w:rPr>
          <w:rFonts w:ascii="Arial" w:hAnsi="Arial" w:cs="Arial"/>
          <w:sz w:val="24"/>
          <w:szCs w:val="24"/>
          <w:vertAlign w:val="superscript"/>
        </w:rPr>
        <w:t xml:space="preserve"> о</w:t>
      </w:r>
      <w:r w:rsidRPr="006733E8">
        <w:rPr>
          <w:rFonts w:ascii="Arial" w:hAnsi="Arial" w:cs="Arial"/>
          <w:sz w:val="24"/>
          <w:szCs w:val="24"/>
        </w:rPr>
        <w:t>С, а за сценарієм</w:t>
      </w:r>
      <w:r w:rsidRPr="006733E8">
        <w:rPr>
          <w:rFonts w:ascii="Arial" w:hAnsi="Arial" w:cs="Arial"/>
          <w:iCs/>
          <w:sz w:val="24"/>
          <w:szCs w:val="24"/>
        </w:rPr>
        <w:t xml:space="preserve"> 2: </w:t>
      </w:r>
      <w:r w:rsidRPr="006733E8">
        <w:rPr>
          <w:rFonts w:ascii="Arial" w:hAnsi="Arial" w:cs="Arial"/>
          <w:sz w:val="24"/>
          <w:szCs w:val="24"/>
        </w:rPr>
        <w:t>ΔТ</w:t>
      </w:r>
      <w:r w:rsidRPr="006733E8">
        <w:rPr>
          <w:rFonts w:ascii="Arial" w:hAnsi="Arial" w:cs="Arial"/>
          <w:sz w:val="24"/>
          <w:szCs w:val="24"/>
          <w:vertAlign w:val="subscript"/>
        </w:rPr>
        <w:t>2</w:t>
      </w:r>
      <w:r w:rsidRPr="006733E8">
        <w:rPr>
          <w:rFonts w:ascii="Arial" w:hAnsi="Arial" w:cs="Arial"/>
          <w:sz w:val="24"/>
          <w:szCs w:val="24"/>
        </w:rPr>
        <w:t xml:space="preserve"> ~</w:t>
      </w:r>
      <w:r w:rsidRPr="006733E8">
        <w:rPr>
          <w:rFonts w:ascii="Arial" w:hAnsi="Arial" w:cs="Arial"/>
          <w:iCs/>
          <w:sz w:val="24"/>
          <w:szCs w:val="24"/>
        </w:rPr>
        <w:t xml:space="preserve"> 2,8±0,6</w:t>
      </w:r>
      <w:r w:rsidRPr="006733E8">
        <w:rPr>
          <w:rFonts w:ascii="Arial" w:hAnsi="Arial" w:cs="Arial"/>
          <w:sz w:val="24"/>
          <w:szCs w:val="24"/>
          <w:vertAlign w:val="superscript"/>
        </w:rPr>
        <w:t xml:space="preserve"> о</w:t>
      </w:r>
      <w:r w:rsidRPr="006733E8">
        <w:rPr>
          <w:rFonts w:ascii="Arial" w:hAnsi="Arial" w:cs="Arial"/>
          <w:sz w:val="24"/>
          <w:szCs w:val="24"/>
        </w:rPr>
        <w:t>С (точка відліку 1900 рік)</w:t>
      </w:r>
      <w:r w:rsidRPr="006733E8">
        <w:rPr>
          <w:rStyle w:val="a9"/>
          <w:rFonts w:ascii="Arial" w:hAnsi="Arial" w:cs="Arial"/>
          <w:sz w:val="24"/>
          <w:szCs w:val="24"/>
        </w:rPr>
        <w:footnoteReference w:id="5"/>
      </w:r>
      <w:r w:rsidRPr="006733E8">
        <w:rPr>
          <w:rFonts w:ascii="Arial" w:hAnsi="Arial" w:cs="Arial"/>
          <w:sz w:val="24"/>
          <w:szCs w:val="24"/>
        </w:rPr>
        <w:t>.</w:t>
      </w:r>
    </w:p>
    <w:p w:rsidR="002258A1" w:rsidRPr="006733E8" w:rsidRDefault="002258A1" w:rsidP="002258A1">
      <w:pPr>
        <w:pStyle w:val="afd"/>
        <w:ind w:firstLine="567"/>
        <w:jc w:val="both"/>
        <w:rPr>
          <w:rFonts w:ascii="Arial" w:hAnsi="Arial" w:cs="Arial"/>
          <w:b/>
          <w:sz w:val="24"/>
          <w:szCs w:val="24"/>
          <w:lang w:val="uk-UA"/>
        </w:rPr>
      </w:pPr>
      <w:r w:rsidRPr="006733E8">
        <w:rPr>
          <w:rFonts w:ascii="Arial" w:hAnsi="Arial" w:cs="Arial"/>
          <w:b/>
          <w:sz w:val="24"/>
          <w:szCs w:val="24"/>
          <w:lang w:val="uk-UA"/>
        </w:rPr>
        <w:t>Основні фактори впливу:</w:t>
      </w:r>
    </w:p>
    <w:p w:rsidR="002258A1" w:rsidRPr="006733E8" w:rsidRDefault="002258A1" w:rsidP="002258A1">
      <w:pPr>
        <w:pStyle w:val="afd"/>
        <w:ind w:firstLine="567"/>
        <w:jc w:val="both"/>
        <w:rPr>
          <w:rFonts w:ascii="Arial" w:hAnsi="Arial" w:cs="Arial"/>
          <w:b/>
          <w:sz w:val="24"/>
          <w:szCs w:val="24"/>
          <w:lang w:val="uk-UA"/>
        </w:rPr>
      </w:pP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Одним з основних температурних факторів впливу на мешканців і навколишнє середовище населених пунктів Бучанської об’</w:t>
      </w:r>
      <w:r w:rsidRPr="006733E8">
        <w:rPr>
          <w:rFonts w:ascii="Arial" w:hAnsi="Arial" w:cs="Arial"/>
          <w:sz w:val="24"/>
          <w:szCs w:val="24"/>
          <w:lang w:val="ru-RU"/>
        </w:rPr>
        <w:t>єднаної</w:t>
      </w:r>
      <w:r w:rsidRPr="006733E8">
        <w:rPr>
          <w:rFonts w:ascii="Arial" w:hAnsi="Arial" w:cs="Arial"/>
          <w:sz w:val="24"/>
          <w:szCs w:val="24"/>
          <w:lang w:val="uk-UA"/>
        </w:rPr>
        <w:t xml:space="preserve"> територіальної громади можуть бути </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 Температурні аномалії, зокрема, тепловий стрес (різке підвищення температури)</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 xml:space="preserve">- </w:t>
      </w:r>
      <w:r w:rsidRPr="006733E8">
        <w:rPr>
          <w:rStyle w:val="A20"/>
          <w:rFonts w:ascii="Arial" w:hAnsi="Arial" w:cs="Arial"/>
          <w:sz w:val="24"/>
          <w:szCs w:val="24"/>
          <w:lang w:val="ru-RU"/>
        </w:rPr>
        <w:t>Хвилі тепла — тривалі періоди аномально теплої погоди — в літній період завжди супроводжуються негативними наслідками для здоров’я людей та економіки. В окремих випадках тривала спека може призвести навіть до значних людських жертв.</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 Виникнення умов, сприятливих для виникнення та поширення пожеж, появи смерчів і пилових бур</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 Виникнення умов, що спричинюють дефіцит водних ресурсів</w:t>
      </w:r>
    </w:p>
    <w:p w:rsidR="002258A1" w:rsidRPr="006733E8" w:rsidRDefault="002258A1" w:rsidP="002258A1">
      <w:pPr>
        <w:pStyle w:val="afd"/>
        <w:rPr>
          <w:rFonts w:ascii="Arial" w:hAnsi="Arial" w:cs="Arial"/>
          <w:sz w:val="24"/>
          <w:szCs w:val="24"/>
          <w:lang w:val="uk-UA"/>
        </w:rPr>
      </w:pPr>
    </w:p>
    <w:p w:rsidR="002258A1" w:rsidRPr="006733E8" w:rsidRDefault="002258A1" w:rsidP="002258A1">
      <w:pPr>
        <w:spacing w:after="0" w:line="240" w:lineRule="auto"/>
        <w:ind w:firstLine="567"/>
        <w:jc w:val="both"/>
        <w:rPr>
          <w:rFonts w:ascii="Arial" w:hAnsi="Arial" w:cs="Arial"/>
          <w:b/>
          <w:sz w:val="24"/>
          <w:szCs w:val="24"/>
        </w:rPr>
      </w:pPr>
      <w:r w:rsidRPr="006733E8">
        <w:rPr>
          <w:rFonts w:ascii="Arial" w:hAnsi="Arial" w:cs="Arial"/>
          <w:b/>
          <w:sz w:val="24"/>
          <w:szCs w:val="24"/>
        </w:rPr>
        <w:t>Атмосферні опади та їх динаміка</w:t>
      </w:r>
    </w:p>
    <w:p w:rsidR="002258A1" w:rsidRPr="006733E8" w:rsidRDefault="002258A1" w:rsidP="002258A1">
      <w:pPr>
        <w:spacing w:after="0" w:line="240" w:lineRule="auto"/>
        <w:ind w:firstLine="567"/>
        <w:jc w:val="both"/>
        <w:rPr>
          <w:rFonts w:ascii="Arial" w:hAnsi="Arial" w:cs="Arial"/>
          <w:b/>
          <w:sz w:val="24"/>
          <w:szCs w:val="24"/>
        </w:rPr>
      </w:pPr>
    </w:p>
    <w:p w:rsidR="002258A1" w:rsidRPr="006733E8" w:rsidRDefault="002258A1" w:rsidP="002258A1">
      <w:pPr>
        <w:spacing w:after="0" w:line="240" w:lineRule="auto"/>
        <w:ind w:firstLine="567"/>
        <w:jc w:val="both"/>
        <w:rPr>
          <w:rFonts w:ascii="Arial" w:hAnsi="Arial" w:cs="Arial"/>
          <w:sz w:val="24"/>
          <w:szCs w:val="24"/>
        </w:rPr>
      </w:pPr>
      <w:r w:rsidRPr="006733E8">
        <w:rPr>
          <w:rFonts w:ascii="Arial" w:hAnsi="Arial" w:cs="Arial"/>
          <w:sz w:val="24"/>
          <w:szCs w:val="24"/>
        </w:rPr>
        <w:t xml:space="preserve">Річна кількість опадів в регіоні складає </w:t>
      </w:r>
      <w:r w:rsidRPr="006733E8">
        <w:rPr>
          <w:rFonts w:ascii="Arial" w:hAnsi="Arial" w:cs="Arial"/>
          <w:sz w:val="24"/>
          <w:szCs w:val="24"/>
          <w:lang w:eastAsia="ru-RU"/>
        </w:rPr>
        <w:t>635±100</w:t>
      </w:r>
      <w:r w:rsidRPr="006733E8">
        <w:rPr>
          <w:rFonts w:ascii="Arial" w:hAnsi="Arial" w:cs="Arial"/>
          <w:sz w:val="24"/>
          <w:szCs w:val="24"/>
        </w:rPr>
        <w:t xml:space="preserve"> мм (табл. 2), в теплий період випадає – 370-415 мм, в холодний період – 210-250 мм. </w:t>
      </w:r>
      <w:r w:rsidRPr="006733E8">
        <w:rPr>
          <w:rFonts w:ascii="Arial" w:hAnsi="Arial" w:cs="Arial"/>
          <w:sz w:val="24"/>
          <w:szCs w:val="24"/>
          <w:shd w:val="clear" w:color="auto" w:fill="FFFFFF"/>
        </w:rPr>
        <w:t>Опади у вигляді дощу впродовж року випадають 125</w:t>
      </w:r>
      <w:r w:rsidRPr="006733E8">
        <w:rPr>
          <w:rFonts w:ascii="Arial" w:hAnsi="Arial" w:cs="Arial"/>
          <w:sz w:val="24"/>
          <w:szCs w:val="24"/>
          <w:lang w:eastAsia="ru-RU"/>
        </w:rPr>
        <w:t>±20</w:t>
      </w:r>
      <w:r w:rsidRPr="006733E8">
        <w:rPr>
          <w:rFonts w:ascii="Arial" w:hAnsi="Arial" w:cs="Arial"/>
          <w:sz w:val="24"/>
          <w:szCs w:val="24"/>
          <w:shd w:val="clear" w:color="auto" w:fill="FFFFFF"/>
        </w:rPr>
        <w:t xml:space="preserve"> днів,  у вигляді снігу –  65</w:t>
      </w:r>
      <w:r w:rsidRPr="006733E8">
        <w:rPr>
          <w:rFonts w:ascii="Arial" w:hAnsi="Arial" w:cs="Arial"/>
          <w:sz w:val="24"/>
          <w:szCs w:val="24"/>
          <w:lang w:eastAsia="ru-RU"/>
        </w:rPr>
        <w:t>±13</w:t>
      </w:r>
      <w:r w:rsidRPr="006733E8">
        <w:rPr>
          <w:rFonts w:ascii="Arial" w:hAnsi="Arial" w:cs="Arial"/>
          <w:sz w:val="24"/>
          <w:szCs w:val="24"/>
          <w:shd w:val="clear" w:color="auto" w:fill="FFFFFF"/>
        </w:rPr>
        <w:t xml:space="preserve"> днів, кількість днів з заметілями - 10. </w:t>
      </w:r>
      <w:r w:rsidRPr="006733E8">
        <w:rPr>
          <w:rFonts w:ascii="Arial" w:hAnsi="Arial" w:cs="Arial"/>
          <w:sz w:val="24"/>
          <w:szCs w:val="24"/>
        </w:rPr>
        <w:t xml:space="preserve">Максимальна кількість днів з градом за рік – 8; середня кількість днів з грозою – 28-30. Тумани спостерігаються в середньому 50-55 днів. Трапляються пилові бурі (приблизно 2 дні на рік). </w:t>
      </w:r>
      <w:r w:rsidRPr="006733E8">
        <w:rPr>
          <w:rFonts w:ascii="Arial" w:hAnsi="Arial" w:cs="Arial"/>
          <w:sz w:val="24"/>
          <w:szCs w:val="24"/>
          <w:shd w:val="clear" w:color="auto" w:fill="FFFFFF"/>
        </w:rPr>
        <w:t xml:space="preserve">Середньорічна відносна вологість повітря становить 75-77%. </w:t>
      </w:r>
      <w:r w:rsidRPr="006733E8">
        <w:rPr>
          <w:rFonts w:ascii="Arial" w:hAnsi="Arial" w:cs="Arial"/>
          <w:sz w:val="24"/>
          <w:szCs w:val="24"/>
        </w:rPr>
        <w:t>Кількість опадів за період активної вегетації - 320-340 мм.</w:t>
      </w:r>
    </w:p>
    <w:p w:rsidR="002258A1" w:rsidRPr="006733E8" w:rsidRDefault="002258A1" w:rsidP="002258A1">
      <w:pPr>
        <w:spacing w:after="0" w:line="240" w:lineRule="auto"/>
        <w:ind w:firstLine="567"/>
        <w:jc w:val="both"/>
        <w:rPr>
          <w:rFonts w:ascii="Arial" w:hAnsi="Arial" w:cs="Arial"/>
          <w:sz w:val="24"/>
          <w:szCs w:val="24"/>
        </w:rPr>
      </w:pPr>
      <w:r w:rsidRPr="006733E8">
        <w:rPr>
          <w:rFonts w:ascii="Arial" w:hAnsi="Arial" w:cs="Arial"/>
          <w:sz w:val="24"/>
          <w:szCs w:val="24"/>
        </w:rPr>
        <w:t>Середня швидкість вітру складає 2-3 м/с.</w:t>
      </w:r>
    </w:p>
    <w:p w:rsidR="002258A1" w:rsidRPr="006733E8" w:rsidRDefault="002258A1" w:rsidP="002258A1">
      <w:pPr>
        <w:pStyle w:val="23"/>
        <w:tabs>
          <w:tab w:val="left" w:pos="709"/>
        </w:tabs>
        <w:spacing w:after="0" w:line="240" w:lineRule="auto"/>
        <w:ind w:left="0" w:firstLine="567"/>
        <w:jc w:val="both"/>
        <w:rPr>
          <w:rFonts w:ascii="Arial" w:hAnsi="Arial" w:cs="Arial"/>
          <w:sz w:val="24"/>
          <w:szCs w:val="24"/>
          <w:lang w:val="uk-UA"/>
        </w:rPr>
      </w:pPr>
      <w:r w:rsidRPr="006733E8">
        <w:rPr>
          <w:rFonts w:ascii="Arial" w:hAnsi="Arial" w:cs="Arial"/>
          <w:sz w:val="24"/>
          <w:szCs w:val="24"/>
          <w:lang w:val="uk-UA"/>
        </w:rPr>
        <w:t>Величини сумарної сонячної радіації 4000-4200 МДж/м</w:t>
      </w:r>
      <w:r w:rsidRPr="006733E8">
        <w:rPr>
          <w:rFonts w:ascii="Arial" w:hAnsi="Arial" w:cs="Arial"/>
          <w:sz w:val="24"/>
          <w:szCs w:val="24"/>
          <w:vertAlign w:val="superscript"/>
          <w:lang w:val="uk-UA"/>
        </w:rPr>
        <w:t>2</w:t>
      </w:r>
      <w:r w:rsidRPr="006733E8">
        <w:rPr>
          <w:rFonts w:ascii="Arial" w:hAnsi="Arial" w:cs="Arial"/>
          <w:sz w:val="24"/>
          <w:szCs w:val="24"/>
          <w:lang w:val="uk-UA"/>
        </w:rPr>
        <w:t>, радіаційний баланс – 1700-1800 МДж/м</w:t>
      </w:r>
      <w:r w:rsidRPr="006733E8">
        <w:rPr>
          <w:rFonts w:ascii="Arial" w:hAnsi="Arial" w:cs="Arial"/>
          <w:sz w:val="24"/>
          <w:szCs w:val="24"/>
          <w:vertAlign w:val="superscript"/>
          <w:lang w:val="uk-UA"/>
        </w:rPr>
        <w:t>2</w:t>
      </w:r>
      <w:r w:rsidRPr="006733E8">
        <w:rPr>
          <w:rFonts w:ascii="Arial" w:hAnsi="Arial" w:cs="Arial"/>
          <w:sz w:val="24"/>
          <w:szCs w:val="24"/>
          <w:lang w:val="uk-UA"/>
        </w:rPr>
        <w:t xml:space="preserve">. </w:t>
      </w: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Основні моніторингові дані стосовно атмосферних опадів в регіоні населених пунктів Бучанської міської територіальної громади, отримані з найближчих метеостанцій, представлені в таблицях 1-2 та на рисунках  1-3.  З аналізу цих даних випливають наступні особливості щодо опадів.</w:t>
      </w:r>
    </w:p>
    <w:p w:rsidR="002258A1" w:rsidRPr="006733E8" w:rsidRDefault="002258A1" w:rsidP="002258A1">
      <w:pPr>
        <w:pStyle w:val="afd"/>
        <w:ind w:firstLine="720"/>
        <w:jc w:val="both"/>
        <w:rPr>
          <w:rFonts w:ascii="Arial" w:eastAsia="Times New Roman" w:hAnsi="Arial" w:cs="Arial"/>
          <w:sz w:val="24"/>
          <w:szCs w:val="24"/>
          <w:lang w:val="uk-UA" w:eastAsia="ru-RU"/>
        </w:rPr>
      </w:pPr>
      <w:r w:rsidRPr="006733E8">
        <w:rPr>
          <w:rFonts w:ascii="Arial" w:hAnsi="Arial" w:cs="Arial"/>
          <w:sz w:val="24"/>
          <w:szCs w:val="24"/>
          <w:lang w:val="uk-UA"/>
        </w:rPr>
        <w:lastRenderedPageBreak/>
        <w:t>* За період 1961-1990 рр. середньорічна сума опадів в районі м. Буча складала 640-650</w:t>
      </w:r>
      <w:r w:rsidRPr="006733E8">
        <w:rPr>
          <w:rFonts w:ascii="Arial" w:eastAsia="Times New Roman" w:hAnsi="Arial" w:cs="Arial"/>
          <w:sz w:val="24"/>
          <w:szCs w:val="24"/>
          <w:lang w:val="uk-UA" w:eastAsia="ru-RU"/>
        </w:rPr>
        <w:t xml:space="preserve">мм  і була близькою до показників </w:t>
      </w:r>
      <w:r w:rsidRPr="006733E8">
        <w:rPr>
          <w:rFonts w:ascii="Arial" w:hAnsi="Arial" w:cs="Arial"/>
          <w:sz w:val="24"/>
          <w:szCs w:val="24"/>
          <w:lang w:val="uk-UA"/>
        </w:rPr>
        <w:t>за період 1971-2020 рр. (</w:t>
      </w:r>
      <w:r w:rsidRPr="006733E8">
        <w:rPr>
          <w:rFonts w:ascii="Arial" w:hAnsi="Arial" w:cs="Arial"/>
          <w:sz w:val="24"/>
          <w:szCs w:val="24"/>
          <w:lang w:val="uk-UA" w:eastAsia="ru-RU"/>
        </w:rPr>
        <w:t>620-630 мм</w:t>
      </w:r>
      <w:r w:rsidRPr="006733E8">
        <w:rPr>
          <w:rFonts w:ascii="Arial" w:eastAsia="Times New Roman" w:hAnsi="Arial" w:cs="Arial"/>
          <w:sz w:val="24"/>
          <w:szCs w:val="24"/>
          <w:lang w:val="uk-UA" w:eastAsia="ru-RU"/>
        </w:rPr>
        <w:t xml:space="preserve">) (табл. 2). </w:t>
      </w:r>
    </w:p>
    <w:p w:rsidR="002258A1" w:rsidRPr="006733E8" w:rsidRDefault="002258A1" w:rsidP="002258A1">
      <w:pPr>
        <w:pStyle w:val="afd"/>
        <w:ind w:firstLine="720"/>
        <w:jc w:val="both"/>
        <w:rPr>
          <w:rFonts w:ascii="Arial" w:eastAsia="Times New Roman" w:hAnsi="Arial" w:cs="Arial"/>
          <w:sz w:val="24"/>
          <w:szCs w:val="24"/>
          <w:lang w:val="uk-UA" w:eastAsia="ru-RU"/>
        </w:rPr>
      </w:pPr>
      <w:r w:rsidRPr="006733E8">
        <w:rPr>
          <w:rFonts w:ascii="Arial" w:eastAsia="Times New Roman" w:hAnsi="Arial" w:cs="Arial"/>
          <w:sz w:val="24"/>
          <w:szCs w:val="24"/>
          <w:lang w:val="uk-UA" w:eastAsia="ru-RU"/>
        </w:rPr>
        <w:t>* Динаміка зміни кількості опадів свідчить про то, що за</w:t>
      </w:r>
      <w:r w:rsidRPr="006733E8">
        <w:rPr>
          <w:rFonts w:ascii="Arial" w:hAnsi="Arial" w:cs="Arial"/>
          <w:sz w:val="24"/>
          <w:szCs w:val="24"/>
          <w:lang w:val="uk-UA"/>
        </w:rPr>
        <w:t xml:space="preserve"> період 1971–2020 рр.</w:t>
      </w:r>
      <w:r w:rsidRPr="006733E8">
        <w:rPr>
          <w:rFonts w:ascii="Arial" w:eastAsia="Times New Roman" w:hAnsi="Arial" w:cs="Arial"/>
          <w:sz w:val="24"/>
          <w:szCs w:val="24"/>
          <w:lang w:val="uk-UA" w:eastAsia="ru-RU"/>
        </w:rPr>
        <w:t xml:space="preserve"> відбулося їх незначне скорочення (рис. 2). </w:t>
      </w:r>
    </w:p>
    <w:p w:rsidR="002258A1" w:rsidRPr="006733E8" w:rsidRDefault="002258A1" w:rsidP="002258A1">
      <w:pPr>
        <w:pStyle w:val="afd"/>
        <w:ind w:firstLine="720"/>
        <w:jc w:val="both"/>
        <w:rPr>
          <w:rFonts w:ascii="Arial" w:eastAsia="Times New Roman" w:hAnsi="Arial" w:cs="Arial"/>
          <w:sz w:val="24"/>
          <w:szCs w:val="24"/>
          <w:lang w:val="uk-UA" w:eastAsia="ru-RU"/>
        </w:rPr>
      </w:pPr>
      <w:r w:rsidRPr="006733E8">
        <w:rPr>
          <w:rFonts w:ascii="Arial" w:eastAsia="Times New Roman" w:hAnsi="Arial" w:cs="Arial"/>
          <w:sz w:val="24"/>
          <w:szCs w:val="24"/>
          <w:lang w:val="uk-UA" w:eastAsia="ru-RU"/>
        </w:rPr>
        <w:t xml:space="preserve">* Найбільш вологими рокам за вказаний період спостережень був 2012-й (743 мм). Найменше ж опадів випало у 1983 році – 537 мм (табл. 2). </w:t>
      </w:r>
    </w:p>
    <w:p w:rsidR="002258A1" w:rsidRPr="006733E8" w:rsidRDefault="002258A1" w:rsidP="002258A1">
      <w:pPr>
        <w:spacing w:after="0" w:line="240" w:lineRule="auto"/>
        <w:ind w:firstLine="709"/>
        <w:jc w:val="both"/>
        <w:rPr>
          <w:rFonts w:ascii="Arial" w:hAnsi="Arial" w:cs="Arial"/>
          <w:sz w:val="24"/>
          <w:szCs w:val="24"/>
        </w:rPr>
      </w:pPr>
      <w:r w:rsidRPr="006733E8">
        <w:rPr>
          <w:rFonts w:ascii="Arial" w:hAnsi="Arial" w:cs="Arial"/>
          <w:sz w:val="24"/>
          <w:szCs w:val="24"/>
          <w:shd w:val="clear" w:color="auto" w:fill="FFFFFF"/>
        </w:rPr>
        <w:t>* В теплий період року випадає близько 64%  річної суми опадів, в холодний період – відповідно до  36% . Максимум опадів випадає влітку (червень - серпень) у вигляді дощів, в зимовий період випадає значно менше (рис. 3, табл. 2).</w:t>
      </w: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 xml:space="preserve">* Кількість днів з дощем є помірною (в середньому 125), але змінюється з року в рік (табл. 2). </w:t>
      </w: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 xml:space="preserve">* Період зі снігом коливається  і в середньому триває 65 днів (табл. 2). </w:t>
      </w: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 Якщо розглядати сезонні показники впродовж 1961-2020 рр., то найбільші зміни в опадах спостерігаються у травні і жовтні (рис. 2).</w:t>
      </w:r>
    </w:p>
    <w:p w:rsidR="002258A1" w:rsidRPr="006733E8" w:rsidRDefault="002258A1" w:rsidP="002258A1">
      <w:pPr>
        <w:pStyle w:val="23"/>
        <w:tabs>
          <w:tab w:val="left" w:pos="709"/>
        </w:tabs>
        <w:spacing w:after="0" w:line="240" w:lineRule="auto"/>
        <w:ind w:left="0" w:firstLine="567"/>
        <w:jc w:val="both"/>
        <w:rPr>
          <w:rFonts w:ascii="Arial" w:hAnsi="Arial" w:cs="Arial"/>
          <w:sz w:val="24"/>
          <w:szCs w:val="24"/>
          <w:lang w:val="uk-UA"/>
        </w:rPr>
        <w:sectPr w:rsidR="002258A1" w:rsidRPr="006733E8" w:rsidSect="00DE7BC4">
          <w:type w:val="continuous"/>
          <w:pgSz w:w="16839" w:h="11907" w:orient="landscape" w:code="9"/>
          <w:pgMar w:top="1440" w:right="1440" w:bottom="1170" w:left="1440" w:header="720" w:footer="720" w:gutter="0"/>
          <w:cols w:num="2" w:space="720"/>
          <w:docGrid w:linePitch="360"/>
        </w:sectPr>
      </w:pPr>
    </w:p>
    <w:p w:rsidR="002258A1" w:rsidRPr="006733E8" w:rsidRDefault="002258A1" w:rsidP="002258A1">
      <w:pPr>
        <w:pStyle w:val="23"/>
        <w:tabs>
          <w:tab w:val="left" w:pos="709"/>
        </w:tabs>
        <w:spacing w:after="0" w:line="240" w:lineRule="auto"/>
        <w:ind w:left="0" w:firstLine="567"/>
        <w:jc w:val="both"/>
        <w:rPr>
          <w:rFonts w:ascii="Arial" w:hAnsi="Arial" w:cs="Arial"/>
          <w:sz w:val="24"/>
          <w:szCs w:val="24"/>
          <w:lang w:val="uk-UA"/>
        </w:rPr>
      </w:pPr>
    </w:p>
    <w:p w:rsidR="002258A1" w:rsidRPr="006733E8" w:rsidRDefault="002258A1" w:rsidP="002258A1">
      <w:pPr>
        <w:spacing w:before="20" w:after="20" w:line="240" w:lineRule="auto"/>
        <w:jc w:val="center"/>
        <w:rPr>
          <w:rFonts w:ascii="Arial" w:hAnsi="Arial" w:cs="Arial"/>
          <w:b/>
          <w:iCs/>
          <w:sz w:val="24"/>
          <w:szCs w:val="24"/>
        </w:rPr>
      </w:pPr>
      <w:r w:rsidRPr="006733E8">
        <w:rPr>
          <w:rFonts w:ascii="Arial" w:hAnsi="Arial" w:cs="Arial"/>
          <w:b/>
          <w:sz w:val="24"/>
          <w:szCs w:val="24"/>
          <w:shd w:val="clear" w:color="auto" w:fill="FFFFFF"/>
        </w:rPr>
        <w:t>Таблиця 3.</w:t>
      </w:r>
      <w:r w:rsidRPr="006733E8">
        <w:rPr>
          <w:rFonts w:ascii="Arial" w:hAnsi="Arial" w:cs="Arial"/>
          <w:b/>
          <w:bCs/>
          <w:sz w:val="24"/>
          <w:szCs w:val="24"/>
          <w:shd w:val="clear" w:color="auto" w:fill="FFFFFF"/>
        </w:rPr>
        <w:t xml:space="preserve"> Показники суми атмосферних опадів (</w:t>
      </w:r>
      <w:r w:rsidRPr="006733E8">
        <w:rPr>
          <w:rFonts w:ascii="Arial" w:hAnsi="Arial" w:cs="Arial"/>
          <w:b/>
          <w:iCs/>
          <w:sz w:val="24"/>
          <w:szCs w:val="24"/>
          <w:lang w:eastAsia="ru-RU"/>
        </w:rPr>
        <w:t>мм/міс</w:t>
      </w:r>
      <w:r w:rsidRPr="006733E8">
        <w:rPr>
          <w:rFonts w:ascii="Arial" w:hAnsi="Arial" w:cs="Arial"/>
          <w:b/>
          <w:bCs/>
          <w:sz w:val="24"/>
          <w:szCs w:val="24"/>
          <w:shd w:val="clear" w:color="auto" w:fill="FFFFFF"/>
        </w:rPr>
        <w:t xml:space="preserve">) на метеостанціях </w:t>
      </w:r>
      <w:r w:rsidRPr="006733E8">
        <w:rPr>
          <w:rFonts w:ascii="Arial" w:hAnsi="Arial" w:cs="Arial"/>
          <w:b/>
          <w:bCs/>
          <w:sz w:val="24"/>
          <w:szCs w:val="24"/>
        </w:rPr>
        <w:t>Київ і Фастів</w:t>
      </w:r>
      <w:r w:rsidRPr="006733E8">
        <w:rPr>
          <w:rFonts w:ascii="Arial" w:hAnsi="Arial" w:cs="Arial"/>
          <w:b/>
          <w:bCs/>
          <w:sz w:val="24"/>
          <w:szCs w:val="24"/>
          <w:shd w:val="clear" w:color="auto" w:fill="FFFFFF"/>
        </w:rPr>
        <w:t>, що розташовані в регіоні м. Буча</w:t>
      </w:r>
    </w:p>
    <w:tbl>
      <w:tblPr>
        <w:tblW w:w="1400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73"/>
        <w:gridCol w:w="800"/>
        <w:gridCol w:w="800"/>
        <w:gridCol w:w="801"/>
        <w:gridCol w:w="800"/>
        <w:gridCol w:w="801"/>
        <w:gridCol w:w="800"/>
        <w:gridCol w:w="224"/>
        <w:gridCol w:w="577"/>
        <w:gridCol w:w="800"/>
        <w:gridCol w:w="801"/>
        <w:gridCol w:w="800"/>
        <w:gridCol w:w="801"/>
        <w:gridCol w:w="800"/>
        <w:gridCol w:w="801"/>
        <w:gridCol w:w="800"/>
        <w:gridCol w:w="801"/>
        <w:gridCol w:w="20"/>
      </w:tblGrid>
      <w:tr w:rsidR="002258A1" w:rsidRPr="006733E8" w:rsidTr="00DE7BC4">
        <w:trPr>
          <w:gridAfter w:val="1"/>
          <w:wAfter w:w="20" w:type="dxa"/>
          <w:cantSplit/>
          <w:trHeight w:val="835"/>
        </w:trPr>
        <w:tc>
          <w:tcPr>
            <w:tcW w:w="1973"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Місяці</w:t>
            </w:r>
          </w:p>
        </w:tc>
        <w:tc>
          <w:tcPr>
            <w:tcW w:w="800"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1</w:t>
            </w:r>
          </w:p>
        </w:tc>
        <w:tc>
          <w:tcPr>
            <w:tcW w:w="800"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2</w:t>
            </w:r>
          </w:p>
        </w:tc>
        <w:tc>
          <w:tcPr>
            <w:tcW w:w="801"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3</w:t>
            </w:r>
          </w:p>
        </w:tc>
        <w:tc>
          <w:tcPr>
            <w:tcW w:w="800"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4</w:t>
            </w:r>
          </w:p>
        </w:tc>
        <w:tc>
          <w:tcPr>
            <w:tcW w:w="801"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5</w:t>
            </w:r>
          </w:p>
        </w:tc>
        <w:tc>
          <w:tcPr>
            <w:tcW w:w="800"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6</w:t>
            </w:r>
          </w:p>
        </w:tc>
        <w:tc>
          <w:tcPr>
            <w:tcW w:w="801" w:type="dxa"/>
            <w:gridSpan w:val="2"/>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7</w:t>
            </w:r>
          </w:p>
        </w:tc>
        <w:tc>
          <w:tcPr>
            <w:tcW w:w="800"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8</w:t>
            </w:r>
          </w:p>
        </w:tc>
        <w:tc>
          <w:tcPr>
            <w:tcW w:w="801"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9</w:t>
            </w:r>
          </w:p>
        </w:tc>
        <w:tc>
          <w:tcPr>
            <w:tcW w:w="800"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10</w:t>
            </w:r>
          </w:p>
        </w:tc>
        <w:tc>
          <w:tcPr>
            <w:tcW w:w="801"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11</w:t>
            </w:r>
          </w:p>
        </w:tc>
        <w:tc>
          <w:tcPr>
            <w:tcW w:w="800"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12</w:t>
            </w:r>
          </w:p>
        </w:tc>
        <w:tc>
          <w:tcPr>
            <w:tcW w:w="801" w:type="dxa"/>
            <w:tcBorders>
              <w:top w:val="single" w:sz="4" w:space="0" w:color="auto"/>
              <w:left w:val="single" w:sz="4" w:space="0" w:color="auto"/>
              <w:bottom w:val="single" w:sz="4" w:space="0" w:color="auto"/>
              <w:right w:val="single" w:sz="4" w:space="0" w:color="auto"/>
            </w:tcBorders>
            <w:textDirection w:val="btLr"/>
            <w:vAlign w:val="center"/>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 Холодний період</w:t>
            </w:r>
          </w:p>
        </w:tc>
        <w:tc>
          <w:tcPr>
            <w:tcW w:w="800" w:type="dxa"/>
            <w:tcBorders>
              <w:top w:val="single" w:sz="4" w:space="0" w:color="auto"/>
              <w:left w:val="single" w:sz="4" w:space="0" w:color="auto"/>
              <w:bottom w:val="single" w:sz="4" w:space="0" w:color="auto"/>
              <w:right w:val="single" w:sz="4" w:space="0" w:color="auto"/>
            </w:tcBorders>
            <w:textDirection w:val="btLr"/>
            <w:vAlign w:val="center"/>
            <w:hideMark/>
          </w:tcPr>
          <w:p w:rsidR="002258A1" w:rsidRPr="006733E8" w:rsidRDefault="002258A1" w:rsidP="00DE7BC4">
            <w:pPr>
              <w:spacing w:after="0" w:line="240" w:lineRule="auto"/>
              <w:jc w:val="center"/>
              <w:rPr>
                <w:rFonts w:ascii="Arial" w:hAnsi="Arial" w:cs="Arial"/>
                <w:sz w:val="24"/>
                <w:szCs w:val="24"/>
                <w:lang w:eastAsia="ru-RU"/>
              </w:rPr>
            </w:pPr>
            <w:r w:rsidRPr="006733E8">
              <w:rPr>
                <w:rFonts w:ascii="Arial" w:hAnsi="Arial" w:cs="Arial"/>
                <w:sz w:val="24"/>
                <w:szCs w:val="24"/>
                <w:lang w:eastAsia="ru-RU"/>
              </w:rPr>
              <w:t> Теплий період</w:t>
            </w:r>
          </w:p>
        </w:tc>
        <w:tc>
          <w:tcPr>
            <w:tcW w:w="801" w:type="dxa"/>
            <w:tcBorders>
              <w:top w:val="single" w:sz="4" w:space="0" w:color="auto"/>
              <w:left w:val="single" w:sz="4" w:space="0" w:color="auto"/>
              <w:bottom w:val="single" w:sz="4" w:space="0" w:color="auto"/>
              <w:right w:val="single" w:sz="4" w:space="0" w:color="auto"/>
            </w:tcBorders>
            <w:textDirection w:val="btLr"/>
            <w:vAlign w:val="center"/>
            <w:hideMark/>
          </w:tcPr>
          <w:p w:rsidR="002258A1" w:rsidRPr="006733E8" w:rsidRDefault="002258A1" w:rsidP="00DE7BC4">
            <w:pPr>
              <w:spacing w:after="0" w:line="240" w:lineRule="auto"/>
              <w:ind w:left="113" w:right="113"/>
              <w:jc w:val="center"/>
              <w:rPr>
                <w:rFonts w:ascii="Arial" w:hAnsi="Arial" w:cs="Arial"/>
                <w:sz w:val="24"/>
                <w:szCs w:val="24"/>
                <w:lang w:eastAsia="ru-RU"/>
              </w:rPr>
            </w:pPr>
            <w:r w:rsidRPr="006733E8">
              <w:rPr>
                <w:rFonts w:ascii="Arial" w:hAnsi="Arial" w:cs="Arial"/>
                <w:sz w:val="24"/>
                <w:szCs w:val="24"/>
                <w:lang w:eastAsia="ru-RU"/>
              </w:rPr>
              <w:t>Рік</w:t>
            </w:r>
          </w:p>
        </w:tc>
      </w:tr>
      <w:tr w:rsidR="002258A1" w:rsidRPr="006733E8" w:rsidTr="00DE7BC4">
        <w:trPr>
          <w:trHeight w:val="273"/>
        </w:trPr>
        <w:tc>
          <w:tcPr>
            <w:tcW w:w="6999" w:type="dxa"/>
            <w:gridSpan w:val="8"/>
            <w:tcBorders>
              <w:top w:val="single" w:sz="4" w:space="0" w:color="auto"/>
              <w:left w:val="single" w:sz="4" w:space="0" w:color="auto"/>
              <w:bottom w:val="single" w:sz="4" w:space="0" w:color="auto"/>
              <w:right w:val="nil"/>
            </w:tcBorders>
            <w:hideMark/>
          </w:tcPr>
          <w:p w:rsidR="002258A1" w:rsidRPr="006733E8" w:rsidRDefault="002258A1" w:rsidP="00DE7BC4">
            <w:pPr>
              <w:spacing w:after="0" w:line="240" w:lineRule="auto"/>
              <w:jc w:val="both"/>
              <w:rPr>
                <w:rFonts w:ascii="Arial" w:hAnsi="Arial" w:cs="Arial"/>
                <w:b/>
                <w:sz w:val="24"/>
                <w:szCs w:val="24"/>
              </w:rPr>
            </w:pPr>
            <w:r w:rsidRPr="006733E8">
              <w:rPr>
                <w:rFonts w:ascii="Arial" w:hAnsi="Arial" w:cs="Arial"/>
                <w:b/>
                <w:sz w:val="24"/>
                <w:szCs w:val="24"/>
                <w:shd w:val="clear" w:color="auto" w:fill="FFFFFF"/>
              </w:rPr>
              <w:t>Для періодів 1961–1990 рр.</w:t>
            </w:r>
            <w:r w:rsidRPr="006733E8">
              <w:rPr>
                <w:rFonts w:ascii="Arial" w:hAnsi="Arial" w:cs="Arial"/>
                <w:b/>
                <w:bCs/>
                <w:sz w:val="24"/>
                <w:szCs w:val="24"/>
                <w:shd w:val="clear" w:color="auto" w:fill="FFFFFF"/>
              </w:rPr>
              <w:t>Київ</w:t>
            </w:r>
          </w:p>
        </w:tc>
        <w:tc>
          <w:tcPr>
            <w:tcW w:w="7000" w:type="dxa"/>
            <w:gridSpan w:val="10"/>
            <w:tcBorders>
              <w:top w:val="single" w:sz="4" w:space="0" w:color="auto"/>
              <w:left w:val="nil"/>
              <w:bottom w:val="single" w:sz="4" w:space="0" w:color="auto"/>
              <w:right w:val="single" w:sz="4" w:space="0" w:color="auto"/>
            </w:tcBorders>
            <w:hideMark/>
          </w:tcPr>
          <w:p w:rsidR="002258A1" w:rsidRPr="006733E8" w:rsidRDefault="002258A1" w:rsidP="00DE7BC4">
            <w:pPr>
              <w:spacing w:after="0" w:line="240" w:lineRule="auto"/>
              <w:rPr>
                <w:rFonts w:ascii="Arial" w:hAnsi="Arial" w:cs="Arial"/>
                <w:b/>
                <w:sz w:val="24"/>
                <w:szCs w:val="24"/>
              </w:rPr>
            </w:pPr>
          </w:p>
        </w:tc>
      </w:tr>
      <w:tr w:rsidR="002258A1" w:rsidRPr="006733E8" w:rsidTr="00DE7BC4">
        <w:trPr>
          <w:gridAfter w:val="1"/>
          <w:wAfter w:w="20" w:type="dxa"/>
          <w:trHeight w:val="273"/>
        </w:trPr>
        <w:tc>
          <w:tcPr>
            <w:tcW w:w="1973"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b/>
                <w:sz w:val="24"/>
                <w:szCs w:val="24"/>
                <w:lang w:eastAsia="ru-RU"/>
              </w:rPr>
            </w:pPr>
            <w:r w:rsidRPr="006733E8">
              <w:rPr>
                <w:rFonts w:ascii="Arial" w:hAnsi="Arial" w:cs="Arial"/>
                <w:b/>
                <w:sz w:val="24"/>
                <w:szCs w:val="24"/>
                <w:lang w:eastAsia="ru-RU"/>
              </w:rPr>
              <w:t>Середня</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48</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46</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39</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49</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53</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73</w:t>
            </w:r>
          </w:p>
        </w:tc>
        <w:tc>
          <w:tcPr>
            <w:tcW w:w="801" w:type="dxa"/>
            <w:gridSpan w:val="2"/>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88</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69</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47</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35</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51</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52</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236</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414</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650</w:t>
            </w:r>
          </w:p>
        </w:tc>
      </w:tr>
      <w:tr w:rsidR="002258A1" w:rsidRPr="006733E8" w:rsidTr="00DE7BC4">
        <w:trPr>
          <w:gridAfter w:val="1"/>
          <w:wAfter w:w="20" w:type="dxa"/>
          <w:trHeight w:val="273"/>
        </w:trPr>
        <w:tc>
          <w:tcPr>
            <w:tcW w:w="1973"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Сер.кв.відх.,</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29.6</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28.1</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23.8</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29.2</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27.1</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37.5</w:t>
            </w:r>
          </w:p>
        </w:tc>
        <w:tc>
          <w:tcPr>
            <w:tcW w:w="801" w:type="dxa"/>
            <w:gridSpan w:val="2"/>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46.3</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35.1</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35.5</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23.6</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24</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26.7</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66</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74</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116</w:t>
            </w:r>
          </w:p>
        </w:tc>
      </w:tr>
      <w:tr w:rsidR="002258A1" w:rsidRPr="006733E8" w:rsidTr="00DE7BC4">
        <w:trPr>
          <w:gridAfter w:val="1"/>
          <w:wAfter w:w="20" w:type="dxa"/>
          <w:trHeight w:val="273"/>
        </w:trPr>
        <w:tc>
          <w:tcPr>
            <w:tcW w:w="1973"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Найменша</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0</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1</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2</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1</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4</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3</w:t>
            </w:r>
          </w:p>
        </w:tc>
        <w:tc>
          <w:tcPr>
            <w:tcW w:w="801" w:type="dxa"/>
            <w:gridSpan w:val="2"/>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2</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4</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2</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1</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2</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5</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60</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227</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358</w:t>
            </w:r>
          </w:p>
        </w:tc>
      </w:tr>
      <w:tr w:rsidR="002258A1" w:rsidRPr="006733E8" w:rsidTr="00DE7BC4">
        <w:trPr>
          <w:gridAfter w:val="1"/>
          <w:wAfter w:w="20" w:type="dxa"/>
          <w:trHeight w:val="273"/>
        </w:trPr>
        <w:tc>
          <w:tcPr>
            <w:tcW w:w="1973"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Найбільша</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151</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124</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128</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155</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153</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251</w:t>
            </w:r>
          </w:p>
        </w:tc>
        <w:tc>
          <w:tcPr>
            <w:tcW w:w="801" w:type="dxa"/>
            <w:gridSpan w:val="2"/>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236</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232</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169</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156</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151</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132</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429</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650</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center"/>
              <w:rPr>
                <w:rFonts w:ascii="Arial" w:hAnsi="Arial" w:cs="Arial"/>
                <w:sz w:val="24"/>
                <w:szCs w:val="24"/>
              </w:rPr>
            </w:pPr>
            <w:r w:rsidRPr="006733E8">
              <w:rPr>
                <w:rFonts w:ascii="Arial" w:hAnsi="Arial" w:cs="Arial"/>
                <w:sz w:val="24"/>
                <w:szCs w:val="24"/>
              </w:rPr>
              <w:t>1000</w:t>
            </w:r>
          </w:p>
        </w:tc>
      </w:tr>
      <w:tr w:rsidR="002258A1" w:rsidRPr="006733E8" w:rsidTr="00DE7BC4">
        <w:trPr>
          <w:trHeight w:val="273"/>
        </w:trPr>
        <w:tc>
          <w:tcPr>
            <w:tcW w:w="14000" w:type="dxa"/>
            <w:gridSpan w:val="18"/>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tabs>
                <w:tab w:val="left" w:pos="-6204"/>
              </w:tabs>
              <w:spacing w:after="0" w:line="240" w:lineRule="auto"/>
              <w:ind w:left="-108"/>
              <w:jc w:val="both"/>
              <w:rPr>
                <w:rFonts w:ascii="Arial" w:hAnsi="Arial" w:cs="Arial"/>
                <w:b/>
                <w:bCs/>
                <w:sz w:val="24"/>
                <w:szCs w:val="24"/>
                <w:lang w:eastAsia="ru-RU"/>
              </w:rPr>
            </w:pPr>
            <w:r w:rsidRPr="006733E8">
              <w:rPr>
                <w:rFonts w:ascii="Arial" w:hAnsi="Arial" w:cs="Arial"/>
                <w:b/>
                <w:bCs/>
                <w:sz w:val="24"/>
                <w:szCs w:val="24"/>
              </w:rPr>
              <w:lastRenderedPageBreak/>
              <w:t xml:space="preserve">                                                                          Фастів</w:t>
            </w:r>
          </w:p>
        </w:tc>
      </w:tr>
      <w:tr w:rsidR="002258A1" w:rsidRPr="006733E8" w:rsidTr="00DE7BC4">
        <w:trPr>
          <w:gridAfter w:val="1"/>
          <w:wAfter w:w="20" w:type="dxa"/>
          <w:trHeight w:val="273"/>
        </w:trPr>
        <w:tc>
          <w:tcPr>
            <w:tcW w:w="1973"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b/>
                <w:sz w:val="24"/>
                <w:szCs w:val="24"/>
                <w:lang w:eastAsia="ru-RU"/>
              </w:rPr>
            </w:pPr>
            <w:r w:rsidRPr="006733E8">
              <w:rPr>
                <w:rFonts w:ascii="Arial" w:hAnsi="Arial" w:cs="Arial"/>
                <w:b/>
                <w:sz w:val="24"/>
                <w:szCs w:val="24"/>
                <w:lang w:eastAsia="ru-RU"/>
              </w:rPr>
              <w:t>Середня</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44</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38</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35</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49</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54</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85</w:t>
            </w:r>
          </w:p>
        </w:tc>
        <w:tc>
          <w:tcPr>
            <w:tcW w:w="801" w:type="dxa"/>
            <w:gridSpan w:val="2"/>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97</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68</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39</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35</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48</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48</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213</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427</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640</w:t>
            </w:r>
          </w:p>
        </w:tc>
      </w:tr>
      <w:tr w:rsidR="002258A1" w:rsidRPr="006733E8" w:rsidTr="00DE7BC4">
        <w:trPr>
          <w:gridAfter w:val="1"/>
          <w:wAfter w:w="20" w:type="dxa"/>
          <w:trHeight w:val="273"/>
        </w:trPr>
        <w:tc>
          <w:tcPr>
            <w:tcW w:w="1973"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Сер.кв.відх.</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25.1</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21.2</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23</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26.5</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27.8</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41.2</w:t>
            </w:r>
          </w:p>
        </w:tc>
        <w:tc>
          <w:tcPr>
            <w:tcW w:w="801" w:type="dxa"/>
            <w:gridSpan w:val="2"/>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43.9</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36.6</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34.3</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22.2</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20.6</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22.9</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54.9</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92.8</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129</w:t>
            </w:r>
          </w:p>
        </w:tc>
      </w:tr>
      <w:tr w:rsidR="002258A1" w:rsidRPr="006733E8" w:rsidTr="00DE7BC4">
        <w:trPr>
          <w:gridAfter w:val="1"/>
          <w:wAfter w:w="20" w:type="dxa"/>
          <w:trHeight w:val="273"/>
        </w:trPr>
        <w:tc>
          <w:tcPr>
            <w:tcW w:w="1973"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Найменша</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8</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6</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1</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1</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8</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4</w:t>
            </w:r>
          </w:p>
        </w:tc>
        <w:tc>
          <w:tcPr>
            <w:tcW w:w="801" w:type="dxa"/>
            <w:gridSpan w:val="2"/>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7</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2</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1</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2</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2</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3</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66</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185</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342</w:t>
            </w:r>
          </w:p>
        </w:tc>
      </w:tr>
      <w:tr w:rsidR="002258A1" w:rsidRPr="006733E8" w:rsidTr="00DE7BC4">
        <w:trPr>
          <w:gridAfter w:val="1"/>
          <w:wAfter w:w="20" w:type="dxa"/>
          <w:trHeight w:val="273"/>
        </w:trPr>
        <w:tc>
          <w:tcPr>
            <w:tcW w:w="1973"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Найбільша</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123</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78</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85</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126</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133</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193</w:t>
            </w:r>
          </w:p>
        </w:tc>
        <w:tc>
          <w:tcPr>
            <w:tcW w:w="801" w:type="dxa"/>
            <w:gridSpan w:val="2"/>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175</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297</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150</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116</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128</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106</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377</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628</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108"/>
              <w:jc w:val="right"/>
              <w:rPr>
                <w:rFonts w:ascii="Arial" w:hAnsi="Arial" w:cs="Arial"/>
                <w:sz w:val="24"/>
                <w:szCs w:val="24"/>
              </w:rPr>
            </w:pPr>
            <w:r w:rsidRPr="006733E8">
              <w:rPr>
                <w:rFonts w:ascii="Arial" w:hAnsi="Arial" w:cs="Arial"/>
                <w:sz w:val="24"/>
                <w:szCs w:val="24"/>
              </w:rPr>
              <w:t>912</w:t>
            </w:r>
          </w:p>
        </w:tc>
      </w:tr>
      <w:tr w:rsidR="002258A1" w:rsidRPr="006733E8" w:rsidTr="00DE7BC4">
        <w:trPr>
          <w:trHeight w:val="273"/>
        </w:trPr>
        <w:tc>
          <w:tcPr>
            <w:tcW w:w="14000" w:type="dxa"/>
            <w:gridSpan w:val="18"/>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ind w:left="-108"/>
              <w:rPr>
                <w:rFonts w:ascii="Arial" w:hAnsi="Arial" w:cs="Arial"/>
                <w:sz w:val="24"/>
                <w:szCs w:val="24"/>
              </w:rPr>
            </w:pPr>
            <w:r w:rsidRPr="006733E8">
              <w:rPr>
                <w:rFonts w:ascii="Arial" w:hAnsi="Arial" w:cs="Arial"/>
                <w:b/>
                <w:sz w:val="24"/>
                <w:szCs w:val="24"/>
                <w:shd w:val="clear" w:color="auto" w:fill="FFFFFF"/>
              </w:rPr>
              <w:t>Для періоду 1971–2018 рр.                           Київ</w:t>
            </w:r>
          </w:p>
        </w:tc>
      </w:tr>
      <w:tr w:rsidR="002258A1" w:rsidRPr="006733E8" w:rsidTr="00DE7BC4">
        <w:trPr>
          <w:gridAfter w:val="1"/>
          <w:wAfter w:w="20" w:type="dxa"/>
          <w:trHeight w:val="273"/>
        </w:trPr>
        <w:tc>
          <w:tcPr>
            <w:tcW w:w="1973"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Середня</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39</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39</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37</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45</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57</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74</w:t>
            </w:r>
          </w:p>
        </w:tc>
        <w:tc>
          <w:tcPr>
            <w:tcW w:w="801" w:type="dxa"/>
            <w:gridSpan w:val="2"/>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77</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56</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57</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42</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47</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48</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253</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367</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620</w:t>
            </w:r>
          </w:p>
        </w:tc>
      </w:tr>
      <w:tr w:rsidR="002258A1" w:rsidRPr="006733E8" w:rsidTr="00DE7BC4">
        <w:trPr>
          <w:gridAfter w:val="1"/>
          <w:wAfter w:w="20" w:type="dxa"/>
          <w:trHeight w:val="263"/>
        </w:trPr>
        <w:tc>
          <w:tcPr>
            <w:tcW w:w="1973"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Сер.кв.відх.</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17</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21</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23</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31</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35</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41</w:t>
            </w:r>
          </w:p>
        </w:tc>
        <w:tc>
          <w:tcPr>
            <w:tcW w:w="801" w:type="dxa"/>
            <w:gridSpan w:val="2"/>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38</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32</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44</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27</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22</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31</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64</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79</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78</w:t>
            </w:r>
          </w:p>
        </w:tc>
      </w:tr>
      <w:tr w:rsidR="002258A1" w:rsidRPr="006733E8" w:rsidTr="00DE7BC4">
        <w:trPr>
          <w:gridAfter w:val="1"/>
          <w:wAfter w:w="20" w:type="dxa"/>
          <w:trHeight w:val="273"/>
        </w:trPr>
        <w:tc>
          <w:tcPr>
            <w:tcW w:w="1973"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Тренд, мм/міс за 10 років</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0.3</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1.4</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0.9</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-1.6</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6.6</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-2.8</w:t>
            </w:r>
          </w:p>
        </w:tc>
        <w:tc>
          <w:tcPr>
            <w:tcW w:w="801" w:type="dxa"/>
            <w:gridSpan w:val="2"/>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-8.8</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0.5</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-1.1</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5.1</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0.1</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2.3</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10.2</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-7.3</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2.8</w:t>
            </w:r>
          </w:p>
        </w:tc>
      </w:tr>
      <w:tr w:rsidR="002258A1" w:rsidRPr="006733E8" w:rsidTr="00DE7BC4">
        <w:trPr>
          <w:trHeight w:val="273"/>
        </w:trPr>
        <w:tc>
          <w:tcPr>
            <w:tcW w:w="14000" w:type="dxa"/>
            <w:gridSpan w:val="18"/>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tabs>
                <w:tab w:val="left" w:pos="-6204"/>
              </w:tabs>
              <w:spacing w:after="0" w:line="240" w:lineRule="auto"/>
              <w:ind w:left="-108"/>
              <w:rPr>
                <w:rFonts w:ascii="Arial" w:hAnsi="Arial" w:cs="Arial"/>
                <w:b/>
                <w:bCs/>
                <w:sz w:val="24"/>
                <w:szCs w:val="24"/>
                <w:lang w:eastAsia="ru-RU"/>
              </w:rPr>
            </w:pPr>
            <w:r w:rsidRPr="006733E8">
              <w:rPr>
                <w:rFonts w:ascii="Arial" w:hAnsi="Arial" w:cs="Arial"/>
                <w:b/>
                <w:bCs/>
                <w:sz w:val="24"/>
                <w:szCs w:val="24"/>
                <w:shd w:val="clear" w:color="auto" w:fill="FFFFFF"/>
              </w:rPr>
              <w:t xml:space="preserve">                                                                          Фастів</w:t>
            </w:r>
          </w:p>
        </w:tc>
      </w:tr>
      <w:tr w:rsidR="002258A1" w:rsidRPr="006733E8" w:rsidTr="00DE7BC4">
        <w:trPr>
          <w:gridAfter w:val="1"/>
          <w:wAfter w:w="20" w:type="dxa"/>
          <w:trHeight w:val="273"/>
        </w:trPr>
        <w:tc>
          <w:tcPr>
            <w:tcW w:w="1973"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Середня</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38</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36</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35</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46</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58</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85</w:t>
            </w:r>
          </w:p>
        </w:tc>
        <w:tc>
          <w:tcPr>
            <w:tcW w:w="801" w:type="dxa"/>
            <w:gridSpan w:val="2"/>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89</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59</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51</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38</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46</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48</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242</w:t>
            </w:r>
          </w:p>
        </w:tc>
        <w:tc>
          <w:tcPr>
            <w:tcW w:w="800" w:type="dxa"/>
            <w:tcBorders>
              <w:top w:val="single" w:sz="4" w:space="0" w:color="auto"/>
              <w:left w:val="single" w:sz="4" w:space="0" w:color="auto"/>
              <w:bottom w:val="single" w:sz="4" w:space="0" w:color="auto"/>
              <w:right w:val="single" w:sz="4" w:space="0" w:color="auto"/>
            </w:tcBorders>
            <w:vAlign w:val="bottom"/>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389</w:t>
            </w:r>
          </w:p>
        </w:tc>
        <w:tc>
          <w:tcPr>
            <w:tcW w:w="801" w:type="dxa"/>
            <w:tcBorders>
              <w:top w:val="single" w:sz="4" w:space="0" w:color="auto"/>
              <w:left w:val="single" w:sz="4" w:space="0" w:color="auto"/>
              <w:bottom w:val="single" w:sz="4" w:space="0" w:color="auto"/>
              <w:right w:val="single" w:sz="4" w:space="0" w:color="auto"/>
            </w:tcBorders>
            <w:vAlign w:val="bottom"/>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631</w:t>
            </w:r>
          </w:p>
        </w:tc>
      </w:tr>
      <w:tr w:rsidR="002258A1" w:rsidRPr="006733E8" w:rsidTr="00DE7BC4">
        <w:trPr>
          <w:gridAfter w:val="1"/>
          <w:wAfter w:w="20" w:type="dxa"/>
          <w:trHeight w:val="263"/>
        </w:trPr>
        <w:tc>
          <w:tcPr>
            <w:tcW w:w="1973" w:type="dxa"/>
            <w:tcBorders>
              <w:top w:val="single" w:sz="4" w:space="0" w:color="auto"/>
              <w:left w:val="single" w:sz="4" w:space="0" w:color="auto"/>
              <w:bottom w:val="single" w:sz="4" w:space="0" w:color="auto"/>
              <w:right w:val="single" w:sz="4" w:space="0" w:color="auto"/>
            </w:tcBorders>
            <w:vAlign w:val="center"/>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Сер.кв.відх.</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15</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17</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22</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26</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31</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45</w:t>
            </w:r>
          </w:p>
        </w:tc>
        <w:tc>
          <w:tcPr>
            <w:tcW w:w="801" w:type="dxa"/>
            <w:gridSpan w:val="2"/>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47</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37</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41</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24</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21</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30</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60</w:t>
            </w:r>
          </w:p>
        </w:tc>
        <w:tc>
          <w:tcPr>
            <w:tcW w:w="800" w:type="dxa"/>
            <w:tcBorders>
              <w:top w:val="single" w:sz="4" w:space="0" w:color="auto"/>
              <w:left w:val="single" w:sz="4" w:space="0" w:color="auto"/>
              <w:bottom w:val="single" w:sz="4" w:space="0" w:color="auto"/>
              <w:right w:val="single" w:sz="4" w:space="0" w:color="auto"/>
            </w:tcBorders>
            <w:vAlign w:val="bottom"/>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95</w:t>
            </w:r>
          </w:p>
        </w:tc>
        <w:tc>
          <w:tcPr>
            <w:tcW w:w="801" w:type="dxa"/>
            <w:tcBorders>
              <w:top w:val="single" w:sz="4" w:space="0" w:color="auto"/>
              <w:left w:val="single" w:sz="4" w:space="0" w:color="auto"/>
              <w:bottom w:val="single" w:sz="4" w:space="0" w:color="auto"/>
              <w:right w:val="single" w:sz="4" w:space="0" w:color="auto"/>
            </w:tcBorders>
            <w:vAlign w:val="bottom"/>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96</w:t>
            </w:r>
          </w:p>
        </w:tc>
      </w:tr>
      <w:tr w:rsidR="002258A1" w:rsidRPr="006733E8" w:rsidTr="00DE7BC4">
        <w:trPr>
          <w:gridAfter w:val="1"/>
          <w:wAfter w:w="20" w:type="dxa"/>
          <w:trHeight w:val="273"/>
        </w:trPr>
        <w:tc>
          <w:tcPr>
            <w:tcW w:w="1973"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rPr>
                <w:rFonts w:ascii="Arial" w:hAnsi="Arial" w:cs="Arial"/>
                <w:sz w:val="24"/>
                <w:szCs w:val="24"/>
                <w:lang w:eastAsia="ru-RU"/>
              </w:rPr>
            </w:pPr>
            <w:r w:rsidRPr="006733E8">
              <w:rPr>
                <w:rFonts w:ascii="Arial" w:hAnsi="Arial" w:cs="Arial"/>
                <w:sz w:val="24"/>
                <w:szCs w:val="24"/>
                <w:lang w:eastAsia="ru-RU"/>
              </w:rPr>
              <w:t>Тренд, мм/міс за 10 років</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0.7</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2.2</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2.1</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-3.5</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3.0</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-6.6</w:t>
            </w:r>
          </w:p>
        </w:tc>
        <w:tc>
          <w:tcPr>
            <w:tcW w:w="801" w:type="dxa"/>
            <w:gridSpan w:val="2"/>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-8.1</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-1.3</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1.1</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3.2</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0.0</w:t>
            </w:r>
          </w:p>
        </w:tc>
        <w:tc>
          <w:tcPr>
            <w:tcW w:w="800"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3.4</w:t>
            </w:r>
          </w:p>
        </w:tc>
        <w:tc>
          <w:tcPr>
            <w:tcW w:w="801" w:type="dxa"/>
            <w:tcBorders>
              <w:top w:val="single" w:sz="4" w:space="0" w:color="auto"/>
              <w:left w:val="single" w:sz="4" w:space="0" w:color="auto"/>
              <w:bottom w:val="single" w:sz="4" w:space="0" w:color="auto"/>
              <w:right w:val="single" w:sz="4" w:space="0" w:color="auto"/>
            </w:tcBorders>
            <w:vAlign w:val="bottom"/>
            <w:hideMark/>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11.67</w:t>
            </w:r>
          </w:p>
        </w:tc>
        <w:tc>
          <w:tcPr>
            <w:tcW w:w="800" w:type="dxa"/>
            <w:tcBorders>
              <w:top w:val="single" w:sz="4" w:space="0" w:color="auto"/>
              <w:left w:val="single" w:sz="4" w:space="0" w:color="auto"/>
              <w:bottom w:val="single" w:sz="4" w:space="0" w:color="auto"/>
              <w:right w:val="single" w:sz="4" w:space="0" w:color="auto"/>
            </w:tcBorders>
            <w:vAlign w:val="bottom"/>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-15.5</w:t>
            </w:r>
          </w:p>
        </w:tc>
        <w:tc>
          <w:tcPr>
            <w:tcW w:w="801" w:type="dxa"/>
            <w:tcBorders>
              <w:top w:val="single" w:sz="4" w:space="0" w:color="auto"/>
              <w:left w:val="single" w:sz="4" w:space="0" w:color="auto"/>
              <w:bottom w:val="single" w:sz="4" w:space="0" w:color="auto"/>
              <w:right w:val="single" w:sz="4" w:space="0" w:color="auto"/>
            </w:tcBorders>
            <w:vAlign w:val="bottom"/>
          </w:tcPr>
          <w:p w:rsidR="002258A1" w:rsidRPr="006733E8" w:rsidRDefault="002258A1" w:rsidP="00DE7BC4">
            <w:pPr>
              <w:spacing w:after="0" w:line="240" w:lineRule="auto"/>
              <w:ind w:left="-77"/>
              <w:jc w:val="center"/>
              <w:rPr>
                <w:rFonts w:ascii="Arial" w:hAnsi="Arial" w:cs="Arial"/>
                <w:sz w:val="24"/>
                <w:szCs w:val="24"/>
              </w:rPr>
            </w:pPr>
            <w:r w:rsidRPr="006733E8">
              <w:rPr>
                <w:rFonts w:ascii="Arial" w:hAnsi="Arial" w:cs="Arial"/>
                <w:sz w:val="24"/>
                <w:szCs w:val="24"/>
              </w:rPr>
              <w:t>-0.38</w:t>
            </w:r>
          </w:p>
        </w:tc>
      </w:tr>
    </w:tbl>
    <w:p w:rsidR="002258A1" w:rsidRPr="006733E8" w:rsidRDefault="002258A1" w:rsidP="002258A1">
      <w:pPr>
        <w:spacing w:after="0" w:line="240" w:lineRule="auto"/>
        <w:rPr>
          <w:rFonts w:ascii="Arial" w:hAnsi="Arial" w:cs="Arial"/>
          <w:sz w:val="24"/>
          <w:szCs w:val="24"/>
        </w:rPr>
      </w:pPr>
      <w:r w:rsidRPr="006733E8">
        <w:rPr>
          <w:rFonts w:ascii="Arial" w:hAnsi="Arial" w:cs="Arial"/>
          <w:noProof/>
          <w:sz w:val="24"/>
          <w:szCs w:val="24"/>
        </w:rPr>
        <w:drawing>
          <wp:inline distT="0" distB="0" distL="0" distR="0">
            <wp:extent cx="8862060" cy="2171700"/>
            <wp:effectExtent l="0" t="0" r="15240" b="0"/>
            <wp:docPr id="33" name="Диаграмма 17">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55531BAF-1F29-4728-8F7A-FAEA8FD4EE2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2258A1" w:rsidRPr="006733E8" w:rsidRDefault="002258A1" w:rsidP="002258A1">
      <w:pPr>
        <w:spacing w:after="0" w:line="240" w:lineRule="auto"/>
        <w:jc w:val="center"/>
        <w:rPr>
          <w:rFonts w:ascii="Arial" w:hAnsi="Arial" w:cs="Arial"/>
          <w:b/>
          <w:sz w:val="24"/>
          <w:szCs w:val="24"/>
        </w:rPr>
      </w:pPr>
    </w:p>
    <w:p w:rsidR="002258A1" w:rsidRPr="006733E8" w:rsidRDefault="002258A1" w:rsidP="002258A1">
      <w:pPr>
        <w:spacing w:after="0" w:line="240" w:lineRule="auto"/>
        <w:jc w:val="center"/>
        <w:rPr>
          <w:rFonts w:ascii="Arial" w:hAnsi="Arial" w:cs="Arial"/>
          <w:b/>
          <w:bCs/>
          <w:sz w:val="24"/>
          <w:szCs w:val="24"/>
        </w:rPr>
      </w:pPr>
      <w:r w:rsidRPr="006733E8">
        <w:rPr>
          <w:rFonts w:ascii="Arial" w:hAnsi="Arial" w:cs="Arial"/>
          <w:b/>
          <w:sz w:val="24"/>
          <w:szCs w:val="24"/>
        </w:rPr>
        <w:t>Рис 4</w:t>
      </w:r>
      <w:r w:rsidRPr="006733E8">
        <w:rPr>
          <w:rFonts w:ascii="Arial" w:hAnsi="Arial" w:cs="Arial"/>
          <w:sz w:val="24"/>
          <w:szCs w:val="24"/>
        </w:rPr>
        <w:t xml:space="preserve">. </w:t>
      </w:r>
      <w:r w:rsidRPr="006733E8">
        <w:rPr>
          <w:rFonts w:ascii="Arial" w:hAnsi="Arial" w:cs="Arial"/>
          <w:b/>
          <w:bCs/>
          <w:sz w:val="24"/>
          <w:szCs w:val="24"/>
        </w:rPr>
        <w:t>Часовий хід річної суми атмосферних опадів на метеостанціях Київ (1) і Фастів (2); середнє для регіону (3),  ±σ (4), тренд (5) за період 1971–2018 рр.</w:t>
      </w:r>
    </w:p>
    <w:tbl>
      <w:tblPr>
        <w:tblStyle w:val="a5"/>
        <w:tblW w:w="13592" w:type="dxa"/>
        <w:tblLook w:val="04A0"/>
      </w:tblPr>
      <w:tblGrid>
        <w:gridCol w:w="6778"/>
        <w:gridCol w:w="6814"/>
      </w:tblGrid>
      <w:tr w:rsidR="002258A1" w:rsidRPr="006733E8" w:rsidTr="00DE7BC4">
        <w:trPr>
          <w:trHeight w:val="2715"/>
        </w:trPr>
        <w:tc>
          <w:tcPr>
            <w:tcW w:w="6778" w:type="dxa"/>
          </w:tcPr>
          <w:p w:rsidR="002258A1" w:rsidRPr="006733E8" w:rsidRDefault="002258A1" w:rsidP="00DE7BC4">
            <w:pPr>
              <w:pStyle w:val="23"/>
              <w:tabs>
                <w:tab w:val="left" w:pos="709"/>
              </w:tabs>
              <w:spacing w:after="0" w:line="240" w:lineRule="auto"/>
              <w:ind w:left="0"/>
              <w:jc w:val="both"/>
              <w:rPr>
                <w:rFonts w:ascii="Arial" w:hAnsi="Arial" w:cs="Arial"/>
                <w:b/>
                <w:sz w:val="24"/>
                <w:szCs w:val="24"/>
                <w:lang w:val="uk-UA"/>
              </w:rPr>
            </w:pPr>
            <w:r w:rsidRPr="006733E8">
              <w:rPr>
                <w:rFonts w:ascii="Arial" w:hAnsi="Arial" w:cs="Arial"/>
                <w:noProof/>
                <w:sz w:val="24"/>
                <w:szCs w:val="24"/>
                <w:lang w:val="uk-UA" w:eastAsia="uk-UA"/>
              </w:rPr>
              <w:lastRenderedPageBreak/>
              <w:drawing>
                <wp:inline distT="0" distB="0" distL="0" distR="0">
                  <wp:extent cx="4152900" cy="1668780"/>
                  <wp:effectExtent l="0" t="0" r="0" b="7620"/>
                  <wp:docPr id="34" name="Диаграмма 31">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35EFCBCD-CE4F-4C91-B14E-DF31A7284E9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tc>
        <w:tc>
          <w:tcPr>
            <w:tcW w:w="6814" w:type="dxa"/>
          </w:tcPr>
          <w:p w:rsidR="002258A1" w:rsidRPr="006733E8" w:rsidRDefault="002258A1" w:rsidP="00DE7BC4">
            <w:pPr>
              <w:pStyle w:val="23"/>
              <w:tabs>
                <w:tab w:val="left" w:pos="709"/>
              </w:tabs>
              <w:spacing w:after="0" w:line="240" w:lineRule="auto"/>
              <w:ind w:left="0"/>
              <w:jc w:val="both"/>
              <w:rPr>
                <w:rFonts w:ascii="Arial" w:hAnsi="Arial" w:cs="Arial"/>
                <w:b/>
                <w:sz w:val="24"/>
                <w:szCs w:val="24"/>
                <w:lang w:val="uk-UA"/>
              </w:rPr>
            </w:pPr>
            <w:r w:rsidRPr="006733E8">
              <w:rPr>
                <w:rFonts w:ascii="Arial" w:hAnsi="Arial" w:cs="Arial"/>
                <w:noProof/>
                <w:sz w:val="24"/>
                <w:szCs w:val="24"/>
                <w:lang w:val="uk-UA" w:eastAsia="uk-UA"/>
              </w:rPr>
              <w:drawing>
                <wp:inline distT="0" distB="0" distL="0" distR="0">
                  <wp:extent cx="4175760" cy="1592580"/>
                  <wp:effectExtent l="0" t="0" r="0" b="7620"/>
                  <wp:docPr id="35" name="Диаграмма 32">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3EA6DCC1-F659-4E0E-A8D7-81A7118E101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tc>
      </w:tr>
      <w:tr w:rsidR="002258A1" w:rsidRPr="006733E8" w:rsidTr="00DE7BC4">
        <w:trPr>
          <w:trHeight w:val="820"/>
        </w:trPr>
        <w:tc>
          <w:tcPr>
            <w:tcW w:w="6778" w:type="dxa"/>
          </w:tcPr>
          <w:p w:rsidR="002258A1" w:rsidRPr="006733E8" w:rsidRDefault="002258A1" w:rsidP="00DE7BC4">
            <w:pPr>
              <w:spacing w:after="240"/>
              <w:jc w:val="both"/>
              <w:rPr>
                <w:rFonts w:ascii="Arial" w:hAnsi="Arial" w:cs="Arial"/>
                <w:noProof/>
                <w:lang w:val="uk-UA"/>
              </w:rPr>
            </w:pPr>
            <w:r w:rsidRPr="006733E8">
              <w:rPr>
                <w:rFonts w:ascii="Arial" w:hAnsi="Arial" w:cs="Arial"/>
                <w:b/>
                <w:bCs/>
                <w:lang w:val="uk-UA"/>
              </w:rPr>
              <w:t xml:space="preserve">        Рис. 5. Сезонний хід суми атмосферних опадів на метеостанціях Київ (1), Фастів (3) та в середньому по регіону (5) ( 1, 3 - для метеорологічної норми за період 1961–1991 рр.  та 2, 4 - за період 1971-2018 рр.).</w:t>
            </w:r>
          </w:p>
        </w:tc>
        <w:tc>
          <w:tcPr>
            <w:tcW w:w="6814" w:type="dxa"/>
          </w:tcPr>
          <w:p w:rsidR="002258A1" w:rsidRPr="006733E8" w:rsidRDefault="002258A1" w:rsidP="00DE7BC4">
            <w:pPr>
              <w:pStyle w:val="23"/>
              <w:tabs>
                <w:tab w:val="left" w:pos="709"/>
              </w:tabs>
              <w:spacing w:after="0" w:line="240" w:lineRule="auto"/>
              <w:ind w:left="0"/>
              <w:jc w:val="both"/>
              <w:rPr>
                <w:rFonts w:ascii="Arial" w:hAnsi="Arial" w:cs="Arial"/>
                <w:noProof/>
                <w:lang w:val="uk-UA"/>
              </w:rPr>
            </w:pPr>
            <w:r w:rsidRPr="006733E8">
              <w:rPr>
                <w:rFonts w:ascii="Arial" w:hAnsi="Arial" w:cs="Arial"/>
                <w:b/>
                <w:lang w:val="uk-UA"/>
              </w:rPr>
              <w:t xml:space="preserve">        Рис. 6.</w:t>
            </w:r>
            <w:r w:rsidRPr="006733E8">
              <w:rPr>
                <w:rFonts w:ascii="Arial" w:hAnsi="Arial" w:cs="Arial"/>
                <w:b/>
                <w:bCs/>
                <w:lang w:val="uk-UA"/>
              </w:rPr>
              <w:t xml:space="preserve">Сезонний хід трендів місячної суми атмосферних опадів </w:t>
            </w:r>
            <w:r w:rsidRPr="006733E8">
              <w:rPr>
                <w:rFonts w:ascii="Arial" w:hAnsi="Arial" w:cs="Arial"/>
                <w:b/>
                <w:bCs/>
                <w:shd w:val="clear" w:color="auto" w:fill="FFFFFF"/>
                <w:lang w:val="uk-UA"/>
              </w:rPr>
              <w:t xml:space="preserve">в регіоні м. Буча </w:t>
            </w:r>
            <w:r w:rsidRPr="006733E8">
              <w:rPr>
                <w:rFonts w:ascii="Arial" w:hAnsi="Arial" w:cs="Arial"/>
                <w:b/>
                <w:bCs/>
                <w:lang w:val="uk-UA"/>
              </w:rPr>
              <w:t>за період 1971–2018 рр.</w:t>
            </w:r>
          </w:p>
        </w:tc>
      </w:tr>
    </w:tbl>
    <w:p w:rsidR="002258A1" w:rsidRPr="006733E8" w:rsidRDefault="002258A1" w:rsidP="002258A1">
      <w:pPr>
        <w:pStyle w:val="afd"/>
        <w:ind w:firstLine="720"/>
        <w:jc w:val="both"/>
        <w:rPr>
          <w:rFonts w:ascii="Arial" w:hAnsi="Arial" w:cs="Arial"/>
          <w:sz w:val="24"/>
          <w:szCs w:val="24"/>
          <w:lang w:val="uk-UA"/>
        </w:rPr>
      </w:pPr>
    </w:p>
    <w:p w:rsidR="002258A1" w:rsidRPr="006733E8" w:rsidRDefault="002258A1" w:rsidP="002258A1">
      <w:pPr>
        <w:pStyle w:val="afd"/>
        <w:rPr>
          <w:rFonts w:ascii="Arial" w:hAnsi="Arial" w:cs="Arial"/>
          <w:b/>
          <w:sz w:val="24"/>
          <w:szCs w:val="24"/>
          <w:lang w:val="uk-UA"/>
        </w:rPr>
        <w:sectPr w:rsidR="002258A1" w:rsidRPr="006733E8" w:rsidSect="00DE7BC4">
          <w:type w:val="continuous"/>
          <w:pgSz w:w="16839" w:h="11907" w:orient="landscape" w:code="9"/>
          <w:pgMar w:top="1440" w:right="1440" w:bottom="1170" w:left="1440" w:header="720" w:footer="720" w:gutter="0"/>
          <w:cols w:space="720"/>
          <w:docGrid w:linePitch="360"/>
        </w:sectPr>
      </w:pPr>
    </w:p>
    <w:p w:rsidR="002258A1" w:rsidRPr="006733E8" w:rsidRDefault="002258A1" w:rsidP="002258A1">
      <w:pPr>
        <w:pStyle w:val="afd"/>
        <w:ind w:firstLine="709"/>
        <w:rPr>
          <w:rFonts w:ascii="Arial" w:hAnsi="Arial" w:cs="Arial"/>
          <w:b/>
          <w:sz w:val="24"/>
          <w:szCs w:val="24"/>
          <w:lang w:val="uk-UA"/>
        </w:rPr>
      </w:pPr>
      <w:r w:rsidRPr="006733E8">
        <w:rPr>
          <w:rFonts w:ascii="Arial" w:hAnsi="Arial" w:cs="Arial"/>
          <w:b/>
          <w:sz w:val="24"/>
          <w:szCs w:val="24"/>
          <w:lang w:val="uk-UA"/>
        </w:rPr>
        <w:lastRenderedPageBreak/>
        <w:t xml:space="preserve">Тенденція зміни клімату: </w:t>
      </w:r>
    </w:p>
    <w:p w:rsidR="002258A1" w:rsidRPr="006733E8" w:rsidRDefault="002258A1" w:rsidP="002258A1">
      <w:pPr>
        <w:pStyle w:val="afd"/>
        <w:rPr>
          <w:rFonts w:ascii="Arial" w:hAnsi="Arial" w:cs="Arial"/>
          <w:sz w:val="24"/>
          <w:szCs w:val="24"/>
          <w:lang w:val="uk-UA"/>
        </w:rPr>
      </w:pPr>
      <w:r w:rsidRPr="006733E8">
        <w:rPr>
          <w:rFonts w:ascii="Arial" w:hAnsi="Arial" w:cs="Arial"/>
          <w:sz w:val="24"/>
          <w:szCs w:val="24"/>
          <w:lang w:val="uk-UA"/>
        </w:rPr>
        <w:t xml:space="preserve">* Зниження кількості атмосферних опадів в регіоні на 5-7 % за період 1900-2020 рр. </w:t>
      </w:r>
    </w:p>
    <w:p w:rsidR="002258A1" w:rsidRPr="006733E8" w:rsidRDefault="002258A1" w:rsidP="002258A1">
      <w:pPr>
        <w:pStyle w:val="afd"/>
        <w:rPr>
          <w:rFonts w:ascii="Arial" w:hAnsi="Arial" w:cs="Arial"/>
          <w:sz w:val="24"/>
          <w:szCs w:val="24"/>
          <w:lang w:val="ru-RU"/>
        </w:rPr>
      </w:pPr>
      <w:r w:rsidRPr="006733E8">
        <w:rPr>
          <w:rFonts w:ascii="Arial" w:hAnsi="Arial" w:cs="Arial"/>
          <w:sz w:val="24"/>
          <w:szCs w:val="24"/>
          <w:lang w:val="uk-UA"/>
        </w:rPr>
        <w:t>* З</w:t>
      </w:r>
      <w:r w:rsidRPr="006733E8">
        <w:rPr>
          <w:rFonts w:ascii="Arial" w:hAnsi="Arial" w:cs="Arial"/>
          <w:sz w:val="24"/>
          <w:szCs w:val="24"/>
          <w:lang w:val="ru-RU"/>
        </w:rPr>
        <w:t>ниження кількості атмосферних опадів на 1-3% за кожні 10 років (період 1971–2020 рр.)</w:t>
      </w:r>
    </w:p>
    <w:p w:rsidR="002258A1" w:rsidRPr="006733E8" w:rsidRDefault="002258A1" w:rsidP="002258A1">
      <w:pPr>
        <w:suppressAutoHyphens/>
        <w:overflowPunct w:val="0"/>
        <w:spacing w:after="0" w:line="240" w:lineRule="auto"/>
        <w:jc w:val="both"/>
        <w:rPr>
          <w:rFonts w:ascii="Arial" w:hAnsi="Arial" w:cs="Arial"/>
          <w:sz w:val="24"/>
          <w:szCs w:val="24"/>
        </w:rPr>
      </w:pPr>
      <w:r w:rsidRPr="006733E8">
        <w:rPr>
          <w:rFonts w:ascii="Arial" w:hAnsi="Arial" w:cs="Arial"/>
          <w:sz w:val="24"/>
          <w:szCs w:val="24"/>
        </w:rPr>
        <w:t xml:space="preserve">* В сезонному ході місячної сума атмосферних опадів характерне збільшення в холодний період року на 2-3%, і зменшення в теплий (особливо в липні-серпні) на 3-4%. </w:t>
      </w:r>
    </w:p>
    <w:p w:rsidR="002258A1" w:rsidRPr="006733E8" w:rsidRDefault="002258A1" w:rsidP="002258A1">
      <w:pPr>
        <w:pStyle w:val="afd"/>
        <w:ind w:firstLine="567"/>
        <w:jc w:val="both"/>
        <w:rPr>
          <w:rFonts w:ascii="Arial" w:hAnsi="Arial" w:cs="Arial"/>
          <w:sz w:val="24"/>
          <w:szCs w:val="24"/>
          <w:lang w:val="ru-RU"/>
        </w:rPr>
      </w:pPr>
    </w:p>
    <w:p w:rsidR="002258A1" w:rsidRPr="006733E8" w:rsidRDefault="002258A1" w:rsidP="002258A1">
      <w:pPr>
        <w:pStyle w:val="afd"/>
        <w:ind w:firstLine="567"/>
        <w:jc w:val="both"/>
        <w:rPr>
          <w:rFonts w:ascii="Arial" w:hAnsi="Arial" w:cs="Arial"/>
          <w:b/>
          <w:sz w:val="24"/>
          <w:szCs w:val="24"/>
          <w:lang w:val="uk-UA"/>
        </w:rPr>
      </w:pPr>
      <w:r w:rsidRPr="006733E8">
        <w:rPr>
          <w:rFonts w:ascii="Arial" w:hAnsi="Arial" w:cs="Arial"/>
          <w:b/>
          <w:sz w:val="24"/>
          <w:szCs w:val="24"/>
          <w:lang w:val="uk-UA"/>
        </w:rPr>
        <w:t>Основні фактори впливу:</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 xml:space="preserve">Факторами впливу на мешканців і навколишнє середовище населених пунктів Бучанської міської територіальної громади, пов’язаними з опадами, можуть бути </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 Підтоплення та паводки у разі масивних короткочасних опадів</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 Виникнення ситуації дефіциту водних ресурсів  при тривалих періодах затримки опадів</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lastRenderedPageBreak/>
        <w:t>* Поширення інфекційних захворювань як при надмірних опадах, так і при дефіциті води</w:t>
      </w:r>
    </w:p>
    <w:p w:rsidR="002258A1" w:rsidRPr="006733E8" w:rsidRDefault="002258A1" w:rsidP="002258A1">
      <w:pPr>
        <w:pStyle w:val="23"/>
        <w:tabs>
          <w:tab w:val="left" w:pos="709"/>
        </w:tabs>
        <w:spacing w:after="0" w:line="240" w:lineRule="auto"/>
        <w:ind w:left="0"/>
        <w:jc w:val="both"/>
        <w:rPr>
          <w:rFonts w:ascii="Arial" w:hAnsi="Arial" w:cs="Arial"/>
          <w:b/>
          <w:sz w:val="24"/>
          <w:szCs w:val="24"/>
          <w:lang w:val="uk-UA"/>
        </w:rPr>
      </w:pPr>
    </w:p>
    <w:p w:rsidR="002258A1" w:rsidRPr="006733E8" w:rsidRDefault="002258A1" w:rsidP="002258A1">
      <w:pPr>
        <w:pStyle w:val="23"/>
        <w:tabs>
          <w:tab w:val="left" w:pos="709"/>
        </w:tabs>
        <w:spacing w:after="0" w:line="240" w:lineRule="auto"/>
        <w:ind w:left="0" w:firstLine="567"/>
        <w:jc w:val="both"/>
        <w:rPr>
          <w:rFonts w:ascii="Arial" w:hAnsi="Arial" w:cs="Arial"/>
          <w:b/>
          <w:sz w:val="24"/>
          <w:szCs w:val="24"/>
          <w:lang w:val="uk-UA"/>
        </w:rPr>
      </w:pPr>
      <w:r w:rsidRPr="006733E8">
        <w:rPr>
          <w:rFonts w:ascii="Arial" w:hAnsi="Arial" w:cs="Arial"/>
          <w:b/>
          <w:sz w:val="24"/>
          <w:szCs w:val="24"/>
          <w:lang w:val="uk-UA"/>
        </w:rPr>
        <w:t>Надзвичайні погодні явища та їх динаміка</w:t>
      </w:r>
    </w:p>
    <w:p w:rsidR="002258A1" w:rsidRPr="006733E8" w:rsidRDefault="002258A1" w:rsidP="002258A1">
      <w:pPr>
        <w:pStyle w:val="23"/>
        <w:tabs>
          <w:tab w:val="left" w:pos="709"/>
        </w:tabs>
        <w:spacing w:after="0" w:line="240" w:lineRule="auto"/>
        <w:ind w:left="0" w:firstLine="567"/>
        <w:jc w:val="both"/>
        <w:rPr>
          <w:rFonts w:ascii="Arial" w:hAnsi="Arial" w:cs="Arial"/>
          <w:b/>
          <w:sz w:val="24"/>
          <w:szCs w:val="24"/>
          <w:lang w:val="uk-UA"/>
        </w:rPr>
      </w:pPr>
    </w:p>
    <w:p w:rsidR="002258A1" w:rsidRPr="006733E8" w:rsidRDefault="002258A1" w:rsidP="002258A1">
      <w:pPr>
        <w:pStyle w:val="Default"/>
        <w:ind w:firstLine="567"/>
        <w:jc w:val="both"/>
        <w:rPr>
          <w:color w:val="auto"/>
          <w:lang w:val="uk-UA"/>
        </w:rPr>
      </w:pPr>
      <w:r w:rsidRPr="006733E8">
        <w:rPr>
          <w:color w:val="auto"/>
          <w:lang w:val="uk-UA"/>
        </w:rPr>
        <w:t xml:space="preserve">Як випливає з даних таблиці 3, смерчі в регіоні м. Буча практично відсутні. Разом з тим, це не виключає можливості появи цих явищ при подальшому підвищенні температури та збільшення кількості посушливих днів. Грозових днів буває в середньому 22 на рік, град випадає не кожного року. Загрозу становлять лише зливові опади в окремі періоди, зокрема, влітку. Весняні паводки не характерні для регіону з огляду на відсутність значних водних об’єктів (водотоків). </w:t>
      </w:r>
    </w:p>
    <w:p w:rsidR="002258A1" w:rsidRPr="006733E8" w:rsidRDefault="002258A1" w:rsidP="002258A1">
      <w:pPr>
        <w:pStyle w:val="Default"/>
        <w:ind w:firstLine="720"/>
        <w:jc w:val="both"/>
        <w:rPr>
          <w:color w:val="auto"/>
          <w:lang w:val="uk-UA"/>
        </w:rPr>
        <w:sectPr w:rsidR="002258A1" w:rsidRPr="006733E8" w:rsidSect="00DE7BC4">
          <w:type w:val="continuous"/>
          <w:pgSz w:w="16839" w:h="11907" w:orient="landscape" w:code="9"/>
          <w:pgMar w:top="1440" w:right="1440" w:bottom="1170" w:left="1440" w:header="720" w:footer="720" w:gutter="0"/>
          <w:cols w:num="2" w:space="720"/>
          <w:docGrid w:linePitch="360"/>
        </w:sectPr>
      </w:pPr>
      <w:r w:rsidRPr="006733E8">
        <w:rPr>
          <w:color w:val="auto"/>
          <w:lang w:val="uk-UA"/>
        </w:rPr>
        <w:t xml:space="preserve">Разом з тим, викликає занепокоєння тенденція до аномального прояву надзвичайних метеорологічних явищ, яка спостерігається останніми десятиліттями. </w:t>
      </w:r>
    </w:p>
    <w:p w:rsidR="002258A1" w:rsidRPr="006733E8" w:rsidRDefault="002258A1" w:rsidP="002258A1">
      <w:pPr>
        <w:spacing w:before="240" w:after="120" w:line="240" w:lineRule="auto"/>
        <w:ind w:firstLine="720"/>
        <w:rPr>
          <w:rFonts w:ascii="Arial" w:hAnsi="Arial" w:cs="Arial"/>
          <w:b/>
          <w:bCs/>
          <w:sz w:val="24"/>
          <w:szCs w:val="24"/>
        </w:rPr>
      </w:pPr>
      <w:r w:rsidRPr="006733E8">
        <w:rPr>
          <w:rFonts w:ascii="Arial" w:hAnsi="Arial" w:cs="Arial"/>
          <w:b/>
          <w:sz w:val="24"/>
          <w:szCs w:val="24"/>
        </w:rPr>
        <w:lastRenderedPageBreak/>
        <w:t>Таблиця 4.</w:t>
      </w:r>
      <w:r w:rsidRPr="006733E8">
        <w:rPr>
          <w:rFonts w:ascii="Arial" w:hAnsi="Arial" w:cs="Arial"/>
          <w:b/>
          <w:bCs/>
          <w:sz w:val="24"/>
          <w:szCs w:val="24"/>
        </w:rPr>
        <w:t>Основні кліматичні характеристики та повторюваність небезпечних явищ погоди зафіксовані на метеостанції  Київ за період 1978–2018 рр.</w:t>
      </w:r>
    </w:p>
    <w:tbl>
      <w:tblPr>
        <w:tblW w:w="13560"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61"/>
        <w:gridCol w:w="1025"/>
        <w:gridCol w:w="1153"/>
        <w:gridCol w:w="1153"/>
        <w:gridCol w:w="1153"/>
        <w:gridCol w:w="1025"/>
        <w:gridCol w:w="1153"/>
        <w:gridCol w:w="1025"/>
        <w:gridCol w:w="1025"/>
        <w:gridCol w:w="1153"/>
        <w:gridCol w:w="1153"/>
        <w:gridCol w:w="1281"/>
      </w:tblGrid>
      <w:tr w:rsidR="002258A1" w:rsidRPr="006733E8" w:rsidTr="00DE7BC4">
        <w:trPr>
          <w:cantSplit/>
          <w:trHeight w:val="3007"/>
        </w:trPr>
        <w:tc>
          <w:tcPr>
            <w:tcW w:w="1261" w:type="dxa"/>
            <w:tcBorders>
              <w:top w:val="single" w:sz="4" w:space="0" w:color="auto"/>
              <w:left w:val="single" w:sz="4" w:space="0" w:color="auto"/>
              <w:bottom w:val="single" w:sz="4" w:space="0" w:color="auto"/>
              <w:right w:val="single" w:sz="4" w:space="0" w:color="auto"/>
            </w:tcBorders>
            <w:noWrap/>
            <w:textDirection w:val="btLr"/>
            <w:vAlign w:val="bottom"/>
            <w:hideMark/>
          </w:tcPr>
          <w:p w:rsidR="002258A1" w:rsidRPr="006733E8" w:rsidRDefault="002258A1" w:rsidP="00DE7BC4">
            <w:pPr>
              <w:spacing w:after="0" w:line="240" w:lineRule="auto"/>
              <w:ind w:right="113"/>
              <w:jc w:val="center"/>
              <w:rPr>
                <w:rFonts w:ascii="Arial" w:hAnsi="Arial" w:cs="Arial"/>
                <w:sz w:val="24"/>
                <w:szCs w:val="24"/>
                <w:lang w:eastAsia="ru-RU"/>
              </w:rPr>
            </w:pPr>
            <w:r w:rsidRPr="006733E8">
              <w:rPr>
                <w:rFonts w:ascii="Arial" w:hAnsi="Arial" w:cs="Arial"/>
                <w:sz w:val="24"/>
                <w:szCs w:val="24"/>
                <w:lang w:eastAsia="ru-RU"/>
              </w:rPr>
              <w:t>Роки</w:t>
            </w:r>
          </w:p>
        </w:tc>
        <w:tc>
          <w:tcPr>
            <w:tcW w:w="1025" w:type="dxa"/>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2258A1" w:rsidRPr="006733E8" w:rsidRDefault="002258A1" w:rsidP="00DE7BC4">
            <w:pPr>
              <w:spacing w:after="0" w:line="240" w:lineRule="auto"/>
              <w:ind w:right="113"/>
              <w:jc w:val="center"/>
              <w:rPr>
                <w:rFonts w:ascii="Arial" w:hAnsi="Arial" w:cs="Arial"/>
                <w:sz w:val="24"/>
                <w:szCs w:val="24"/>
              </w:rPr>
            </w:pPr>
            <w:r w:rsidRPr="006733E8">
              <w:rPr>
                <w:rFonts w:ascii="Arial" w:hAnsi="Arial" w:cs="Arial"/>
                <w:sz w:val="24"/>
                <w:szCs w:val="24"/>
              </w:rPr>
              <w:t>Середньомісячна</w:t>
            </w:r>
          </w:p>
          <w:p w:rsidR="002258A1" w:rsidRPr="006733E8" w:rsidRDefault="002258A1" w:rsidP="00DE7BC4">
            <w:pPr>
              <w:spacing w:after="0" w:line="240" w:lineRule="auto"/>
              <w:ind w:right="113"/>
              <w:jc w:val="center"/>
              <w:rPr>
                <w:rFonts w:ascii="Arial" w:hAnsi="Arial" w:cs="Arial"/>
                <w:bCs/>
                <w:sz w:val="24"/>
                <w:szCs w:val="24"/>
                <w:lang w:eastAsia="ru-RU"/>
              </w:rPr>
            </w:pPr>
            <w:r w:rsidRPr="006733E8">
              <w:rPr>
                <w:rFonts w:ascii="Arial" w:hAnsi="Arial" w:cs="Arial"/>
                <w:sz w:val="24"/>
                <w:szCs w:val="24"/>
              </w:rPr>
              <w:t xml:space="preserve">температура, </w:t>
            </w:r>
            <w:r w:rsidRPr="006733E8">
              <w:rPr>
                <w:rFonts w:ascii="Arial" w:hAnsi="Arial" w:cs="Arial"/>
                <w:sz w:val="24"/>
                <w:szCs w:val="24"/>
                <w:vertAlign w:val="superscript"/>
              </w:rPr>
              <w:t>о</w:t>
            </w:r>
            <w:r w:rsidRPr="006733E8">
              <w:rPr>
                <w:rFonts w:ascii="Arial" w:hAnsi="Arial" w:cs="Arial"/>
                <w:sz w:val="24"/>
                <w:szCs w:val="24"/>
              </w:rPr>
              <w:t>С</w:t>
            </w:r>
          </w:p>
        </w:tc>
        <w:tc>
          <w:tcPr>
            <w:tcW w:w="1153" w:type="dxa"/>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2258A1" w:rsidRPr="006733E8" w:rsidRDefault="002258A1" w:rsidP="00DE7BC4">
            <w:pPr>
              <w:spacing w:after="0" w:line="240" w:lineRule="auto"/>
              <w:ind w:right="113"/>
              <w:jc w:val="center"/>
              <w:rPr>
                <w:rFonts w:ascii="Arial" w:hAnsi="Arial" w:cs="Arial"/>
                <w:bCs/>
                <w:sz w:val="24"/>
                <w:szCs w:val="24"/>
                <w:lang w:eastAsia="ru-RU"/>
              </w:rPr>
            </w:pPr>
            <w:r w:rsidRPr="006733E8">
              <w:rPr>
                <w:rFonts w:ascii="Arial" w:hAnsi="Arial" w:cs="Arial"/>
                <w:sz w:val="24"/>
                <w:szCs w:val="24"/>
              </w:rPr>
              <w:t xml:space="preserve">Максимальна середньомісячна  температура, </w:t>
            </w:r>
            <w:r w:rsidRPr="006733E8">
              <w:rPr>
                <w:rFonts w:ascii="Arial" w:hAnsi="Arial" w:cs="Arial"/>
                <w:sz w:val="24"/>
                <w:szCs w:val="24"/>
                <w:vertAlign w:val="superscript"/>
              </w:rPr>
              <w:t>о</w:t>
            </w:r>
            <w:r w:rsidRPr="006733E8">
              <w:rPr>
                <w:rFonts w:ascii="Arial" w:hAnsi="Arial" w:cs="Arial"/>
                <w:sz w:val="24"/>
                <w:szCs w:val="24"/>
              </w:rPr>
              <w:t>С</w:t>
            </w:r>
          </w:p>
        </w:tc>
        <w:tc>
          <w:tcPr>
            <w:tcW w:w="1153" w:type="dxa"/>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2258A1" w:rsidRPr="006733E8" w:rsidRDefault="002258A1" w:rsidP="00DE7BC4">
            <w:pPr>
              <w:spacing w:after="0" w:line="240" w:lineRule="auto"/>
              <w:ind w:right="113"/>
              <w:jc w:val="center"/>
              <w:rPr>
                <w:rFonts w:ascii="Arial" w:hAnsi="Arial" w:cs="Arial"/>
                <w:bCs/>
                <w:sz w:val="24"/>
                <w:szCs w:val="24"/>
                <w:lang w:eastAsia="ru-RU"/>
              </w:rPr>
            </w:pPr>
            <w:r w:rsidRPr="006733E8">
              <w:rPr>
                <w:rFonts w:ascii="Arial" w:hAnsi="Arial" w:cs="Arial"/>
                <w:sz w:val="24"/>
                <w:szCs w:val="24"/>
              </w:rPr>
              <w:t xml:space="preserve">Мінімальна середньомісячна температура, </w:t>
            </w:r>
            <w:r w:rsidRPr="006733E8">
              <w:rPr>
                <w:rFonts w:ascii="Arial" w:hAnsi="Arial" w:cs="Arial"/>
                <w:sz w:val="24"/>
                <w:szCs w:val="24"/>
                <w:vertAlign w:val="superscript"/>
              </w:rPr>
              <w:t>о</w:t>
            </w:r>
            <w:r w:rsidRPr="006733E8">
              <w:rPr>
                <w:rFonts w:ascii="Arial" w:hAnsi="Arial" w:cs="Arial"/>
                <w:sz w:val="24"/>
                <w:szCs w:val="24"/>
              </w:rPr>
              <w:t>С</w:t>
            </w:r>
          </w:p>
        </w:tc>
        <w:tc>
          <w:tcPr>
            <w:tcW w:w="1153" w:type="dxa"/>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2258A1" w:rsidRPr="006733E8" w:rsidRDefault="002258A1" w:rsidP="00DE7BC4">
            <w:pPr>
              <w:spacing w:after="0" w:line="240" w:lineRule="auto"/>
              <w:ind w:right="113"/>
              <w:jc w:val="center"/>
              <w:rPr>
                <w:rFonts w:ascii="Arial" w:hAnsi="Arial" w:cs="Arial"/>
                <w:bCs/>
                <w:sz w:val="24"/>
                <w:szCs w:val="24"/>
                <w:lang w:eastAsia="ru-RU"/>
              </w:rPr>
            </w:pPr>
            <w:r w:rsidRPr="006733E8">
              <w:rPr>
                <w:rFonts w:ascii="Arial" w:hAnsi="Arial" w:cs="Arial"/>
                <w:bCs/>
                <w:sz w:val="24"/>
                <w:szCs w:val="24"/>
                <w:lang w:eastAsia="ru-RU"/>
              </w:rPr>
              <w:t>Кількість атмосферних опадів, мм/міс.</w:t>
            </w:r>
          </w:p>
        </w:tc>
        <w:tc>
          <w:tcPr>
            <w:tcW w:w="1025" w:type="dxa"/>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2258A1" w:rsidRPr="006733E8" w:rsidRDefault="002258A1" w:rsidP="00DE7BC4">
            <w:pPr>
              <w:spacing w:after="0" w:line="240" w:lineRule="auto"/>
              <w:ind w:right="113"/>
              <w:jc w:val="center"/>
              <w:rPr>
                <w:rFonts w:ascii="Arial" w:hAnsi="Arial" w:cs="Arial"/>
                <w:bCs/>
                <w:sz w:val="24"/>
                <w:szCs w:val="24"/>
                <w:lang w:eastAsia="ru-RU"/>
              </w:rPr>
            </w:pPr>
            <w:r w:rsidRPr="006733E8">
              <w:rPr>
                <w:rFonts w:ascii="Arial" w:hAnsi="Arial" w:cs="Arial"/>
                <w:bCs/>
                <w:sz w:val="24"/>
                <w:szCs w:val="24"/>
                <w:lang w:eastAsia="ru-RU"/>
              </w:rPr>
              <w:t>Середня швидкість вітру, км/год</w:t>
            </w:r>
          </w:p>
        </w:tc>
        <w:tc>
          <w:tcPr>
            <w:tcW w:w="1153" w:type="dxa"/>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2258A1" w:rsidRPr="006733E8" w:rsidRDefault="002258A1" w:rsidP="00DE7BC4">
            <w:pPr>
              <w:spacing w:after="0" w:line="240" w:lineRule="auto"/>
              <w:ind w:right="113"/>
              <w:jc w:val="center"/>
              <w:rPr>
                <w:rFonts w:ascii="Arial" w:hAnsi="Arial" w:cs="Arial"/>
                <w:bCs/>
                <w:sz w:val="24"/>
                <w:szCs w:val="24"/>
                <w:lang w:eastAsia="ru-RU"/>
              </w:rPr>
            </w:pPr>
            <w:r w:rsidRPr="006733E8">
              <w:rPr>
                <w:rFonts w:ascii="Arial" w:hAnsi="Arial" w:cs="Arial"/>
                <w:bCs/>
                <w:sz w:val="24"/>
                <w:szCs w:val="24"/>
                <w:lang w:eastAsia="ru-RU"/>
              </w:rPr>
              <w:t>Кількість днів з дощем</w:t>
            </w:r>
          </w:p>
        </w:tc>
        <w:tc>
          <w:tcPr>
            <w:tcW w:w="1025" w:type="dxa"/>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2258A1" w:rsidRPr="006733E8" w:rsidRDefault="002258A1" w:rsidP="00DE7BC4">
            <w:pPr>
              <w:spacing w:after="0" w:line="240" w:lineRule="auto"/>
              <w:ind w:right="113"/>
              <w:jc w:val="center"/>
              <w:rPr>
                <w:rFonts w:ascii="Arial" w:hAnsi="Arial" w:cs="Arial"/>
                <w:bCs/>
                <w:sz w:val="24"/>
                <w:szCs w:val="24"/>
                <w:lang w:eastAsia="ru-RU"/>
              </w:rPr>
            </w:pPr>
            <w:r w:rsidRPr="006733E8">
              <w:rPr>
                <w:rFonts w:ascii="Arial" w:hAnsi="Arial" w:cs="Arial"/>
                <w:bCs/>
                <w:sz w:val="24"/>
                <w:szCs w:val="24"/>
                <w:lang w:eastAsia="ru-RU"/>
              </w:rPr>
              <w:t>Кількість днів із снігом</w:t>
            </w:r>
          </w:p>
        </w:tc>
        <w:tc>
          <w:tcPr>
            <w:tcW w:w="1025" w:type="dxa"/>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2258A1" w:rsidRPr="006733E8" w:rsidRDefault="002258A1" w:rsidP="00DE7BC4">
            <w:pPr>
              <w:spacing w:after="0" w:line="240" w:lineRule="auto"/>
              <w:ind w:right="113"/>
              <w:jc w:val="center"/>
              <w:rPr>
                <w:rFonts w:ascii="Arial" w:hAnsi="Arial" w:cs="Arial"/>
                <w:bCs/>
                <w:sz w:val="24"/>
                <w:szCs w:val="24"/>
                <w:lang w:eastAsia="ru-RU"/>
              </w:rPr>
            </w:pPr>
            <w:r w:rsidRPr="006733E8">
              <w:rPr>
                <w:rFonts w:ascii="Arial" w:hAnsi="Arial" w:cs="Arial"/>
                <w:bCs/>
                <w:sz w:val="24"/>
                <w:szCs w:val="24"/>
                <w:lang w:eastAsia="ru-RU"/>
              </w:rPr>
              <w:t>Кількість днів із грозою</w:t>
            </w:r>
          </w:p>
        </w:tc>
        <w:tc>
          <w:tcPr>
            <w:tcW w:w="1153" w:type="dxa"/>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2258A1" w:rsidRPr="006733E8" w:rsidRDefault="002258A1" w:rsidP="00DE7BC4">
            <w:pPr>
              <w:spacing w:after="0" w:line="240" w:lineRule="auto"/>
              <w:ind w:right="113"/>
              <w:jc w:val="center"/>
              <w:rPr>
                <w:rFonts w:ascii="Arial" w:hAnsi="Arial" w:cs="Arial"/>
                <w:bCs/>
                <w:sz w:val="24"/>
                <w:szCs w:val="24"/>
                <w:lang w:eastAsia="ru-RU"/>
              </w:rPr>
            </w:pPr>
            <w:r w:rsidRPr="006733E8">
              <w:rPr>
                <w:rFonts w:ascii="Arial" w:hAnsi="Arial" w:cs="Arial"/>
                <w:bCs/>
                <w:sz w:val="24"/>
                <w:szCs w:val="24"/>
                <w:lang w:eastAsia="ru-RU"/>
              </w:rPr>
              <w:t>Кількість днів  з туманом</w:t>
            </w:r>
          </w:p>
        </w:tc>
        <w:tc>
          <w:tcPr>
            <w:tcW w:w="1153" w:type="dxa"/>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2258A1" w:rsidRPr="006733E8" w:rsidRDefault="002258A1" w:rsidP="00DE7BC4">
            <w:pPr>
              <w:spacing w:after="0" w:line="240" w:lineRule="auto"/>
              <w:ind w:right="113"/>
              <w:jc w:val="center"/>
              <w:rPr>
                <w:rFonts w:ascii="Arial" w:hAnsi="Arial" w:cs="Arial"/>
                <w:bCs/>
                <w:sz w:val="24"/>
                <w:szCs w:val="24"/>
                <w:lang w:eastAsia="ru-RU"/>
              </w:rPr>
            </w:pPr>
            <w:r w:rsidRPr="006733E8">
              <w:rPr>
                <w:rFonts w:ascii="Arial" w:hAnsi="Arial" w:cs="Arial"/>
                <w:sz w:val="24"/>
                <w:szCs w:val="24"/>
              </w:rPr>
              <w:t>Кількість днів зі смерчами</w:t>
            </w:r>
          </w:p>
        </w:tc>
        <w:tc>
          <w:tcPr>
            <w:tcW w:w="1281" w:type="dxa"/>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2258A1" w:rsidRPr="006733E8" w:rsidRDefault="002258A1" w:rsidP="00DE7BC4">
            <w:pPr>
              <w:spacing w:after="0" w:line="240" w:lineRule="auto"/>
              <w:ind w:right="113"/>
              <w:jc w:val="center"/>
              <w:rPr>
                <w:rFonts w:ascii="Arial" w:hAnsi="Arial" w:cs="Arial"/>
                <w:bCs/>
                <w:sz w:val="24"/>
                <w:szCs w:val="24"/>
                <w:lang w:eastAsia="ru-RU"/>
              </w:rPr>
            </w:pPr>
            <w:r w:rsidRPr="006733E8">
              <w:rPr>
                <w:rFonts w:ascii="Arial" w:hAnsi="Arial" w:cs="Arial"/>
                <w:sz w:val="24"/>
                <w:szCs w:val="24"/>
              </w:rPr>
              <w:t>Кількість днів з градом</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1978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6.91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676</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112</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66</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1979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7.81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613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1980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6.57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653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1981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8.41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687</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1982</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8.45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543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1983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9.13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537</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1984</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7.63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586</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114</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1985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6.19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686</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124</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77</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1986</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7.66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600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94</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1987</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5.84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668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76</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50</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1988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7.58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593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74</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1989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9.63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673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126</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1990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9.23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581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47</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1991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8.03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530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1992</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8.42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605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1993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7.28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689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1994</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8.31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579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1995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8.51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662</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lastRenderedPageBreak/>
              <w:t>1996</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7.31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664</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62</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1997</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7.62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628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127</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30</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1998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8.05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645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64</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1999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9.35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626</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2000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9.23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581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2001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8.75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682</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122</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76</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2002</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9.32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698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122</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2003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553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2004</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8.68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614</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2005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8.72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668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2006</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8.39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621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2007</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9.89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633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166</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2008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9.63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742</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158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2009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9.39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449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144</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2010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9.42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601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84</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2011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9.18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580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66</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2012</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9.03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743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67</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2013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9.41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805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158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2014</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546</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136</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44</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2015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451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2016</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9.53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653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147</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2017</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9.76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590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161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64</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2018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9.54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622</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30</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2019</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9.61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4.9</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801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158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2020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9.53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4.8</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785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158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57</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b/>
                <w:sz w:val="24"/>
                <w:szCs w:val="24"/>
              </w:rPr>
              <w:t>Середнє</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8.5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620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125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65</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42</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b/>
                <w:sz w:val="24"/>
                <w:szCs w:val="24"/>
                <w:lang w:eastAsia="ru-RU"/>
              </w:rPr>
              <w:t>±σ</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1.1</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78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13</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w:t>
            </w:r>
          </w:p>
        </w:tc>
      </w:tr>
      <w:tr w:rsidR="002258A1" w:rsidRPr="006733E8" w:rsidTr="00DE7BC4">
        <w:trPr>
          <w:trHeight w:val="281"/>
        </w:trPr>
        <w:tc>
          <w:tcPr>
            <w:tcW w:w="1261"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b/>
                <w:sz w:val="24"/>
                <w:szCs w:val="24"/>
              </w:rPr>
              <w:t>Тренд, за 10 років</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0.5</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0.6</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2.8</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10</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1</w:t>
            </w:r>
          </w:p>
        </w:tc>
        <w:tc>
          <w:tcPr>
            <w:tcW w:w="1025"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3</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4</w:t>
            </w:r>
          </w:p>
        </w:tc>
        <w:tc>
          <w:tcPr>
            <w:tcW w:w="1153" w:type="dxa"/>
            <w:tcBorders>
              <w:top w:val="single" w:sz="4" w:space="0" w:color="auto"/>
              <w:left w:val="single" w:sz="4" w:space="0" w:color="auto"/>
              <w:bottom w:val="single" w:sz="4" w:space="0" w:color="auto"/>
              <w:right w:val="single" w:sz="4" w:space="0" w:color="auto"/>
            </w:tcBorders>
            <w:noWrap/>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c>
          <w:tcPr>
            <w:tcW w:w="1281" w:type="dxa"/>
            <w:tcBorders>
              <w:top w:val="single" w:sz="4" w:space="0" w:color="auto"/>
              <w:left w:val="single" w:sz="4" w:space="0" w:color="auto"/>
              <w:bottom w:val="single" w:sz="4" w:space="0" w:color="auto"/>
              <w:right w:val="single" w:sz="4" w:space="0" w:color="auto"/>
            </w:tcBorders>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0</w:t>
            </w:r>
          </w:p>
        </w:tc>
      </w:tr>
    </w:tbl>
    <w:p w:rsidR="002258A1" w:rsidRPr="006733E8" w:rsidRDefault="002258A1" w:rsidP="002258A1">
      <w:pPr>
        <w:pStyle w:val="23"/>
        <w:tabs>
          <w:tab w:val="left" w:pos="709"/>
        </w:tabs>
        <w:spacing w:after="0" w:line="240" w:lineRule="auto"/>
        <w:ind w:left="0"/>
        <w:jc w:val="both"/>
        <w:rPr>
          <w:rFonts w:ascii="Arial" w:hAnsi="Arial" w:cs="Arial"/>
          <w:b/>
          <w:sz w:val="24"/>
          <w:szCs w:val="24"/>
          <w:lang w:val="uk-UA"/>
        </w:rPr>
      </w:pPr>
    </w:p>
    <w:p w:rsidR="002258A1" w:rsidRPr="006733E8" w:rsidRDefault="002258A1" w:rsidP="002258A1">
      <w:pPr>
        <w:pStyle w:val="afd"/>
        <w:ind w:firstLine="567"/>
        <w:jc w:val="both"/>
        <w:rPr>
          <w:rFonts w:ascii="Arial" w:hAnsi="Arial" w:cs="Arial"/>
          <w:b/>
          <w:sz w:val="24"/>
          <w:szCs w:val="24"/>
          <w:lang w:val="uk-UA"/>
        </w:rPr>
        <w:sectPr w:rsidR="002258A1" w:rsidRPr="006733E8" w:rsidSect="00DE7BC4">
          <w:type w:val="continuous"/>
          <w:pgSz w:w="16839" w:h="11907" w:orient="landscape" w:code="9"/>
          <w:pgMar w:top="1440" w:right="1440" w:bottom="1170" w:left="1440" w:header="720" w:footer="720" w:gutter="0"/>
          <w:cols w:space="720"/>
          <w:docGrid w:linePitch="360"/>
        </w:sectPr>
      </w:pP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b/>
          <w:sz w:val="24"/>
          <w:szCs w:val="24"/>
          <w:lang w:val="uk-UA"/>
        </w:rPr>
        <w:lastRenderedPageBreak/>
        <w:t>Факторами впливу</w:t>
      </w:r>
      <w:r w:rsidRPr="006733E8">
        <w:rPr>
          <w:rFonts w:ascii="Arial" w:hAnsi="Arial" w:cs="Arial"/>
          <w:sz w:val="24"/>
          <w:szCs w:val="24"/>
          <w:lang w:val="uk-UA"/>
        </w:rPr>
        <w:t xml:space="preserve"> на мешканців і навколишнє середовище населених пунктів Бучанської міської територіальної громади пов’язаними з надзвичайними погодними явищами, можуть бути </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 Підтоплення та паводки у разі масивних короткочасних опадів</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 xml:space="preserve">* Нанесення збитків зеленим зонам, сільськогосподарським угіддям </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 Порушення систем енергозабезпечення, водозабезпечення та транспортних мереж</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 xml:space="preserve">* Порушення цілісності та функціонування матеріальних об’єктів міської інфраструктури – житлових будівель та нежитлових споруд виробничого та соціального призначення </w:t>
      </w:r>
    </w:p>
    <w:p w:rsidR="002258A1" w:rsidRPr="006733E8" w:rsidRDefault="002258A1" w:rsidP="002258A1">
      <w:pPr>
        <w:pStyle w:val="af"/>
        <w:shd w:val="clear" w:color="auto" w:fill="FFFFFF"/>
        <w:spacing w:before="0" w:beforeAutospacing="0" w:after="0" w:afterAutospacing="0"/>
        <w:jc w:val="both"/>
        <w:rPr>
          <w:rFonts w:ascii="Arial" w:hAnsi="Arial" w:cs="Arial"/>
          <w:lang w:val="uk-UA"/>
        </w:rPr>
      </w:pPr>
    </w:p>
    <w:p w:rsidR="002258A1" w:rsidRPr="006733E8" w:rsidRDefault="002258A1" w:rsidP="002258A1">
      <w:pPr>
        <w:pStyle w:val="af"/>
        <w:shd w:val="clear" w:color="auto" w:fill="FFFFFF"/>
        <w:spacing w:before="0" w:beforeAutospacing="0" w:after="0" w:afterAutospacing="0"/>
        <w:ind w:firstLine="709"/>
        <w:jc w:val="both"/>
        <w:rPr>
          <w:rFonts w:ascii="Arial" w:hAnsi="Arial" w:cs="Arial"/>
          <w:b/>
          <w:lang w:val="uk-UA"/>
        </w:rPr>
      </w:pPr>
      <w:r w:rsidRPr="006733E8">
        <w:rPr>
          <w:rFonts w:ascii="Arial" w:hAnsi="Arial" w:cs="Arial"/>
          <w:b/>
          <w:lang w:val="uk-UA"/>
        </w:rPr>
        <w:t xml:space="preserve">Вразливість населення, навколишнього середовища та інфраструктури м. Буча та населених пунктів Бучанської міської територіальної громади змін клімату та їх наслідків </w:t>
      </w:r>
    </w:p>
    <w:p w:rsidR="002258A1" w:rsidRPr="006733E8" w:rsidRDefault="002258A1" w:rsidP="002258A1">
      <w:pPr>
        <w:pStyle w:val="af"/>
        <w:shd w:val="clear" w:color="auto" w:fill="FFFFFF"/>
        <w:spacing w:before="0" w:beforeAutospacing="0" w:after="0" w:afterAutospacing="0"/>
        <w:ind w:firstLine="709"/>
        <w:jc w:val="both"/>
        <w:rPr>
          <w:rFonts w:ascii="Arial" w:hAnsi="Arial" w:cs="Arial"/>
          <w:lang w:val="uk-UA"/>
        </w:rPr>
      </w:pPr>
      <w:r w:rsidRPr="006733E8">
        <w:rPr>
          <w:rFonts w:ascii="Arial" w:hAnsi="Arial" w:cs="Arial"/>
          <w:b/>
          <w:lang w:val="uk-UA"/>
        </w:rPr>
        <w:lastRenderedPageBreak/>
        <w:t>Загрози, ризики та</w:t>
      </w:r>
      <w:r w:rsidRPr="006733E8">
        <w:rPr>
          <w:rFonts w:ascii="Arial" w:hAnsi="Arial" w:cs="Arial"/>
          <w:lang w:val="uk-UA"/>
        </w:rPr>
        <w:t xml:space="preserve"> в</w:t>
      </w:r>
      <w:r w:rsidRPr="006733E8">
        <w:rPr>
          <w:rFonts w:ascii="Arial" w:hAnsi="Arial" w:cs="Arial"/>
          <w:b/>
          <w:lang w:val="uk-UA"/>
        </w:rPr>
        <w:t>разливості території, інфраструктури і населення, пов’язані зі змінами клімату</w:t>
      </w:r>
    </w:p>
    <w:p w:rsidR="002258A1" w:rsidRPr="006733E8" w:rsidRDefault="002258A1" w:rsidP="002258A1">
      <w:pPr>
        <w:pStyle w:val="af"/>
        <w:shd w:val="clear" w:color="auto" w:fill="FFFFFF"/>
        <w:spacing w:before="0" w:beforeAutospacing="0" w:after="0" w:afterAutospacing="0"/>
        <w:ind w:firstLine="709"/>
        <w:jc w:val="both"/>
        <w:rPr>
          <w:rFonts w:ascii="Arial" w:hAnsi="Arial" w:cs="Arial"/>
          <w:lang w:val="uk-UA"/>
        </w:rPr>
      </w:pPr>
      <w:r w:rsidRPr="006733E8">
        <w:rPr>
          <w:rFonts w:ascii="Arial" w:hAnsi="Arial" w:cs="Arial"/>
          <w:lang w:val="uk-UA"/>
        </w:rPr>
        <w:t>В табл. 4 представлені узагальнені дані, що отримані в результаті аналізу кліматичних та інших показників та які стосуються ризиків і загроз, пов'язаних зі змінами клімату в регіоні населених пунктів Бучанської міської територіальної громади. Впродовж 2019 та першої половини 2020 р. спостерігалися малодощова осінь, малосніжна й відносно тепла зима, малодощова весна, що спричинило виснаження природних водних об’єктів не лише в регіоні м. Буча, а взагалі в Східній Європі,  та створило умови для поширення посух та пожежонебезпечної обстановки з масовими й обширними пожежами в лісових, лугових та степових системах і населених пунктах. Зважаючи на таку поточні погодну обстановку деякі загрози оцінені як такі, що мають високий ступінь ризику.</w:t>
      </w:r>
    </w:p>
    <w:p w:rsidR="002258A1" w:rsidRPr="006733E8" w:rsidRDefault="002258A1" w:rsidP="002258A1">
      <w:pPr>
        <w:pStyle w:val="af"/>
        <w:shd w:val="clear" w:color="auto" w:fill="FFFFFF"/>
        <w:spacing w:before="0" w:beforeAutospacing="0" w:after="0" w:afterAutospacing="0"/>
        <w:ind w:firstLine="709"/>
        <w:jc w:val="both"/>
        <w:rPr>
          <w:rFonts w:ascii="Arial" w:hAnsi="Arial" w:cs="Arial"/>
          <w:lang w:val="uk-UA"/>
        </w:rPr>
        <w:sectPr w:rsidR="002258A1" w:rsidRPr="006733E8" w:rsidSect="00DE7BC4">
          <w:type w:val="continuous"/>
          <w:pgSz w:w="16839" w:h="11907" w:orient="landscape" w:code="9"/>
          <w:pgMar w:top="1440" w:right="1440" w:bottom="1170" w:left="1440" w:header="720" w:footer="720" w:gutter="0"/>
          <w:cols w:num="2" w:space="720"/>
          <w:docGrid w:linePitch="360"/>
        </w:sectPr>
      </w:pPr>
    </w:p>
    <w:p w:rsidR="002258A1" w:rsidRPr="006733E8" w:rsidRDefault="002258A1" w:rsidP="002258A1">
      <w:pPr>
        <w:pStyle w:val="af"/>
        <w:shd w:val="clear" w:color="auto" w:fill="FFFFFF"/>
        <w:spacing w:before="0" w:beforeAutospacing="0" w:after="0" w:afterAutospacing="0"/>
        <w:ind w:firstLine="709"/>
        <w:jc w:val="both"/>
        <w:rPr>
          <w:rFonts w:ascii="Arial" w:hAnsi="Arial" w:cs="Arial"/>
          <w:lang w:val="uk-UA"/>
        </w:rPr>
      </w:pPr>
    </w:p>
    <w:p w:rsidR="002258A1" w:rsidRPr="006733E8" w:rsidRDefault="002258A1" w:rsidP="002258A1">
      <w:pPr>
        <w:pStyle w:val="afd"/>
        <w:jc w:val="center"/>
        <w:rPr>
          <w:rFonts w:ascii="Arial" w:hAnsi="Arial" w:cs="Arial"/>
          <w:b/>
          <w:sz w:val="24"/>
          <w:szCs w:val="24"/>
          <w:lang w:val="uk-UA"/>
        </w:rPr>
      </w:pPr>
      <w:r w:rsidRPr="006733E8">
        <w:rPr>
          <w:rFonts w:ascii="Arial" w:hAnsi="Arial" w:cs="Arial"/>
          <w:b/>
          <w:sz w:val="24"/>
          <w:szCs w:val="24"/>
          <w:lang w:val="uk-UA"/>
        </w:rPr>
        <w:t xml:space="preserve">Таблиця 5. Ризики та загрози, пов'язані зі змінами клімату, </w:t>
      </w:r>
    </w:p>
    <w:p w:rsidR="002258A1" w:rsidRPr="006733E8" w:rsidRDefault="002258A1" w:rsidP="002258A1">
      <w:pPr>
        <w:pStyle w:val="afd"/>
        <w:jc w:val="center"/>
        <w:rPr>
          <w:rFonts w:ascii="Arial" w:hAnsi="Arial" w:cs="Arial"/>
          <w:b/>
          <w:sz w:val="24"/>
          <w:szCs w:val="24"/>
          <w:lang w:val="uk-UA"/>
        </w:rPr>
      </w:pPr>
      <w:r w:rsidRPr="006733E8">
        <w:rPr>
          <w:rFonts w:ascii="Arial" w:hAnsi="Arial" w:cs="Arial"/>
          <w:b/>
          <w:sz w:val="24"/>
          <w:szCs w:val="24"/>
          <w:lang w:val="uk-UA"/>
        </w:rPr>
        <w:t>важливі для регіону населених пунктів Бучанської міської територіальної громади</w:t>
      </w:r>
    </w:p>
    <w:p w:rsidR="002258A1" w:rsidRPr="006733E8" w:rsidRDefault="002258A1" w:rsidP="002258A1">
      <w:pPr>
        <w:pStyle w:val="afd"/>
        <w:jc w:val="center"/>
        <w:rPr>
          <w:rFonts w:ascii="Arial" w:hAnsi="Arial" w:cs="Arial"/>
          <w:b/>
          <w:sz w:val="24"/>
          <w:szCs w:val="24"/>
          <w:lang w:val="uk-UA"/>
        </w:rPr>
      </w:pPr>
    </w:p>
    <w:tbl>
      <w:tblPr>
        <w:tblW w:w="14029" w:type="dxa"/>
        <w:tblLook w:val="04A0"/>
      </w:tblPr>
      <w:tblGrid>
        <w:gridCol w:w="2371"/>
        <w:gridCol w:w="1910"/>
        <w:gridCol w:w="2287"/>
        <w:gridCol w:w="2250"/>
        <w:gridCol w:w="1721"/>
        <w:gridCol w:w="3490"/>
      </w:tblGrid>
      <w:tr w:rsidR="002258A1" w:rsidRPr="006733E8" w:rsidTr="00DE7BC4">
        <w:trPr>
          <w:trHeight w:val="463"/>
        </w:trPr>
        <w:tc>
          <w:tcPr>
            <w:tcW w:w="2371" w:type="dxa"/>
            <w:tcBorders>
              <w:top w:val="single" w:sz="4" w:space="0" w:color="6C6864"/>
              <w:left w:val="single" w:sz="4" w:space="0" w:color="6C6864"/>
              <w:bottom w:val="single" w:sz="4" w:space="0" w:color="6C6864"/>
              <w:right w:val="single" w:sz="4" w:space="0" w:color="6C6864"/>
            </w:tcBorders>
            <w:shd w:val="clear" w:color="auto" w:fill="C6D9F1" w:themeFill="text2" w:themeFillTint="33"/>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Тип кліматичної загрози</w:t>
            </w:r>
          </w:p>
        </w:tc>
        <w:tc>
          <w:tcPr>
            <w:tcW w:w="1910" w:type="dxa"/>
            <w:tcBorders>
              <w:top w:val="single" w:sz="4" w:space="0" w:color="6C6864"/>
              <w:left w:val="single" w:sz="4" w:space="0" w:color="6C6864"/>
              <w:bottom w:val="single" w:sz="4" w:space="0" w:color="6C6864"/>
              <w:right w:val="single" w:sz="4" w:space="0" w:color="6C6864"/>
            </w:tcBorders>
            <w:shd w:val="clear" w:color="auto" w:fill="C6D9F1" w:themeFill="text2" w:themeFillTint="33"/>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Поточний рівень ризику, пов’язаний із загрозою</w:t>
            </w:r>
          </w:p>
        </w:tc>
        <w:tc>
          <w:tcPr>
            <w:tcW w:w="2287" w:type="dxa"/>
            <w:tcBorders>
              <w:top w:val="single" w:sz="4" w:space="0" w:color="6C6864"/>
              <w:left w:val="single" w:sz="4" w:space="0" w:color="6C6864"/>
              <w:bottom w:val="single" w:sz="4" w:space="0" w:color="6C6864"/>
              <w:right w:val="single" w:sz="4" w:space="0" w:color="6C6864"/>
            </w:tcBorders>
            <w:shd w:val="clear" w:color="auto" w:fill="C6D9F1" w:themeFill="text2" w:themeFillTint="33"/>
            <w:vAlign w:val="center"/>
            <w:hideMark/>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Прогнозовані зміни інтенсивності</w:t>
            </w:r>
          </w:p>
        </w:tc>
        <w:tc>
          <w:tcPr>
            <w:tcW w:w="2250" w:type="dxa"/>
            <w:tcBorders>
              <w:top w:val="single" w:sz="4" w:space="0" w:color="6C6864"/>
              <w:left w:val="nil"/>
              <w:bottom w:val="single" w:sz="4" w:space="0" w:color="6C6864"/>
              <w:right w:val="single" w:sz="4" w:space="0" w:color="6C6864"/>
            </w:tcBorders>
            <w:shd w:val="clear" w:color="auto" w:fill="C6D9F1" w:themeFill="text2" w:themeFillTint="33"/>
            <w:vAlign w:val="center"/>
            <w:hideMark/>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Прогнозовані зміни частоти</w:t>
            </w:r>
          </w:p>
        </w:tc>
        <w:tc>
          <w:tcPr>
            <w:tcW w:w="1721" w:type="dxa"/>
            <w:tcBorders>
              <w:top w:val="single" w:sz="4" w:space="0" w:color="6C6864"/>
              <w:left w:val="nil"/>
              <w:bottom w:val="single" w:sz="4" w:space="0" w:color="6C6864"/>
              <w:right w:val="single" w:sz="4" w:space="0" w:color="6C6864"/>
            </w:tcBorders>
            <w:shd w:val="clear" w:color="auto" w:fill="C6D9F1" w:themeFill="text2" w:themeFillTint="33"/>
            <w:vAlign w:val="center"/>
            <w:hideMark/>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Терміни</w:t>
            </w:r>
          </w:p>
        </w:tc>
        <w:tc>
          <w:tcPr>
            <w:tcW w:w="3490" w:type="dxa"/>
            <w:tcBorders>
              <w:top w:val="single" w:sz="4" w:space="0" w:color="6C6864"/>
              <w:left w:val="nil"/>
              <w:bottom w:val="single" w:sz="4" w:space="0" w:color="6C6864"/>
              <w:right w:val="single" w:sz="4" w:space="0" w:color="808080"/>
            </w:tcBorders>
            <w:shd w:val="clear" w:color="auto" w:fill="C6D9F1" w:themeFill="text2" w:themeFillTint="33"/>
            <w:vAlign w:val="center"/>
            <w:hideMark/>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Індикатори, пов’язані з ризиком</w:t>
            </w:r>
          </w:p>
        </w:tc>
      </w:tr>
      <w:tr w:rsidR="002258A1" w:rsidRPr="006733E8" w:rsidTr="00DE7BC4">
        <w:trPr>
          <w:trHeight w:val="463"/>
        </w:trPr>
        <w:tc>
          <w:tcPr>
            <w:tcW w:w="2371" w:type="dxa"/>
            <w:tcBorders>
              <w:top w:val="nil"/>
              <w:left w:val="single" w:sz="4" w:space="0" w:color="6C6864"/>
              <w:bottom w:val="single" w:sz="4" w:space="0" w:color="6C6864"/>
              <w:right w:val="single" w:sz="4" w:space="0" w:color="6C6864"/>
            </w:tcBorders>
            <w:shd w:val="clear" w:color="auto" w:fill="DDD9C3" w:themeFill="background2" w:themeFillShade="E6"/>
            <w:vAlign w:val="center"/>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Екстремально спекотні дні</w:t>
            </w:r>
          </w:p>
        </w:tc>
        <w:tc>
          <w:tcPr>
            <w:tcW w:w="1910" w:type="dxa"/>
            <w:tcBorders>
              <w:top w:val="nil"/>
              <w:left w:val="single" w:sz="4" w:space="0" w:color="6C6864"/>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Високий</w:t>
            </w:r>
          </w:p>
        </w:tc>
        <w:tc>
          <w:tcPr>
            <w:tcW w:w="2287" w:type="dxa"/>
            <w:tcBorders>
              <w:top w:val="nil"/>
              <w:left w:val="single" w:sz="4" w:space="0" w:color="6C6864"/>
              <w:bottom w:val="single" w:sz="4" w:space="0" w:color="6C6864"/>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Зростає</w:t>
            </w:r>
          </w:p>
        </w:tc>
        <w:tc>
          <w:tcPr>
            <w:tcW w:w="2250" w:type="dxa"/>
            <w:tcBorders>
              <w:top w:val="nil"/>
              <w:left w:val="nil"/>
              <w:bottom w:val="single" w:sz="4" w:space="0" w:color="6C6864"/>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Зростає</w:t>
            </w:r>
          </w:p>
        </w:tc>
        <w:tc>
          <w:tcPr>
            <w:tcW w:w="1721" w:type="dxa"/>
            <w:tcBorders>
              <w:top w:val="nil"/>
              <w:left w:val="nil"/>
              <w:bottom w:val="single" w:sz="4" w:space="0" w:color="6C6864"/>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Середньо- та довго- строкові</w:t>
            </w:r>
          </w:p>
        </w:tc>
        <w:tc>
          <w:tcPr>
            <w:tcW w:w="3490" w:type="dxa"/>
            <w:tcBorders>
              <w:top w:val="nil"/>
              <w:left w:val="nil"/>
              <w:bottom w:val="single" w:sz="4" w:space="0" w:color="6C6864"/>
              <w:right w:val="single" w:sz="4" w:space="0" w:color="808080"/>
            </w:tcBorders>
            <w:shd w:val="clear" w:color="auto" w:fill="F2F2F2" w:themeFill="background1" w:themeFillShade="F2"/>
            <w:vAlign w:val="center"/>
            <w:hideMark/>
          </w:tcPr>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 Кількість діб (днів/ночей) з екстремально високою температурою</w:t>
            </w:r>
          </w:p>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 Частота теплових / холодних хвиль</w:t>
            </w:r>
          </w:p>
        </w:tc>
      </w:tr>
      <w:tr w:rsidR="002258A1" w:rsidRPr="006733E8" w:rsidTr="00DE7BC4">
        <w:trPr>
          <w:trHeight w:val="872"/>
        </w:trPr>
        <w:tc>
          <w:tcPr>
            <w:tcW w:w="2371" w:type="dxa"/>
            <w:tcBorders>
              <w:top w:val="nil"/>
              <w:left w:val="single" w:sz="4" w:space="0" w:color="6C6864"/>
              <w:bottom w:val="single" w:sz="4" w:space="0" w:color="6C6864"/>
              <w:right w:val="single" w:sz="4" w:space="0" w:color="6C6864"/>
            </w:tcBorders>
            <w:shd w:val="clear" w:color="auto" w:fill="DDD9C3" w:themeFill="background2" w:themeFillShade="E6"/>
            <w:vAlign w:val="center"/>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lastRenderedPageBreak/>
              <w:t>Екстремально холодні дні</w:t>
            </w:r>
          </w:p>
        </w:tc>
        <w:tc>
          <w:tcPr>
            <w:tcW w:w="1910" w:type="dxa"/>
            <w:tcBorders>
              <w:top w:val="nil"/>
              <w:left w:val="single" w:sz="4" w:space="0" w:color="6C6864"/>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Низький</w:t>
            </w:r>
          </w:p>
        </w:tc>
        <w:tc>
          <w:tcPr>
            <w:tcW w:w="2287" w:type="dxa"/>
            <w:tcBorders>
              <w:top w:val="nil"/>
              <w:left w:val="single" w:sz="4" w:space="0" w:color="6C6864"/>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Знижується</w:t>
            </w:r>
          </w:p>
        </w:tc>
        <w:tc>
          <w:tcPr>
            <w:tcW w:w="2250" w:type="dxa"/>
            <w:tcBorders>
              <w:top w:val="nil"/>
              <w:left w:val="nil"/>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Знижується</w:t>
            </w:r>
          </w:p>
        </w:tc>
        <w:tc>
          <w:tcPr>
            <w:tcW w:w="1721" w:type="dxa"/>
            <w:tcBorders>
              <w:top w:val="nil"/>
              <w:left w:val="nil"/>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Середньо- та довго- строкові</w:t>
            </w:r>
          </w:p>
        </w:tc>
        <w:tc>
          <w:tcPr>
            <w:tcW w:w="3490" w:type="dxa"/>
            <w:tcBorders>
              <w:top w:val="nil"/>
              <w:left w:val="nil"/>
              <w:bottom w:val="single" w:sz="4" w:space="0" w:color="6C6864"/>
              <w:right w:val="single" w:sz="4" w:space="0" w:color="808080"/>
            </w:tcBorders>
            <w:shd w:val="clear" w:color="auto" w:fill="F2F2F2" w:themeFill="background1" w:themeFillShade="F2"/>
            <w:vAlign w:val="center"/>
          </w:tcPr>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 Кількість діб (днів/ночей) з екстремально низькою для сезону температурою</w:t>
            </w:r>
          </w:p>
        </w:tc>
      </w:tr>
      <w:tr w:rsidR="002258A1" w:rsidRPr="006733E8" w:rsidTr="00DE7BC4">
        <w:trPr>
          <w:trHeight w:val="985"/>
        </w:trPr>
        <w:tc>
          <w:tcPr>
            <w:tcW w:w="2371" w:type="dxa"/>
            <w:tcBorders>
              <w:top w:val="nil"/>
              <w:left w:val="single" w:sz="4" w:space="0" w:color="6C6864"/>
              <w:bottom w:val="single" w:sz="4" w:space="0" w:color="6C6864"/>
              <w:right w:val="single" w:sz="4" w:space="0" w:color="6C6864"/>
            </w:tcBorders>
            <w:shd w:val="clear" w:color="auto" w:fill="DDD9C3" w:themeFill="background2" w:themeFillShade="E6"/>
            <w:vAlign w:val="center"/>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Екстремальні опади</w:t>
            </w:r>
          </w:p>
        </w:tc>
        <w:tc>
          <w:tcPr>
            <w:tcW w:w="1910" w:type="dxa"/>
            <w:tcBorders>
              <w:top w:val="nil"/>
              <w:left w:val="single" w:sz="4" w:space="0" w:color="6C6864"/>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Високий</w:t>
            </w:r>
          </w:p>
        </w:tc>
        <w:tc>
          <w:tcPr>
            <w:tcW w:w="2287" w:type="dxa"/>
            <w:tcBorders>
              <w:top w:val="nil"/>
              <w:left w:val="single" w:sz="4" w:space="0" w:color="6C6864"/>
              <w:bottom w:val="single" w:sz="4" w:space="0" w:color="6C6864"/>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Зростає</w:t>
            </w:r>
          </w:p>
        </w:tc>
        <w:tc>
          <w:tcPr>
            <w:tcW w:w="2250" w:type="dxa"/>
            <w:tcBorders>
              <w:top w:val="nil"/>
              <w:left w:val="nil"/>
              <w:bottom w:val="single" w:sz="4" w:space="0" w:color="6C6864"/>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Зростає</w:t>
            </w:r>
          </w:p>
        </w:tc>
        <w:tc>
          <w:tcPr>
            <w:tcW w:w="1721" w:type="dxa"/>
            <w:tcBorders>
              <w:top w:val="nil"/>
              <w:left w:val="nil"/>
              <w:bottom w:val="single" w:sz="4" w:space="0" w:color="6C6864"/>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Середньо- та довго- строкові</w:t>
            </w:r>
          </w:p>
        </w:tc>
        <w:tc>
          <w:tcPr>
            <w:tcW w:w="3490" w:type="dxa"/>
            <w:tcBorders>
              <w:top w:val="nil"/>
              <w:left w:val="nil"/>
              <w:bottom w:val="single" w:sz="4" w:space="0" w:color="6C6864"/>
              <w:right w:val="single" w:sz="4" w:space="0" w:color="808080"/>
            </w:tcBorders>
            <w:shd w:val="clear" w:color="auto" w:fill="F2F2F2" w:themeFill="background1" w:themeFillShade="F2"/>
            <w:vAlign w:val="center"/>
            <w:hideMark/>
          </w:tcPr>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 Кількість діб (днів/ночей) з екстремальною кількістю опадів</w:t>
            </w:r>
          </w:p>
        </w:tc>
      </w:tr>
      <w:tr w:rsidR="002258A1" w:rsidRPr="006733E8" w:rsidTr="00DE7BC4">
        <w:trPr>
          <w:trHeight w:val="984"/>
        </w:trPr>
        <w:tc>
          <w:tcPr>
            <w:tcW w:w="2371" w:type="dxa"/>
            <w:tcBorders>
              <w:top w:val="nil"/>
              <w:left w:val="single" w:sz="4" w:space="0" w:color="6C6864"/>
              <w:bottom w:val="single" w:sz="4" w:space="0" w:color="6C6864"/>
              <w:right w:val="single" w:sz="4" w:space="0" w:color="6C6864"/>
            </w:tcBorders>
            <w:shd w:val="clear" w:color="auto" w:fill="DDD9C3" w:themeFill="background2" w:themeFillShade="E6"/>
            <w:vAlign w:val="center"/>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Підтоплення,</w:t>
            </w:r>
          </w:p>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повені</w:t>
            </w:r>
          </w:p>
        </w:tc>
        <w:tc>
          <w:tcPr>
            <w:tcW w:w="1910" w:type="dxa"/>
            <w:tcBorders>
              <w:top w:val="nil"/>
              <w:left w:val="single" w:sz="4" w:space="0" w:color="6C6864"/>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Помірний</w:t>
            </w:r>
          </w:p>
        </w:tc>
        <w:tc>
          <w:tcPr>
            <w:tcW w:w="2287" w:type="dxa"/>
            <w:tcBorders>
              <w:top w:val="nil"/>
              <w:left w:val="single" w:sz="4" w:space="0" w:color="6C6864"/>
              <w:bottom w:val="single" w:sz="4" w:space="0" w:color="6C6864"/>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Зростає</w:t>
            </w:r>
          </w:p>
        </w:tc>
        <w:tc>
          <w:tcPr>
            <w:tcW w:w="2250" w:type="dxa"/>
            <w:tcBorders>
              <w:top w:val="nil"/>
              <w:left w:val="nil"/>
              <w:bottom w:val="single" w:sz="4" w:space="0" w:color="6C6864"/>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Зростає</w:t>
            </w:r>
          </w:p>
        </w:tc>
        <w:tc>
          <w:tcPr>
            <w:tcW w:w="1721" w:type="dxa"/>
            <w:tcBorders>
              <w:top w:val="nil"/>
              <w:left w:val="nil"/>
              <w:bottom w:val="single" w:sz="4" w:space="0" w:color="6C6864"/>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Середньо- та довго- строкові</w:t>
            </w:r>
          </w:p>
        </w:tc>
        <w:tc>
          <w:tcPr>
            <w:tcW w:w="3490" w:type="dxa"/>
            <w:tcBorders>
              <w:top w:val="nil"/>
              <w:left w:val="nil"/>
              <w:bottom w:val="single" w:sz="4" w:space="0" w:color="6C6864"/>
              <w:right w:val="single" w:sz="4" w:space="0" w:color="808080"/>
            </w:tcBorders>
            <w:shd w:val="clear" w:color="auto" w:fill="F2F2F2" w:themeFill="background1" w:themeFillShade="F2"/>
            <w:vAlign w:val="center"/>
            <w:hideMark/>
          </w:tcPr>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 Кількість діб (днів/ночей) з екстремальною кількістю опадів</w:t>
            </w:r>
          </w:p>
        </w:tc>
      </w:tr>
      <w:tr w:rsidR="002258A1" w:rsidRPr="006733E8" w:rsidTr="00DE7BC4">
        <w:trPr>
          <w:trHeight w:val="1010"/>
        </w:trPr>
        <w:tc>
          <w:tcPr>
            <w:tcW w:w="2371" w:type="dxa"/>
            <w:tcBorders>
              <w:top w:val="nil"/>
              <w:left w:val="single" w:sz="4" w:space="0" w:color="6C6864"/>
              <w:bottom w:val="single" w:sz="4" w:space="0" w:color="6C6864"/>
              <w:right w:val="single" w:sz="4" w:space="0" w:color="6C6864"/>
            </w:tcBorders>
            <w:shd w:val="clear" w:color="auto" w:fill="DDD9C3" w:themeFill="background2" w:themeFillShade="E6"/>
            <w:vAlign w:val="center"/>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Грози і буревії</w:t>
            </w:r>
          </w:p>
        </w:tc>
        <w:tc>
          <w:tcPr>
            <w:tcW w:w="1910" w:type="dxa"/>
            <w:tcBorders>
              <w:top w:val="nil"/>
              <w:left w:val="single" w:sz="4" w:space="0" w:color="6C6864"/>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Помірний</w:t>
            </w:r>
          </w:p>
        </w:tc>
        <w:tc>
          <w:tcPr>
            <w:tcW w:w="2287" w:type="dxa"/>
            <w:tcBorders>
              <w:top w:val="nil"/>
              <w:left w:val="single" w:sz="4" w:space="0" w:color="6C6864"/>
              <w:bottom w:val="single" w:sz="4" w:space="0" w:color="6C6864"/>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Зростає</w:t>
            </w:r>
          </w:p>
        </w:tc>
        <w:tc>
          <w:tcPr>
            <w:tcW w:w="2250" w:type="dxa"/>
            <w:tcBorders>
              <w:top w:val="nil"/>
              <w:left w:val="nil"/>
              <w:bottom w:val="single" w:sz="4" w:space="0" w:color="6C6864"/>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Зростає</w:t>
            </w:r>
          </w:p>
        </w:tc>
        <w:tc>
          <w:tcPr>
            <w:tcW w:w="1721" w:type="dxa"/>
            <w:tcBorders>
              <w:top w:val="nil"/>
              <w:left w:val="nil"/>
              <w:bottom w:val="single" w:sz="4" w:space="0" w:color="6C6864"/>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Середньо- та довго- строкові</w:t>
            </w:r>
          </w:p>
        </w:tc>
        <w:tc>
          <w:tcPr>
            <w:tcW w:w="3490" w:type="dxa"/>
            <w:tcBorders>
              <w:top w:val="nil"/>
              <w:left w:val="nil"/>
              <w:bottom w:val="single" w:sz="4" w:space="0" w:color="6C6864"/>
              <w:right w:val="single" w:sz="4" w:space="0" w:color="808080"/>
            </w:tcBorders>
            <w:shd w:val="clear" w:color="auto" w:fill="F2F2F2" w:themeFill="background1" w:themeFillShade="F2"/>
            <w:vAlign w:val="center"/>
            <w:hideMark/>
          </w:tcPr>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 Кількість днів з грозою</w:t>
            </w:r>
          </w:p>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 Кількість днів з градом</w:t>
            </w:r>
          </w:p>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 Кількість днів з буревіями</w:t>
            </w:r>
          </w:p>
        </w:tc>
      </w:tr>
      <w:tr w:rsidR="002258A1" w:rsidRPr="006733E8" w:rsidTr="00DE7BC4">
        <w:trPr>
          <w:trHeight w:val="463"/>
        </w:trPr>
        <w:tc>
          <w:tcPr>
            <w:tcW w:w="2371" w:type="dxa"/>
            <w:tcBorders>
              <w:top w:val="nil"/>
              <w:left w:val="single" w:sz="4" w:space="0" w:color="6C6864"/>
              <w:bottom w:val="single" w:sz="4" w:space="0" w:color="6C6864"/>
              <w:right w:val="single" w:sz="4" w:space="0" w:color="6C6864"/>
            </w:tcBorders>
            <w:shd w:val="clear" w:color="auto" w:fill="DDD9C3" w:themeFill="background2" w:themeFillShade="E6"/>
            <w:vAlign w:val="center"/>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Посухи</w:t>
            </w:r>
          </w:p>
        </w:tc>
        <w:tc>
          <w:tcPr>
            <w:tcW w:w="1910" w:type="dxa"/>
            <w:tcBorders>
              <w:top w:val="nil"/>
              <w:left w:val="single" w:sz="4" w:space="0" w:color="6C6864"/>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Помірний</w:t>
            </w:r>
          </w:p>
        </w:tc>
        <w:tc>
          <w:tcPr>
            <w:tcW w:w="2287" w:type="dxa"/>
            <w:tcBorders>
              <w:top w:val="nil"/>
              <w:left w:val="single" w:sz="4" w:space="0" w:color="6C6864"/>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Зростає</w:t>
            </w:r>
          </w:p>
        </w:tc>
        <w:tc>
          <w:tcPr>
            <w:tcW w:w="2250" w:type="dxa"/>
            <w:tcBorders>
              <w:top w:val="nil"/>
              <w:left w:val="nil"/>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Зростає</w:t>
            </w:r>
          </w:p>
        </w:tc>
        <w:tc>
          <w:tcPr>
            <w:tcW w:w="1721" w:type="dxa"/>
            <w:tcBorders>
              <w:top w:val="nil"/>
              <w:left w:val="nil"/>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Середньо- та довго- строкові</w:t>
            </w:r>
          </w:p>
        </w:tc>
        <w:tc>
          <w:tcPr>
            <w:tcW w:w="3490" w:type="dxa"/>
            <w:tcBorders>
              <w:top w:val="nil"/>
              <w:left w:val="nil"/>
              <w:bottom w:val="single" w:sz="4" w:space="0" w:color="6C6864"/>
              <w:right w:val="single" w:sz="4" w:space="0" w:color="808080"/>
            </w:tcBorders>
            <w:shd w:val="clear" w:color="auto" w:fill="F2F2F2" w:themeFill="background1" w:themeFillShade="F2"/>
            <w:vAlign w:val="center"/>
          </w:tcPr>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 Кількість діб підряд без дощу</w:t>
            </w:r>
          </w:p>
        </w:tc>
      </w:tr>
      <w:tr w:rsidR="002258A1" w:rsidRPr="006733E8" w:rsidTr="00DE7BC4">
        <w:trPr>
          <w:trHeight w:val="1266"/>
        </w:trPr>
        <w:tc>
          <w:tcPr>
            <w:tcW w:w="2371" w:type="dxa"/>
            <w:tcBorders>
              <w:top w:val="nil"/>
              <w:left w:val="single" w:sz="4" w:space="0" w:color="6C6864"/>
              <w:bottom w:val="single" w:sz="4" w:space="0" w:color="6C6864"/>
              <w:right w:val="single" w:sz="4" w:space="0" w:color="6C6864"/>
            </w:tcBorders>
            <w:shd w:val="clear" w:color="auto" w:fill="DDD9C3" w:themeFill="background2" w:themeFillShade="E6"/>
            <w:vAlign w:val="center"/>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Суховії, пилові бурі</w:t>
            </w:r>
          </w:p>
        </w:tc>
        <w:tc>
          <w:tcPr>
            <w:tcW w:w="1910" w:type="dxa"/>
            <w:tcBorders>
              <w:top w:val="nil"/>
              <w:left w:val="single" w:sz="4" w:space="0" w:color="6C6864"/>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Низький</w:t>
            </w:r>
          </w:p>
        </w:tc>
        <w:tc>
          <w:tcPr>
            <w:tcW w:w="2287" w:type="dxa"/>
            <w:tcBorders>
              <w:top w:val="nil"/>
              <w:left w:val="single" w:sz="4" w:space="0" w:color="6C6864"/>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Зростає</w:t>
            </w:r>
          </w:p>
        </w:tc>
        <w:tc>
          <w:tcPr>
            <w:tcW w:w="2250" w:type="dxa"/>
            <w:tcBorders>
              <w:top w:val="nil"/>
              <w:left w:val="nil"/>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Зростає</w:t>
            </w:r>
          </w:p>
        </w:tc>
        <w:tc>
          <w:tcPr>
            <w:tcW w:w="1721" w:type="dxa"/>
            <w:tcBorders>
              <w:top w:val="nil"/>
              <w:left w:val="nil"/>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Середньо- та довго- строкові</w:t>
            </w:r>
          </w:p>
        </w:tc>
        <w:tc>
          <w:tcPr>
            <w:tcW w:w="3490" w:type="dxa"/>
            <w:tcBorders>
              <w:top w:val="nil"/>
              <w:left w:val="nil"/>
              <w:bottom w:val="single" w:sz="4" w:space="0" w:color="6C6864"/>
              <w:right w:val="single" w:sz="4" w:space="0" w:color="808080"/>
            </w:tcBorders>
            <w:shd w:val="clear" w:color="auto" w:fill="F2F2F2" w:themeFill="background1" w:themeFillShade="F2"/>
            <w:vAlign w:val="center"/>
          </w:tcPr>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 Кількість діб підряд без дощу</w:t>
            </w:r>
          </w:p>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 Кількість діб з суховіями та/або пиловими бурями</w:t>
            </w:r>
          </w:p>
        </w:tc>
      </w:tr>
      <w:tr w:rsidR="002258A1" w:rsidRPr="006733E8" w:rsidTr="00DE7BC4">
        <w:trPr>
          <w:trHeight w:val="463"/>
        </w:trPr>
        <w:tc>
          <w:tcPr>
            <w:tcW w:w="2371" w:type="dxa"/>
            <w:tcBorders>
              <w:top w:val="nil"/>
              <w:left w:val="single" w:sz="4" w:space="0" w:color="6C6864"/>
              <w:bottom w:val="single" w:sz="4" w:space="0" w:color="6C6864"/>
              <w:right w:val="single" w:sz="4" w:space="0" w:color="6C6864"/>
            </w:tcBorders>
            <w:shd w:val="clear" w:color="auto" w:fill="DDD9C3" w:themeFill="background2" w:themeFillShade="E6"/>
            <w:vAlign w:val="center"/>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Пожежі (ліси, луки, торфовища)</w:t>
            </w:r>
          </w:p>
        </w:tc>
        <w:tc>
          <w:tcPr>
            <w:tcW w:w="1910" w:type="dxa"/>
            <w:tcBorders>
              <w:top w:val="nil"/>
              <w:left w:val="single" w:sz="4" w:space="0" w:color="6C6864"/>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Високий</w:t>
            </w:r>
          </w:p>
        </w:tc>
        <w:tc>
          <w:tcPr>
            <w:tcW w:w="2287" w:type="dxa"/>
            <w:tcBorders>
              <w:top w:val="nil"/>
              <w:left w:val="single" w:sz="4" w:space="0" w:color="6C6864"/>
              <w:bottom w:val="single" w:sz="4" w:space="0" w:color="6C6864"/>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Зростає</w:t>
            </w:r>
          </w:p>
        </w:tc>
        <w:tc>
          <w:tcPr>
            <w:tcW w:w="2250" w:type="dxa"/>
            <w:tcBorders>
              <w:top w:val="nil"/>
              <w:left w:val="nil"/>
              <w:bottom w:val="single" w:sz="4" w:space="0" w:color="6C6864"/>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Зростає</w:t>
            </w:r>
          </w:p>
        </w:tc>
        <w:tc>
          <w:tcPr>
            <w:tcW w:w="1721" w:type="dxa"/>
            <w:tcBorders>
              <w:top w:val="nil"/>
              <w:left w:val="nil"/>
              <w:bottom w:val="single" w:sz="4" w:space="0" w:color="6C6864"/>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Середньо- та довго- строкові</w:t>
            </w:r>
          </w:p>
        </w:tc>
        <w:tc>
          <w:tcPr>
            <w:tcW w:w="3490" w:type="dxa"/>
            <w:tcBorders>
              <w:top w:val="nil"/>
              <w:left w:val="nil"/>
              <w:bottom w:val="single" w:sz="4" w:space="0" w:color="6C6864"/>
              <w:right w:val="single" w:sz="4" w:space="0" w:color="808080"/>
            </w:tcBorders>
            <w:shd w:val="clear" w:color="auto" w:fill="F2F2F2" w:themeFill="background1" w:themeFillShade="F2"/>
            <w:vAlign w:val="center"/>
            <w:hideMark/>
          </w:tcPr>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 Кількість діб підряд без дощу</w:t>
            </w:r>
          </w:p>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 Кількість пожеж</w:t>
            </w:r>
          </w:p>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 Площа території пожеж</w:t>
            </w:r>
          </w:p>
        </w:tc>
      </w:tr>
    </w:tbl>
    <w:p w:rsidR="002258A1" w:rsidRPr="006733E8" w:rsidRDefault="002258A1" w:rsidP="002258A1">
      <w:pPr>
        <w:pStyle w:val="af"/>
        <w:shd w:val="clear" w:color="auto" w:fill="FFFFFF"/>
        <w:spacing w:before="0" w:beforeAutospacing="0" w:after="0" w:afterAutospacing="0"/>
        <w:jc w:val="both"/>
        <w:rPr>
          <w:rFonts w:ascii="Arial" w:hAnsi="Arial" w:cs="Arial"/>
          <w:lang w:val="uk-UA"/>
        </w:rPr>
        <w:sectPr w:rsidR="002258A1" w:rsidRPr="006733E8" w:rsidSect="00DE7BC4">
          <w:type w:val="continuous"/>
          <w:pgSz w:w="16839" w:h="11907" w:orient="landscape" w:code="9"/>
          <w:pgMar w:top="1440" w:right="1440" w:bottom="1170" w:left="1440" w:header="720" w:footer="720" w:gutter="0"/>
          <w:cols w:space="720"/>
          <w:docGrid w:linePitch="360"/>
        </w:sectPr>
      </w:pPr>
    </w:p>
    <w:p w:rsidR="002258A1" w:rsidRPr="006733E8" w:rsidRDefault="002258A1" w:rsidP="002258A1">
      <w:pPr>
        <w:pStyle w:val="af"/>
        <w:shd w:val="clear" w:color="auto" w:fill="FFFFFF"/>
        <w:spacing w:before="0" w:beforeAutospacing="0" w:after="0" w:afterAutospacing="0"/>
        <w:jc w:val="both"/>
        <w:rPr>
          <w:rFonts w:ascii="Arial" w:hAnsi="Arial" w:cs="Arial"/>
          <w:lang w:val="uk-UA"/>
        </w:rPr>
      </w:pPr>
      <w:r w:rsidRPr="006733E8">
        <w:rPr>
          <w:rFonts w:ascii="Arial" w:hAnsi="Arial" w:cs="Arial"/>
          <w:lang w:val="uk-UA"/>
        </w:rPr>
        <w:lastRenderedPageBreak/>
        <w:t>Разом з тим, кліматичні зміни спричинюють виникнення умов, сприятливих для певних видів діяльності. Такі умови представлені в табл. 5.</w:t>
      </w:r>
    </w:p>
    <w:p w:rsidR="002258A1" w:rsidRPr="006733E8" w:rsidRDefault="002258A1" w:rsidP="002258A1">
      <w:pPr>
        <w:rPr>
          <w:rFonts w:ascii="Arial" w:hAnsi="Arial" w:cs="Arial"/>
          <w:b/>
          <w:sz w:val="24"/>
          <w:szCs w:val="24"/>
        </w:rPr>
        <w:sectPr w:rsidR="002258A1" w:rsidRPr="006733E8" w:rsidSect="00DE7BC4">
          <w:type w:val="continuous"/>
          <w:pgSz w:w="16839" w:h="11907" w:orient="landscape" w:code="9"/>
          <w:pgMar w:top="1440" w:right="1440" w:bottom="1170" w:left="1440" w:header="720" w:footer="720" w:gutter="0"/>
          <w:cols w:num="2" w:space="720"/>
          <w:docGrid w:linePitch="360"/>
        </w:sectPr>
      </w:pPr>
    </w:p>
    <w:p w:rsidR="002258A1" w:rsidRPr="006733E8" w:rsidRDefault="002258A1" w:rsidP="002258A1">
      <w:pPr>
        <w:rPr>
          <w:rFonts w:ascii="Arial" w:hAnsi="Arial" w:cs="Arial"/>
          <w:b/>
          <w:sz w:val="24"/>
          <w:szCs w:val="24"/>
        </w:rPr>
      </w:pPr>
    </w:p>
    <w:p w:rsidR="002258A1" w:rsidRPr="006733E8" w:rsidRDefault="002258A1" w:rsidP="002258A1">
      <w:pPr>
        <w:jc w:val="center"/>
        <w:rPr>
          <w:rFonts w:ascii="Arial" w:hAnsi="Arial" w:cs="Arial"/>
          <w:b/>
          <w:sz w:val="24"/>
          <w:szCs w:val="24"/>
        </w:rPr>
      </w:pPr>
      <w:r w:rsidRPr="006733E8">
        <w:rPr>
          <w:rFonts w:ascii="Arial" w:hAnsi="Arial" w:cs="Arial"/>
          <w:b/>
          <w:sz w:val="24"/>
          <w:szCs w:val="24"/>
        </w:rPr>
        <w:t>Таблиця 6. Можливості, що з’явилися внаслідок змін клімату в регіоні населених пунктів Бучанської міської територіальної громади</w:t>
      </w:r>
    </w:p>
    <w:tbl>
      <w:tblPr>
        <w:tblW w:w="14074" w:type="dxa"/>
        <w:tblLook w:val="04A0"/>
      </w:tblPr>
      <w:tblGrid>
        <w:gridCol w:w="2564"/>
        <w:gridCol w:w="2137"/>
        <w:gridCol w:w="2453"/>
        <w:gridCol w:w="2413"/>
        <w:gridCol w:w="1845"/>
        <w:gridCol w:w="2662"/>
      </w:tblGrid>
      <w:tr w:rsidR="002258A1" w:rsidRPr="006733E8" w:rsidTr="00DE7BC4">
        <w:trPr>
          <w:trHeight w:val="450"/>
        </w:trPr>
        <w:tc>
          <w:tcPr>
            <w:tcW w:w="2564" w:type="dxa"/>
            <w:tcBorders>
              <w:top w:val="single" w:sz="4" w:space="0" w:color="6C6864"/>
              <w:left w:val="single" w:sz="4" w:space="0" w:color="6C6864"/>
              <w:bottom w:val="single" w:sz="4" w:space="0" w:color="6C6864"/>
              <w:right w:val="single" w:sz="4" w:space="0" w:color="6C6864"/>
            </w:tcBorders>
            <w:shd w:val="clear" w:color="auto" w:fill="DBE5F1" w:themeFill="accent1" w:themeFillTint="33"/>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lastRenderedPageBreak/>
              <w:t>Тип можливості</w:t>
            </w:r>
          </w:p>
        </w:tc>
        <w:tc>
          <w:tcPr>
            <w:tcW w:w="2137" w:type="dxa"/>
            <w:tcBorders>
              <w:top w:val="single" w:sz="4" w:space="0" w:color="6C6864"/>
              <w:left w:val="single" w:sz="4" w:space="0" w:color="6C6864"/>
              <w:bottom w:val="single" w:sz="4" w:space="0" w:color="6C6864"/>
              <w:right w:val="single" w:sz="4" w:space="0" w:color="6C6864"/>
            </w:tcBorders>
            <w:shd w:val="clear" w:color="auto" w:fill="DBE5F1" w:themeFill="accent1" w:themeFillTint="33"/>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Причина можливості</w:t>
            </w:r>
          </w:p>
        </w:tc>
        <w:tc>
          <w:tcPr>
            <w:tcW w:w="2453" w:type="dxa"/>
            <w:tcBorders>
              <w:top w:val="single" w:sz="4" w:space="0" w:color="6C6864"/>
              <w:left w:val="single" w:sz="4" w:space="0" w:color="6C6864"/>
              <w:bottom w:val="single" w:sz="4" w:space="0" w:color="6C6864"/>
              <w:right w:val="single" w:sz="4" w:space="0" w:color="6C6864"/>
            </w:tcBorders>
            <w:shd w:val="clear" w:color="auto" w:fill="DBE5F1" w:themeFill="accent1" w:themeFillTint="33"/>
            <w:vAlign w:val="center"/>
            <w:hideMark/>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Прогнозовані зміни інтенсивності</w:t>
            </w:r>
          </w:p>
        </w:tc>
        <w:tc>
          <w:tcPr>
            <w:tcW w:w="2413" w:type="dxa"/>
            <w:tcBorders>
              <w:top w:val="single" w:sz="4" w:space="0" w:color="6C6864"/>
              <w:left w:val="nil"/>
              <w:bottom w:val="single" w:sz="4" w:space="0" w:color="6C6864"/>
              <w:right w:val="single" w:sz="4" w:space="0" w:color="6C6864"/>
            </w:tcBorders>
            <w:shd w:val="clear" w:color="auto" w:fill="DBE5F1" w:themeFill="accent1" w:themeFillTint="33"/>
            <w:vAlign w:val="center"/>
            <w:hideMark/>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Прогнозовані зміни частоти</w:t>
            </w:r>
          </w:p>
        </w:tc>
        <w:tc>
          <w:tcPr>
            <w:tcW w:w="1845" w:type="dxa"/>
            <w:tcBorders>
              <w:top w:val="single" w:sz="4" w:space="0" w:color="6C6864"/>
              <w:left w:val="nil"/>
              <w:bottom w:val="single" w:sz="4" w:space="0" w:color="6C6864"/>
              <w:right w:val="single" w:sz="4" w:space="0" w:color="6C6864"/>
            </w:tcBorders>
            <w:shd w:val="clear" w:color="auto" w:fill="DBE5F1" w:themeFill="accent1" w:themeFillTint="33"/>
            <w:vAlign w:val="center"/>
            <w:hideMark/>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Терміни</w:t>
            </w:r>
          </w:p>
        </w:tc>
        <w:tc>
          <w:tcPr>
            <w:tcW w:w="2662" w:type="dxa"/>
            <w:tcBorders>
              <w:top w:val="single" w:sz="4" w:space="0" w:color="6C6864"/>
              <w:left w:val="nil"/>
              <w:bottom w:val="single" w:sz="4" w:space="0" w:color="6C6864"/>
              <w:right w:val="single" w:sz="4" w:space="0" w:color="808080"/>
            </w:tcBorders>
            <w:shd w:val="clear" w:color="auto" w:fill="DBE5F1" w:themeFill="accent1" w:themeFillTint="33"/>
            <w:vAlign w:val="center"/>
            <w:hideMark/>
          </w:tcPr>
          <w:p w:rsidR="002258A1" w:rsidRPr="006733E8" w:rsidRDefault="002258A1" w:rsidP="00DE7BC4">
            <w:pPr>
              <w:spacing w:after="0" w:line="240" w:lineRule="auto"/>
              <w:jc w:val="center"/>
              <w:rPr>
                <w:rFonts w:ascii="Arial" w:hAnsi="Arial" w:cs="Arial"/>
                <w:b/>
                <w:sz w:val="24"/>
                <w:szCs w:val="24"/>
              </w:rPr>
            </w:pPr>
            <w:r w:rsidRPr="006733E8">
              <w:rPr>
                <w:rFonts w:ascii="Arial" w:hAnsi="Arial" w:cs="Arial"/>
                <w:b/>
                <w:sz w:val="24"/>
                <w:szCs w:val="24"/>
              </w:rPr>
              <w:t>Індикатори, пов’язані з можливостями</w:t>
            </w:r>
          </w:p>
        </w:tc>
      </w:tr>
      <w:tr w:rsidR="002258A1" w:rsidRPr="006733E8" w:rsidTr="00DE7BC4">
        <w:trPr>
          <w:trHeight w:val="450"/>
        </w:trPr>
        <w:tc>
          <w:tcPr>
            <w:tcW w:w="2564" w:type="dxa"/>
            <w:tcBorders>
              <w:top w:val="nil"/>
              <w:left w:val="single" w:sz="4" w:space="0" w:color="6C6864"/>
              <w:bottom w:val="nil"/>
              <w:right w:val="single" w:sz="4" w:space="0" w:color="6C6864"/>
            </w:tcBorders>
            <w:shd w:val="clear" w:color="auto" w:fill="C6D9F1" w:themeFill="text2" w:themeFillTint="33"/>
          </w:tcPr>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Землеробство (культивування більш теплолюбних рослин)</w:t>
            </w:r>
          </w:p>
        </w:tc>
        <w:tc>
          <w:tcPr>
            <w:tcW w:w="2137" w:type="dxa"/>
            <w:tcBorders>
              <w:top w:val="nil"/>
              <w:left w:val="single" w:sz="4" w:space="0" w:color="6C6864"/>
              <w:bottom w:val="nil"/>
              <w:right w:val="single" w:sz="4" w:space="0" w:color="6C6864"/>
            </w:tcBorders>
            <w:shd w:val="clear" w:color="auto" w:fill="F2F2F2" w:themeFill="background1" w:themeFillShade="F2"/>
          </w:tcPr>
          <w:p w:rsidR="002258A1" w:rsidRPr="006733E8" w:rsidRDefault="002258A1" w:rsidP="00DE7BC4">
            <w:pPr>
              <w:spacing w:after="0" w:line="240" w:lineRule="auto"/>
              <w:jc w:val="center"/>
              <w:rPr>
                <w:rFonts w:ascii="Arial" w:hAnsi="Arial" w:cs="Arial"/>
                <w:sz w:val="24"/>
                <w:szCs w:val="24"/>
              </w:rPr>
            </w:pPr>
          </w:p>
          <w:p w:rsidR="002258A1" w:rsidRPr="006733E8" w:rsidRDefault="002258A1" w:rsidP="00DE7BC4">
            <w:pPr>
              <w:spacing w:after="0" w:line="240" w:lineRule="auto"/>
              <w:jc w:val="center"/>
              <w:rPr>
                <w:rFonts w:ascii="Arial" w:hAnsi="Arial" w:cs="Arial"/>
                <w:sz w:val="24"/>
                <w:szCs w:val="24"/>
              </w:rPr>
            </w:pPr>
          </w:p>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Потепління</w:t>
            </w:r>
          </w:p>
        </w:tc>
        <w:tc>
          <w:tcPr>
            <w:tcW w:w="2453" w:type="dxa"/>
            <w:tcBorders>
              <w:top w:val="nil"/>
              <w:left w:val="single" w:sz="4" w:space="0" w:color="6C6864"/>
              <w:bottom w:val="nil"/>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Зростає</w:t>
            </w:r>
          </w:p>
        </w:tc>
        <w:tc>
          <w:tcPr>
            <w:tcW w:w="2413" w:type="dxa"/>
            <w:tcBorders>
              <w:top w:val="nil"/>
              <w:left w:val="nil"/>
              <w:bottom w:val="nil"/>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 xml:space="preserve">Постійно </w:t>
            </w:r>
          </w:p>
        </w:tc>
        <w:tc>
          <w:tcPr>
            <w:tcW w:w="1845" w:type="dxa"/>
            <w:tcBorders>
              <w:top w:val="nil"/>
              <w:left w:val="nil"/>
              <w:bottom w:val="nil"/>
              <w:right w:val="single" w:sz="4" w:space="0" w:color="6C6864"/>
            </w:tcBorders>
            <w:shd w:val="clear" w:color="auto" w:fill="F2F2F2" w:themeFill="background1" w:themeFillShade="F2"/>
            <w:vAlign w:val="center"/>
            <w:hideMark/>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Середньо- та довго- строкові</w:t>
            </w:r>
          </w:p>
        </w:tc>
        <w:tc>
          <w:tcPr>
            <w:tcW w:w="2662" w:type="dxa"/>
            <w:tcBorders>
              <w:top w:val="nil"/>
              <w:left w:val="nil"/>
              <w:bottom w:val="nil"/>
              <w:right w:val="single" w:sz="4" w:space="0" w:color="808080"/>
            </w:tcBorders>
            <w:shd w:val="clear" w:color="auto" w:fill="F2F2F2" w:themeFill="background1" w:themeFillShade="F2"/>
            <w:vAlign w:val="center"/>
            <w:hideMark/>
          </w:tcPr>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 Середньорічна температура</w:t>
            </w:r>
          </w:p>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 Середньорічна кількість опадів</w:t>
            </w:r>
          </w:p>
        </w:tc>
      </w:tr>
      <w:tr w:rsidR="002258A1" w:rsidRPr="006733E8" w:rsidTr="00DE7BC4">
        <w:trPr>
          <w:trHeight w:val="450"/>
        </w:trPr>
        <w:tc>
          <w:tcPr>
            <w:tcW w:w="2564" w:type="dxa"/>
            <w:tcBorders>
              <w:top w:val="nil"/>
              <w:left w:val="single" w:sz="4" w:space="0" w:color="6C6864"/>
              <w:bottom w:val="nil"/>
              <w:right w:val="single" w:sz="4" w:space="0" w:color="6C6864"/>
            </w:tcBorders>
            <w:shd w:val="clear" w:color="auto" w:fill="C6D9F1" w:themeFill="text2" w:themeFillTint="33"/>
          </w:tcPr>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Скорочення опалювального сезону</w:t>
            </w:r>
          </w:p>
        </w:tc>
        <w:tc>
          <w:tcPr>
            <w:tcW w:w="2137" w:type="dxa"/>
            <w:tcBorders>
              <w:top w:val="nil"/>
              <w:left w:val="single" w:sz="4" w:space="0" w:color="6C6864"/>
              <w:bottom w:val="nil"/>
              <w:right w:val="single" w:sz="4" w:space="0" w:color="6C6864"/>
            </w:tcBorders>
            <w:shd w:val="clear" w:color="auto" w:fill="F2F2F2" w:themeFill="background1" w:themeFillShade="F2"/>
          </w:tcPr>
          <w:p w:rsidR="002258A1" w:rsidRPr="006733E8" w:rsidRDefault="002258A1" w:rsidP="00DE7BC4">
            <w:pPr>
              <w:spacing w:after="0" w:line="240" w:lineRule="auto"/>
              <w:jc w:val="center"/>
              <w:rPr>
                <w:rFonts w:ascii="Arial" w:hAnsi="Arial" w:cs="Arial"/>
                <w:sz w:val="24"/>
                <w:szCs w:val="24"/>
              </w:rPr>
            </w:pPr>
          </w:p>
          <w:p w:rsidR="002258A1" w:rsidRPr="006733E8" w:rsidRDefault="002258A1" w:rsidP="00DE7BC4">
            <w:pPr>
              <w:spacing w:after="0" w:line="240" w:lineRule="auto"/>
              <w:jc w:val="center"/>
              <w:rPr>
                <w:rFonts w:ascii="Arial" w:hAnsi="Arial" w:cs="Arial"/>
                <w:sz w:val="24"/>
                <w:szCs w:val="24"/>
              </w:rPr>
            </w:pPr>
          </w:p>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Потепління</w:t>
            </w:r>
          </w:p>
        </w:tc>
        <w:tc>
          <w:tcPr>
            <w:tcW w:w="2453" w:type="dxa"/>
            <w:tcBorders>
              <w:top w:val="nil"/>
              <w:left w:val="single" w:sz="4" w:space="0" w:color="6C6864"/>
              <w:bottom w:val="nil"/>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Зростає</w:t>
            </w:r>
          </w:p>
        </w:tc>
        <w:tc>
          <w:tcPr>
            <w:tcW w:w="2413" w:type="dxa"/>
            <w:tcBorders>
              <w:top w:val="nil"/>
              <w:left w:val="nil"/>
              <w:bottom w:val="nil"/>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 xml:space="preserve">Постійно </w:t>
            </w:r>
          </w:p>
        </w:tc>
        <w:tc>
          <w:tcPr>
            <w:tcW w:w="1845" w:type="dxa"/>
            <w:tcBorders>
              <w:top w:val="nil"/>
              <w:left w:val="nil"/>
              <w:bottom w:val="nil"/>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Середньо- та довго- строкові</w:t>
            </w:r>
          </w:p>
        </w:tc>
        <w:tc>
          <w:tcPr>
            <w:tcW w:w="2662" w:type="dxa"/>
            <w:tcBorders>
              <w:top w:val="nil"/>
              <w:left w:val="nil"/>
              <w:bottom w:val="nil"/>
              <w:right w:val="single" w:sz="4" w:space="0" w:color="808080"/>
            </w:tcBorders>
            <w:shd w:val="clear" w:color="auto" w:fill="F2F2F2" w:themeFill="background1" w:themeFillShade="F2"/>
            <w:vAlign w:val="center"/>
          </w:tcPr>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 Кількість днів з активними температурами вище +10</w:t>
            </w:r>
            <w:r w:rsidRPr="006733E8">
              <w:rPr>
                <w:rFonts w:ascii="Arial" w:hAnsi="Arial" w:cs="Arial"/>
                <w:sz w:val="24"/>
                <w:szCs w:val="24"/>
                <w:vertAlign w:val="superscript"/>
              </w:rPr>
              <w:t>о</w:t>
            </w:r>
            <w:r w:rsidRPr="006733E8">
              <w:rPr>
                <w:rFonts w:ascii="Arial" w:hAnsi="Arial" w:cs="Arial"/>
                <w:sz w:val="24"/>
                <w:szCs w:val="24"/>
              </w:rPr>
              <w:t>С</w:t>
            </w:r>
          </w:p>
        </w:tc>
      </w:tr>
      <w:tr w:rsidR="002258A1" w:rsidRPr="006733E8" w:rsidTr="00DE7BC4">
        <w:trPr>
          <w:trHeight w:val="450"/>
        </w:trPr>
        <w:tc>
          <w:tcPr>
            <w:tcW w:w="2564" w:type="dxa"/>
            <w:tcBorders>
              <w:top w:val="nil"/>
              <w:left w:val="single" w:sz="4" w:space="0" w:color="6C6864"/>
              <w:bottom w:val="single" w:sz="4" w:space="0" w:color="6C6864"/>
              <w:right w:val="single" w:sz="4" w:space="0" w:color="6C6864"/>
            </w:tcBorders>
            <w:shd w:val="clear" w:color="auto" w:fill="C6D9F1" w:themeFill="text2" w:themeFillTint="33"/>
          </w:tcPr>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Розвиток сонячної енергетики</w:t>
            </w:r>
          </w:p>
        </w:tc>
        <w:tc>
          <w:tcPr>
            <w:tcW w:w="2137" w:type="dxa"/>
            <w:tcBorders>
              <w:top w:val="nil"/>
              <w:left w:val="single" w:sz="4" w:space="0" w:color="6C6864"/>
              <w:bottom w:val="single" w:sz="4" w:space="0" w:color="6C6864"/>
              <w:right w:val="single" w:sz="4" w:space="0" w:color="6C6864"/>
            </w:tcBorders>
            <w:shd w:val="clear" w:color="auto" w:fill="F2F2F2" w:themeFill="background1" w:themeFillShade="F2"/>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Зростання кількості сонячних днів</w:t>
            </w:r>
          </w:p>
        </w:tc>
        <w:tc>
          <w:tcPr>
            <w:tcW w:w="2453" w:type="dxa"/>
            <w:tcBorders>
              <w:top w:val="nil"/>
              <w:left w:val="single" w:sz="4" w:space="0" w:color="6C6864"/>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Зростає</w:t>
            </w:r>
          </w:p>
        </w:tc>
        <w:tc>
          <w:tcPr>
            <w:tcW w:w="2413" w:type="dxa"/>
            <w:tcBorders>
              <w:top w:val="nil"/>
              <w:left w:val="nil"/>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 xml:space="preserve">Постійно </w:t>
            </w:r>
          </w:p>
        </w:tc>
        <w:tc>
          <w:tcPr>
            <w:tcW w:w="1845" w:type="dxa"/>
            <w:tcBorders>
              <w:top w:val="nil"/>
              <w:left w:val="nil"/>
              <w:bottom w:val="single" w:sz="4" w:space="0" w:color="6C6864"/>
              <w:right w:val="single" w:sz="4" w:space="0" w:color="6C6864"/>
            </w:tcBorders>
            <w:shd w:val="clear" w:color="auto" w:fill="F2F2F2" w:themeFill="background1" w:themeFillShade="F2"/>
            <w:vAlign w:val="center"/>
          </w:tcPr>
          <w:p w:rsidR="002258A1" w:rsidRPr="006733E8" w:rsidRDefault="002258A1" w:rsidP="00DE7BC4">
            <w:pPr>
              <w:spacing w:after="0" w:line="240" w:lineRule="auto"/>
              <w:jc w:val="center"/>
              <w:rPr>
                <w:rFonts w:ascii="Arial" w:hAnsi="Arial" w:cs="Arial"/>
                <w:sz w:val="24"/>
                <w:szCs w:val="24"/>
              </w:rPr>
            </w:pPr>
            <w:r w:rsidRPr="006733E8">
              <w:rPr>
                <w:rFonts w:ascii="Arial" w:hAnsi="Arial" w:cs="Arial"/>
                <w:sz w:val="24"/>
                <w:szCs w:val="24"/>
              </w:rPr>
              <w:t>Середньо- та довго- строкові</w:t>
            </w:r>
          </w:p>
        </w:tc>
        <w:tc>
          <w:tcPr>
            <w:tcW w:w="2662" w:type="dxa"/>
            <w:tcBorders>
              <w:top w:val="nil"/>
              <w:left w:val="nil"/>
              <w:bottom w:val="single" w:sz="4" w:space="0" w:color="6C6864"/>
              <w:right w:val="single" w:sz="4" w:space="0" w:color="808080"/>
            </w:tcBorders>
            <w:shd w:val="clear" w:color="auto" w:fill="F2F2F2" w:themeFill="background1" w:themeFillShade="F2"/>
            <w:vAlign w:val="center"/>
          </w:tcPr>
          <w:p w:rsidR="002258A1" w:rsidRPr="006733E8" w:rsidRDefault="002258A1" w:rsidP="00DE7BC4">
            <w:pPr>
              <w:spacing w:after="0" w:line="240" w:lineRule="auto"/>
              <w:rPr>
                <w:rFonts w:ascii="Arial" w:hAnsi="Arial" w:cs="Arial"/>
                <w:sz w:val="24"/>
                <w:szCs w:val="24"/>
              </w:rPr>
            </w:pPr>
            <w:r w:rsidRPr="006733E8">
              <w:rPr>
                <w:rFonts w:ascii="Arial" w:hAnsi="Arial" w:cs="Arial"/>
                <w:sz w:val="24"/>
                <w:szCs w:val="24"/>
              </w:rPr>
              <w:t>Кількість сонячних днів</w:t>
            </w:r>
          </w:p>
        </w:tc>
      </w:tr>
    </w:tbl>
    <w:p w:rsidR="002258A1" w:rsidRPr="006733E8" w:rsidRDefault="002258A1" w:rsidP="002258A1">
      <w:pPr>
        <w:jc w:val="both"/>
        <w:rPr>
          <w:rFonts w:ascii="Arial" w:hAnsi="Arial" w:cs="Arial"/>
          <w:sz w:val="24"/>
          <w:szCs w:val="24"/>
        </w:rPr>
        <w:sectPr w:rsidR="002258A1" w:rsidRPr="006733E8" w:rsidSect="00DE7BC4">
          <w:type w:val="continuous"/>
          <w:pgSz w:w="16839" w:h="11907" w:orient="landscape" w:code="9"/>
          <w:pgMar w:top="1440" w:right="1440" w:bottom="1170" w:left="1440" w:header="720" w:footer="720" w:gutter="0"/>
          <w:cols w:space="720"/>
          <w:docGrid w:linePitch="360"/>
        </w:sectPr>
      </w:pPr>
    </w:p>
    <w:p w:rsidR="002258A1" w:rsidRPr="006733E8" w:rsidRDefault="002258A1" w:rsidP="002258A1">
      <w:pPr>
        <w:jc w:val="both"/>
        <w:rPr>
          <w:rFonts w:ascii="Arial" w:hAnsi="Arial" w:cs="Arial"/>
          <w:sz w:val="24"/>
          <w:szCs w:val="24"/>
        </w:rPr>
      </w:pPr>
      <w:r w:rsidRPr="006733E8">
        <w:rPr>
          <w:rFonts w:ascii="Arial" w:hAnsi="Arial" w:cs="Arial"/>
          <w:sz w:val="24"/>
          <w:szCs w:val="24"/>
        </w:rPr>
        <w:lastRenderedPageBreak/>
        <w:t>На підставі цих узагальнень визначено основні типи вразливостей території, інфраструктури і населення населених пунктів Бучанської громади та його околиць, які вимагають особливого реагування.</w:t>
      </w:r>
    </w:p>
    <w:p w:rsidR="002258A1" w:rsidRPr="006733E8" w:rsidRDefault="002258A1" w:rsidP="002258A1">
      <w:pPr>
        <w:jc w:val="both"/>
        <w:rPr>
          <w:rFonts w:ascii="Arial" w:hAnsi="Arial" w:cs="Arial"/>
          <w:sz w:val="24"/>
          <w:szCs w:val="24"/>
        </w:rPr>
      </w:pPr>
    </w:p>
    <w:p w:rsidR="002258A1" w:rsidRPr="006733E8" w:rsidRDefault="002258A1" w:rsidP="002258A1">
      <w:pPr>
        <w:jc w:val="center"/>
        <w:rPr>
          <w:rFonts w:ascii="Arial" w:hAnsi="Arial" w:cs="Arial"/>
          <w:b/>
          <w:sz w:val="24"/>
          <w:szCs w:val="24"/>
        </w:rPr>
        <w:sectPr w:rsidR="002258A1" w:rsidRPr="006733E8" w:rsidSect="00DE7BC4">
          <w:type w:val="continuous"/>
          <w:pgSz w:w="16839" w:h="11907" w:orient="landscape" w:code="9"/>
          <w:pgMar w:top="1440" w:right="1440" w:bottom="1170" w:left="1440" w:header="720" w:footer="720" w:gutter="0"/>
          <w:cols w:num="2" w:space="720"/>
          <w:docGrid w:linePitch="360"/>
        </w:sectPr>
      </w:pPr>
    </w:p>
    <w:p w:rsidR="002258A1" w:rsidRPr="006733E8" w:rsidRDefault="002258A1" w:rsidP="002258A1">
      <w:pPr>
        <w:jc w:val="center"/>
        <w:rPr>
          <w:rFonts w:ascii="Arial" w:hAnsi="Arial" w:cs="Arial"/>
          <w:b/>
          <w:sz w:val="24"/>
          <w:szCs w:val="24"/>
        </w:rPr>
      </w:pPr>
      <w:r w:rsidRPr="006733E8">
        <w:rPr>
          <w:rFonts w:ascii="Arial" w:hAnsi="Arial" w:cs="Arial"/>
          <w:b/>
          <w:sz w:val="24"/>
          <w:szCs w:val="24"/>
        </w:rPr>
        <w:lastRenderedPageBreak/>
        <w:t>Таблиця 7. Вразливості території, інфраструктури і населення</w:t>
      </w:r>
    </w:p>
    <w:tbl>
      <w:tblPr>
        <w:tblStyle w:val="a5"/>
        <w:tblW w:w="14029" w:type="dxa"/>
        <w:tblLook w:val="04A0"/>
      </w:tblPr>
      <w:tblGrid>
        <w:gridCol w:w="2469"/>
        <w:gridCol w:w="4457"/>
        <w:gridCol w:w="7103"/>
      </w:tblGrid>
      <w:tr w:rsidR="002258A1" w:rsidRPr="006733E8" w:rsidTr="00DE7BC4">
        <w:trPr>
          <w:trHeight w:val="437"/>
        </w:trPr>
        <w:tc>
          <w:tcPr>
            <w:tcW w:w="2469" w:type="dxa"/>
            <w:shd w:val="clear" w:color="auto" w:fill="C6D9F1" w:themeFill="text2" w:themeFillTint="33"/>
          </w:tcPr>
          <w:p w:rsidR="002258A1" w:rsidRPr="006733E8" w:rsidRDefault="002258A1" w:rsidP="00DE7BC4">
            <w:pPr>
              <w:jc w:val="center"/>
              <w:rPr>
                <w:rFonts w:ascii="Arial" w:hAnsi="Arial" w:cs="Arial"/>
                <w:b/>
                <w:sz w:val="24"/>
                <w:szCs w:val="24"/>
                <w:lang w:val="uk-UA"/>
              </w:rPr>
            </w:pPr>
            <w:r w:rsidRPr="006733E8">
              <w:rPr>
                <w:rFonts w:ascii="Arial" w:hAnsi="Arial" w:cs="Arial"/>
                <w:b/>
                <w:sz w:val="24"/>
                <w:szCs w:val="24"/>
                <w:lang w:val="uk-UA"/>
              </w:rPr>
              <w:t>Тип вразливості</w:t>
            </w:r>
          </w:p>
        </w:tc>
        <w:tc>
          <w:tcPr>
            <w:tcW w:w="4457" w:type="dxa"/>
            <w:shd w:val="clear" w:color="auto" w:fill="C6D9F1" w:themeFill="text2" w:themeFillTint="33"/>
          </w:tcPr>
          <w:p w:rsidR="002258A1" w:rsidRPr="006733E8" w:rsidRDefault="002258A1" w:rsidP="00DE7BC4">
            <w:pPr>
              <w:jc w:val="center"/>
              <w:rPr>
                <w:rFonts w:ascii="Arial" w:hAnsi="Arial" w:cs="Arial"/>
                <w:b/>
                <w:sz w:val="24"/>
                <w:szCs w:val="24"/>
                <w:lang w:val="uk-UA"/>
              </w:rPr>
            </w:pPr>
            <w:r w:rsidRPr="006733E8">
              <w:rPr>
                <w:rFonts w:ascii="Arial" w:hAnsi="Arial" w:cs="Arial"/>
                <w:b/>
                <w:sz w:val="24"/>
                <w:szCs w:val="24"/>
                <w:lang w:val="uk-UA"/>
              </w:rPr>
              <w:t>Опис вразливості</w:t>
            </w:r>
          </w:p>
        </w:tc>
        <w:tc>
          <w:tcPr>
            <w:tcW w:w="7103" w:type="dxa"/>
            <w:shd w:val="clear" w:color="auto" w:fill="C6D9F1" w:themeFill="text2" w:themeFillTint="33"/>
          </w:tcPr>
          <w:p w:rsidR="002258A1" w:rsidRPr="006733E8" w:rsidRDefault="002258A1" w:rsidP="00DE7BC4">
            <w:pPr>
              <w:jc w:val="center"/>
              <w:rPr>
                <w:rFonts w:ascii="Arial" w:hAnsi="Arial" w:cs="Arial"/>
                <w:b/>
                <w:sz w:val="24"/>
                <w:szCs w:val="24"/>
                <w:lang w:val="uk-UA"/>
              </w:rPr>
            </w:pPr>
            <w:r w:rsidRPr="006733E8">
              <w:rPr>
                <w:rFonts w:ascii="Arial" w:hAnsi="Arial" w:cs="Arial"/>
                <w:b/>
                <w:sz w:val="24"/>
                <w:szCs w:val="24"/>
                <w:lang w:val="uk-UA"/>
              </w:rPr>
              <w:t>Показники, пов’язані з вразливістю</w:t>
            </w:r>
          </w:p>
        </w:tc>
      </w:tr>
      <w:tr w:rsidR="002258A1" w:rsidRPr="006733E8" w:rsidTr="00DE7BC4">
        <w:trPr>
          <w:trHeight w:val="1093"/>
        </w:trPr>
        <w:tc>
          <w:tcPr>
            <w:tcW w:w="2469" w:type="dxa"/>
            <w:vMerge w:val="restart"/>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Соціально-економічні</w:t>
            </w:r>
          </w:p>
        </w:tc>
        <w:tc>
          <w:tcPr>
            <w:tcW w:w="445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Вразливість населення до теплових стресів</w:t>
            </w:r>
          </w:p>
        </w:tc>
        <w:tc>
          <w:tcPr>
            <w:tcW w:w="7103"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населення</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Щільність населення</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Відсоток населення вразливих груп (похилого 65+ та молоді -25)</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Відсоток пенсіонерів-одинаків</w:t>
            </w:r>
          </w:p>
        </w:tc>
      </w:tr>
      <w:tr w:rsidR="002258A1" w:rsidRPr="006733E8" w:rsidTr="00DE7BC4">
        <w:trPr>
          <w:trHeight w:val="589"/>
        </w:trPr>
        <w:tc>
          <w:tcPr>
            <w:tcW w:w="2469" w:type="dxa"/>
            <w:vMerge/>
          </w:tcPr>
          <w:p w:rsidR="002258A1" w:rsidRPr="006733E8" w:rsidRDefault="002258A1" w:rsidP="00DE7BC4">
            <w:pPr>
              <w:rPr>
                <w:rFonts w:ascii="Arial" w:hAnsi="Arial" w:cs="Arial"/>
                <w:sz w:val="24"/>
                <w:szCs w:val="24"/>
                <w:lang w:val="uk-UA"/>
              </w:rPr>
            </w:pPr>
          </w:p>
        </w:tc>
        <w:tc>
          <w:tcPr>
            <w:tcW w:w="445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Вразливість населення до інфекційних захворювань</w:t>
            </w:r>
          </w:p>
        </w:tc>
        <w:tc>
          <w:tcPr>
            <w:tcW w:w="7103"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Відсоток населення вразливих груп (похилого 65+ та молоді -25)</w:t>
            </w:r>
          </w:p>
        </w:tc>
      </w:tr>
      <w:tr w:rsidR="002258A1" w:rsidRPr="006733E8" w:rsidTr="00DE7BC4">
        <w:trPr>
          <w:trHeight w:val="711"/>
        </w:trPr>
        <w:tc>
          <w:tcPr>
            <w:tcW w:w="2469" w:type="dxa"/>
            <w:vMerge/>
          </w:tcPr>
          <w:p w:rsidR="002258A1" w:rsidRPr="006733E8" w:rsidRDefault="002258A1" w:rsidP="00DE7BC4">
            <w:pPr>
              <w:rPr>
                <w:rFonts w:ascii="Arial" w:hAnsi="Arial" w:cs="Arial"/>
                <w:sz w:val="24"/>
                <w:szCs w:val="24"/>
                <w:lang w:val="uk-UA"/>
              </w:rPr>
            </w:pPr>
          </w:p>
        </w:tc>
        <w:tc>
          <w:tcPr>
            <w:tcW w:w="445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Вразливість населення до алергічних проявів</w:t>
            </w:r>
          </w:p>
        </w:tc>
        <w:tc>
          <w:tcPr>
            <w:tcW w:w="7103"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Відсоток населення вразливих груп (похилого 65+ та молоді -25)</w:t>
            </w:r>
          </w:p>
        </w:tc>
      </w:tr>
      <w:tr w:rsidR="002258A1" w:rsidRPr="006733E8" w:rsidTr="00DE7BC4">
        <w:trPr>
          <w:trHeight w:val="646"/>
        </w:trPr>
        <w:tc>
          <w:tcPr>
            <w:tcW w:w="2469" w:type="dxa"/>
            <w:vMerge w:val="restart"/>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lastRenderedPageBreak/>
              <w:t>Фізичні та екологічні</w:t>
            </w:r>
          </w:p>
        </w:tc>
        <w:tc>
          <w:tcPr>
            <w:tcW w:w="445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Вразливість будинків і споруд до надзвичайних погодних явищ</w:t>
            </w:r>
          </w:p>
        </w:tc>
        <w:tc>
          <w:tcPr>
            <w:tcW w:w="7103"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будинків і споруд, порушених/зруйновних під час надзвичайних погодних явищ</w:t>
            </w:r>
          </w:p>
        </w:tc>
      </w:tr>
      <w:tr w:rsidR="002258A1" w:rsidRPr="006733E8" w:rsidTr="00DE7BC4">
        <w:trPr>
          <w:trHeight w:val="1273"/>
        </w:trPr>
        <w:tc>
          <w:tcPr>
            <w:tcW w:w="2469" w:type="dxa"/>
            <w:vMerge/>
          </w:tcPr>
          <w:p w:rsidR="002258A1" w:rsidRPr="006733E8" w:rsidRDefault="002258A1" w:rsidP="00DE7BC4">
            <w:pPr>
              <w:rPr>
                <w:rFonts w:ascii="Arial" w:hAnsi="Arial" w:cs="Arial"/>
                <w:sz w:val="24"/>
                <w:szCs w:val="24"/>
                <w:lang w:val="uk-UA"/>
              </w:rPr>
            </w:pPr>
          </w:p>
        </w:tc>
        <w:tc>
          <w:tcPr>
            <w:tcW w:w="445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Вразливість об’єктів транспортної інфраструктури  до надзвичайних погодних явищ</w:t>
            </w:r>
          </w:p>
        </w:tc>
        <w:tc>
          <w:tcPr>
            <w:tcW w:w="7103"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об’єктів транспортної інфраструктури, порушених/зруйновних під час надзвичайних погодних явищ</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доріг, порушених/зруйновних під час надзвичайних погодних явищ</w:t>
            </w:r>
          </w:p>
        </w:tc>
      </w:tr>
      <w:tr w:rsidR="002258A1" w:rsidRPr="006733E8" w:rsidTr="00DE7BC4">
        <w:trPr>
          <w:trHeight w:val="1222"/>
        </w:trPr>
        <w:tc>
          <w:tcPr>
            <w:tcW w:w="2469" w:type="dxa"/>
            <w:vMerge/>
          </w:tcPr>
          <w:p w:rsidR="002258A1" w:rsidRPr="006733E8" w:rsidRDefault="002258A1" w:rsidP="00DE7BC4">
            <w:pPr>
              <w:rPr>
                <w:rFonts w:ascii="Arial" w:hAnsi="Arial" w:cs="Arial"/>
                <w:sz w:val="24"/>
                <w:szCs w:val="24"/>
                <w:lang w:val="uk-UA"/>
              </w:rPr>
            </w:pPr>
          </w:p>
        </w:tc>
        <w:tc>
          <w:tcPr>
            <w:tcW w:w="445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Вразливість об’єктів системи енергозабезпечення  до надзвичайних погодних явищ</w:t>
            </w:r>
          </w:p>
        </w:tc>
        <w:tc>
          <w:tcPr>
            <w:tcW w:w="7103"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об’єктів енергозабезпечення, порушених/ зруйновних під час надзвичайних погодних явищ</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Довжина і % ліній електропередач, порушених/ зруйновних під час надзвичайних погодних явищ</w:t>
            </w:r>
          </w:p>
        </w:tc>
      </w:tr>
      <w:tr w:rsidR="002258A1" w:rsidRPr="006733E8" w:rsidTr="00DE7BC4">
        <w:trPr>
          <w:trHeight w:val="1103"/>
        </w:trPr>
        <w:tc>
          <w:tcPr>
            <w:tcW w:w="2469" w:type="dxa"/>
            <w:vMerge/>
          </w:tcPr>
          <w:p w:rsidR="002258A1" w:rsidRPr="006733E8" w:rsidRDefault="002258A1" w:rsidP="00DE7BC4">
            <w:pPr>
              <w:rPr>
                <w:rFonts w:ascii="Arial" w:hAnsi="Arial" w:cs="Arial"/>
                <w:sz w:val="24"/>
                <w:szCs w:val="24"/>
                <w:lang w:val="uk-UA"/>
              </w:rPr>
            </w:pPr>
          </w:p>
        </w:tc>
        <w:tc>
          <w:tcPr>
            <w:tcW w:w="445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Вразливість об’єктів системи водозабезпечення  до надзвичайних погодних явищ</w:t>
            </w:r>
          </w:p>
        </w:tc>
        <w:tc>
          <w:tcPr>
            <w:tcW w:w="7103"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об’єктів водопостачання та % об’єктів водовідведення, порушених/ зруйновних під час надзвичайних погодних явищ</w:t>
            </w:r>
          </w:p>
          <w:p w:rsidR="002258A1" w:rsidRPr="006733E8" w:rsidRDefault="002258A1" w:rsidP="00DE7BC4">
            <w:pPr>
              <w:rPr>
                <w:rFonts w:ascii="Arial" w:hAnsi="Arial" w:cs="Arial"/>
                <w:sz w:val="24"/>
                <w:szCs w:val="24"/>
                <w:lang w:val="uk-UA"/>
              </w:rPr>
            </w:pPr>
          </w:p>
        </w:tc>
      </w:tr>
      <w:tr w:rsidR="002258A1" w:rsidRPr="006733E8" w:rsidTr="00DE7BC4">
        <w:trPr>
          <w:trHeight w:val="665"/>
        </w:trPr>
        <w:tc>
          <w:tcPr>
            <w:tcW w:w="2469" w:type="dxa"/>
            <w:vMerge/>
          </w:tcPr>
          <w:p w:rsidR="002258A1" w:rsidRPr="006733E8" w:rsidRDefault="002258A1" w:rsidP="00DE7BC4">
            <w:pPr>
              <w:rPr>
                <w:rFonts w:ascii="Arial" w:hAnsi="Arial" w:cs="Arial"/>
                <w:sz w:val="24"/>
                <w:szCs w:val="24"/>
                <w:lang w:val="uk-UA"/>
              </w:rPr>
            </w:pPr>
          </w:p>
        </w:tc>
        <w:tc>
          <w:tcPr>
            <w:tcW w:w="445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Вразливість лісового поясу міста до посух і пожеж  </w:t>
            </w:r>
          </w:p>
        </w:tc>
        <w:tc>
          <w:tcPr>
            <w:tcW w:w="7103"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пожеж</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Площа та % території лісів, постраждалих від пожеж</w:t>
            </w:r>
          </w:p>
        </w:tc>
      </w:tr>
      <w:tr w:rsidR="002258A1" w:rsidRPr="006733E8" w:rsidTr="00DE7BC4">
        <w:trPr>
          <w:trHeight w:val="1103"/>
        </w:trPr>
        <w:tc>
          <w:tcPr>
            <w:tcW w:w="2469" w:type="dxa"/>
            <w:vMerge/>
          </w:tcPr>
          <w:p w:rsidR="002258A1" w:rsidRPr="006733E8" w:rsidRDefault="002258A1" w:rsidP="00DE7BC4">
            <w:pPr>
              <w:rPr>
                <w:rFonts w:ascii="Arial" w:hAnsi="Arial" w:cs="Arial"/>
                <w:sz w:val="24"/>
                <w:szCs w:val="24"/>
                <w:lang w:val="uk-UA"/>
              </w:rPr>
            </w:pPr>
          </w:p>
        </w:tc>
        <w:tc>
          <w:tcPr>
            <w:tcW w:w="445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Вразливість лісового поясу / зелених насаджень міста до поширення шкідників</w:t>
            </w:r>
          </w:p>
        </w:tc>
        <w:tc>
          <w:tcPr>
            <w:tcW w:w="7103" w:type="dxa"/>
          </w:tcPr>
          <w:p w:rsidR="002258A1" w:rsidRPr="006733E8" w:rsidRDefault="002258A1" w:rsidP="00DE7BC4">
            <w:pPr>
              <w:tabs>
                <w:tab w:val="center" w:pos="2322"/>
              </w:tabs>
              <w:rPr>
                <w:rFonts w:ascii="Arial" w:hAnsi="Arial" w:cs="Arial"/>
                <w:sz w:val="24"/>
                <w:szCs w:val="24"/>
                <w:lang w:val="uk-UA"/>
              </w:rPr>
            </w:pPr>
            <w:r w:rsidRPr="006733E8">
              <w:rPr>
                <w:rFonts w:ascii="Arial" w:hAnsi="Arial" w:cs="Arial"/>
                <w:sz w:val="24"/>
                <w:szCs w:val="24"/>
                <w:lang w:val="uk-UA"/>
              </w:rPr>
              <w:t>* Види шкідників та % нових видів шкідників лісових екосистем / зелених насаджень</w:t>
            </w:r>
            <w:r w:rsidRPr="006733E8">
              <w:rPr>
                <w:rFonts w:ascii="Arial" w:hAnsi="Arial" w:cs="Arial"/>
                <w:sz w:val="24"/>
                <w:szCs w:val="24"/>
                <w:lang w:val="uk-UA"/>
              </w:rPr>
              <w:tab/>
            </w:r>
          </w:p>
          <w:p w:rsidR="002258A1" w:rsidRPr="006733E8" w:rsidRDefault="002258A1" w:rsidP="00DE7BC4">
            <w:pPr>
              <w:tabs>
                <w:tab w:val="center" w:pos="2322"/>
              </w:tabs>
              <w:rPr>
                <w:rFonts w:ascii="Arial" w:hAnsi="Arial" w:cs="Arial"/>
                <w:sz w:val="24"/>
                <w:szCs w:val="24"/>
                <w:lang w:val="uk-UA"/>
              </w:rPr>
            </w:pPr>
            <w:r w:rsidRPr="006733E8">
              <w:rPr>
                <w:rFonts w:ascii="Arial" w:hAnsi="Arial" w:cs="Arial"/>
                <w:sz w:val="24"/>
                <w:szCs w:val="24"/>
                <w:lang w:val="uk-UA"/>
              </w:rPr>
              <w:t>* Площа та % території лісів / зелених насаджень, уражених шкідниками</w:t>
            </w:r>
          </w:p>
        </w:tc>
      </w:tr>
      <w:tr w:rsidR="002258A1" w:rsidRPr="006733E8" w:rsidTr="00DE7BC4">
        <w:trPr>
          <w:trHeight w:val="646"/>
        </w:trPr>
        <w:tc>
          <w:tcPr>
            <w:tcW w:w="2469" w:type="dxa"/>
            <w:vMerge/>
          </w:tcPr>
          <w:p w:rsidR="002258A1" w:rsidRPr="006733E8" w:rsidRDefault="002258A1" w:rsidP="00DE7BC4">
            <w:pPr>
              <w:rPr>
                <w:rFonts w:ascii="Arial" w:hAnsi="Arial" w:cs="Arial"/>
                <w:sz w:val="24"/>
                <w:szCs w:val="24"/>
                <w:lang w:val="uk-UA"/>
              </w:rPr>
            </w:pPr>
          </w:p>
        </w:tc>
        <w:tc>
          <w:tcPr>
            <w:tcW w:w="445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Вразливість зелених зон міста до теплових аномалій</w:t>
            </w:r>
          </w:p>
        </w:tc>
        <w:tc>
          <w:tcPr>
            <w:tcW w:w="7103"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 Площа зелених насаджень та % від території міста </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посухостійких видів та % площі зелених зон, зайнятих ними</w:t>
            </w:r>
          </w:p>
        </w:tc>
      </w:tr>
      <w:tr w:rsidR="002258A1" w:rsidRPr="006733E8" w:rsidTr="00DE7BC4">
        <w:trPr>
          <w:trHeight w:val="1692"/>
        </w:trPr>
        <w:tc>
          <w:tcPr>
            <w:tcW w:w="2469" w:type="dxa"/>
            <w:vMerge/>
          </w:tcPr>
          <w:p w:rsidR="002258A1" w:rsidRPr="006733E8" w:rsidRDefault="002258A1" w:rsidP="00DE7BC4">
            <w:pPr>
              <w:rPr>
                <w:rFonts w:ascii="Arial" w:hAnsi="Arial" w:cs="Arial"/>
                <w:sz w:val="24"/>
                <w:szCs w:val="24"/>
                <w:lang w:val="uk-UA"/>
              </w:rPr>
            </w:pPr>
          </w:p>
        </w:tc>
        <w:tc>
          <w:tcPr>
            <w:tcW w:w="445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Вразливість міста до підтоплення і паводків</w:t>
            </w:r>
          </w:p>
        </w:tc>
        <w:tc>
          <w:tcPr>
            <w:tcW w:w="7103"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випадків підтоплення</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випадків паводків</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Площа території, порушеної підтопленням та паводками</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об’єктів міської інфраструктури, порушених підтопленням та паводками</w:t>
            </w:r>
          </w:p>
        </w:tc>
      </w:tr>
    </w:tbl>
    <w:p w:rsidR="002258A1" w:rsidRPr="006733E8" w:rsidRDefault="002258A1" w:rsidP="002258A1">
      <w:pPr>
        <w:rPr>
          <w:rFonts w:ascii="Arial" w:hAnsi="Arial" w:cs="Arial"/>
          <w:sz w:val="24"/>
          <w:szCs w:val="24"/>
        </w:rPr>
      </w:pPr>
    </w:p>
    <w:p w:rsidR="002258A1" w:rsidRPr="006733E8" w:rsidRDefault="002258A1" w:rsidP="002258A1">
      <w:pPr>
        <w:pStyle w:val="af"/>
        <w:shd w:val="clear" w:color="auto" w:fill="FFFFFF"/>
        <w:spacing w:before="0" w:beforeAutospacing="0" w:after="0" w:afterAutospacing="0"/>
        <w:ind w:firstLine="709"/>
        <w:jc w:val="both"/>
        <w:rPr>
          <w:rFonts w:ascii="Arial" w:hAnsi="Arial" w:cs="Arial"/>
          <w:b/>
          <w:lang w:val="uk-UA"/>
        </w:rPr>
        <w:sectPr w:rsidR="002258A1" w:rsidRPr="006733E8" w:rsidSect="00DE7BC4">
          <w:type w:val="continuous"/>
          <w:pgSz w:w="16839" w:h="11907" w:orient="landscape" w:code="9"/>
          <w:pgMar w:top="1440" w:right="1440" w:bottom="1170" w:left="1440" w:header="720" w:footer="720" w:gutter="0"/>
          <w:cols w:space="720"/>
          <w:docGrid w:linePitch="360"/>
        </w:sectPr>
      </w:pPr>
    </w:p>
    <w:p w:rsidR="002258A1" w:rsidRPr="006733E8" w:rsidRDefault="002258A1" w:rsidP="002258A1">
      <w:pPr>
        <w:pStyle w:val="af"/>
        <w:shd w:val="clear" w:color="auto" w:fill="FFFFFF"/>
        <w:spacing w:before="0" w:beforeAutospacing="0" w:after="0" w:afterAutospacing="0"/>
        <w:ind w:firstLine="709"/>
        <w:jc w:val="both"/>
        <w:rPr>
          <w:rFonts w:ascii="Arial" w:hAnsi="Arial" w:cs="Arial"/>
          <w:b/>
          <w:lang w:val="uk-UA"/>
        </w:rPr>
      </w:pPr>
      <w:r w:rsidRPr="006733E8">
        <w:rPr>
          <w:rFonts w:ascii="Arial" w:hAnsi="Arial" w:cs="Arial"/>
          <w:b/>
          <w:lang w:val="uk-UA"/>
        </w:rPr>
        <w:lastRenderedPageBreak/>
        <w:t xml:space="preserve">Вразливість будинків, споруд, транспорту та транспортної інфраструктури до змін клімату </w:t>
      </w:r>
    </w:p>
    <w:p w:rsidR="002258A1" w:rsidRPr="006733E8" w:rsidRDefault="002258A1" w:rsidP="002258A1">
      <w:pPr>
        <w:pStyle w:val="af"/>
        <w:shd w:val="clear" w:color="auto" w:fill="FFFFFF"/>
        <w:spacing w:before="0" w:beforeAutospacing="0" w:after="0" w:afterAutospacing="0"/>
        <w:ind w:firstLine="709"/>
        <w:jc w:val="both"/>
        <w:rPr>
          <w:rFonts w:ascii="Arial" w:hAnsi="Arial" w:cs="Arial"/>
          <w:b/>
          <w:lang w:val="uk-UA"/>
        </w:rPr>
      </w:pPr>
    </w:p>
    <w:p w:rsidR="002258A1" w:rsidRPr="006733E8" w:rsidRDefault="002258A1" w:rsidP="002258A1">
      <w:pPr>
        <w:autoSpaceDE w:val="0"/>
        <w:autoSpaceDN w:val="0"/>
        <w:adjustRightInd w:val="0"/>
        <w:spacing w:after="0" w:line="240" w:lineRule="auto"/>
        <w:ind w:firstLine="708"/>
        <w:jc w:val="both"/>
        <w:rPr>
          <w:rFonts w:ascii="Arial" w:eastAsiaTheme="minorHAnsi" w:hAnsi="Arial" w:cs="Arial"/>
          <w:sz w:val="24"/>
          <w:szCs w:val="24"/>
        </w:rPr>
      </w:pPr>
      <w:r w:rsidRPr="006733E8">
        <w:rPr>
          <w:rFonts w:ascii="Arial" w:eastAsiaTheme="minorHAnsi" w:hAnsi="Arial" w:cs="Arial"/>
          <w:sz w:val="24"/>
          <w:szCs w:val="24"/>
        </w:rPr>
        <w:t>Місто Буча розташована в Київській області за 25 км на захід від Києва в лісовій зоні. Місто лежить між невеликими річками Бучею та Рокачем — лівими притоками річки Ірпінь. Третина території міста розташована в лісопарковій зоні. Зі сходу на захід центром міста пролягає автошлях міжнародного значення Київ — Ковель.</w:t>
      </w:r>
    </w:p>
    <w:p w:rsidR="002258A1" w:rsidRPr="006733E8" w:rsidRDefault="002258A1" w:rsidP="002258A1">
      <w:pPr>
        <w:pStyle w:val="afd"/>
        <w:ind w:firstLine="567"/>
        <w:jc w:val="both"/>
        <w:rPr>
          <w:rFonts w:ascii="Arial" w:hAnsi="Arial" w:cs="Arial"/>
          <w:sz w:val="24"/>
          <w:szCs w:val="24"/>
          <w:lang w:val="ru-RU"/>
        </w:rPr>
      </w:pPr>
      <w:r w:rsidRPr="006733E8">
        <w:rPr>
          <w:rFonts w:ascii="Arial" w:hAnsi="Arial" w:cs="Arial"/>
          <w:sz w:val="24"/>
          <w:szCs w:val="24"/>
          <w:lang w:val="ru-RU"/>
        </w:rPr>
        <w:t>Населені пункти Бучанської територіальної громади характеризуються розвиненою транспортною інфраструктурою. Загальна протяжність доріг складає 311 км. Протяжність дорожньої мережі з твердим покриттям – 240 км, протяжність грунтових доріг - 71 км.</w:t>
      </w:r>
    </w:p>
    <w:p w:rsidR="002258A1" w:rsidRPr="006733E8" w:rsidRDefault="002258A1" w:rsidP="002258A1">
      <w:pPr>
        <w:pStyle w:val="afd"/>
        <w:ind w:firstLine="567"/>
        <w:jc w:val="both"/>
        <w:rPr>
          <w:rFonts w:ascii="Arial" w:hAnsi="Arial" w:cs="Arial"/>
          <w:sz w:val="24"/>
          <w:szCs w:val="24"/>
          <w:lang w:val="ru-RU"/>
        </w:rPr>
      </w:pPr>
      <w:r w:rsidRPr="006733E8">
        <w:rPr>
          <w:rFonts w:ascii="Arial" w:hAnsi="Arial" w:cs="Arial"/>
          <w:sz w:val="24"/>
          <w:szCs w:val="24"/>
          <w:lang w:val="uk-UA"/>
        </w:rPr>
        <w:t xml:space="preserve">Під час стихійних надзвичайних погодних явищ можливі порушення цілісності та функціонування матеріальних об’єктів міської інфраструктури (житлових будівель та нежитлових споруд виробничого та соціального призначення, транспортних мереж і об’єктів). Будинки, споруди і транспортна інфраструктура (зокрема, дороги) є вразливими до надзвичайних погодних явищ (грози, буревії), які мають руйнівну силу й супроводжуються значними опадами. Буревії руйнують будинки (перш за все, дахи) та створюють затори через повалені дерева, стовпи ліній електропередач  та ін. </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 xml:space="preserve">Згідно з прогнозами, зростання кількості опадів загалом за рік або в окремі сезони не очікується.  Разом з тим, зростання кількості днів із аномальною кількістю опадів по сезонах та аномальні погодні явища, пов’язані з короткочасним, але інтенсивним випаданням осадків, стають частішими. Оскільки житлові масиви та стратегічні об’єкти не розташовані в зоні можливого підтоплення, то </w:t>
      </w:r>
      <w:r w:rsidRPr="006733E8">
        <w:rPr>
          <w:rFonts w:ascii="Arial" w:hAnsi="Arial" w:cs="Arial"/>
          <w:sz w:val="24"/>
          <w:szCs w:val="24"/>
          <w:lang w:val="uk-UA"/>
        </w:rPr>
        <w:lastRenderedPageBreak/>
        <w:t xml:space="preserve">загроза підтоплення території та інфраструктури залишається не значною, але ймовірною.  Порівняно значна кількість дощових і грозових днів (як індикатори ризику підтоплень) свідчить про певну вірогідність виникнення надзвичайних ситуацій внаслідок збільшення кількості опадів в регіоні. </w:t>
      </w:r>
    </w:p>
    <w:p w:rsidR="002258A1" w:rsidRPr="006733E8" w:rsidRDefault="002258A1" w:rsidP="002258A1">
      <w:pPr>
        <w:pStyle w:val="af"/>
        <w:shd w:val="clear" w:color="auto" w:fill="FFFFFF"/>
        <w:spacing w:before="0" w:beforeAutospacing="0" w:after="0" w:afterAutospacing="0"/>
        <w:ind w:firstLine="709"/>
        <w:jc w:val="both"/>
        <w:rPr>
          <w:rFonts w:ascii="Arial" w:hAnsi="Arial" w:cs="Arial"/>
          <w:b/>
          <w:lang w:val="uk-UA"/>
        </w:rPr>
      </w:pPr>
    </w:p>
    <w:p w:rsidR="002258A1" w:rsidRPr="006733E8" w:rsidRDefault="002258A1" w:rsidP="002258A1">
      <w:pPr>
        <w:pStyle w:val="af"/>
        <w:shd w:val="clear" w:color="auto" w:fill="FFFFFF"/>
        <w:spacing w:before="0" w:beforeAutospacing="0" w:after="0" w:afterAutospacing="0"/>
        <w:ind w:firstLine="567"/>
        <w:jc w:val="both"/>
        <w:rPr>
          <w:rFonts w:ascii="Arial" w:hAnsi="Arial" w:cs="Arial"/>
          <w:b/>
          <w:lang w:val="uk-UA"/>
        </w:rPr>
      </w:pPr>
      <w:r w:rsidRPr="006733E8">
        <w:rPr>
          <w:rFonts w:ascii="Arial" w:hAnsi="Arial" w:cs="Arial"/>
          <w:b/>
          <w:lang w:val="uk-UA"/>
        </w:rPr>
        <w:t>Вразливість систем енергопостачання та водозабезпечення до змін клімату</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 xml:space="preserve">Глибина залягання горизонтів - від 10,0 до 48,0 м. Води напірні, величина напору 8,8-15,0 м. Дебіт свердловин 1,0 – 4,4 л/с при понижені 2,6-30,4 м. Питомий дебіт 0,1-1,6 л/с. Води гідрокарбонатно-кальцієві з мінералізацією 0,3-0,6 г/л, жорсткістю 4,7-6,3 мг екв/л. </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 xml:space="preserve">Інфраструктура перебуває в функціонально прийнятному стані і не має об’єктів, зруйнованих через стихійні гідрометеорологічні явища протягом останніх років. </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 xml:space="preserve">Під час стихійних надзвичайних погодних явищ можливі порушення систем енергозабезпечення та водозабезпечення. Надзвичайні погодні явища (сильний вітер та повторюваність стихійних метеорологічних явищ) підвищують ризик виникнення надзвичайних ситуацій, що здатні спричинити пошкодження ліній електропередач та ін. Разом з тим, згідно з метеорологічними даними, на території населених пунктів Бучанської громади спостерігається помірна кількість днів з грозою та іншими несприятливими погодними явищами, що може спричинювати пошкодження систем енергопостачання. </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 xml:space="preserve">Тому </w:t>
      </w:r>
      <w:r w:rsidRPr="006733E8">
        <w:rPr>
          <w:rFonts w:ascii="Arial" w:hAnsi="Arial" w:cs="Arial"/>
          <w:bCs/>
          <w:sz w:val="24"/>
          <w:szCs w:val="24"/>
          <w:lang w:val="uk-UA"/>
        </w:rPr>
        <w:t xml:space="preserve">вразливість енергетичних систем </w:t>
      </w:r>
      <w:r w:rsidRPr="006733E8">
        <w:rPr>
          <w:rFonts w:ascii="Arial" w:hAnsi="Arial" w:cs="Arial"/>
          <w:sz w:val="24"/>
          <w:szCs w:val="24"/>
          <w:lang w:val="uk-UA"/>
        </w:rPr>
        <w:t xml:space="preserve">міста </w:t>
      </w:r>
      <w:r w:rsidRPr="006733E8">
        <w:rPr>
          <w:rFonts w:ascii="Arial" w:hAnsi="Arial" w:cs="Arial"/>
          <w:bCs/>
          <w:sz w:val="24"/>
          <w:szCs w:val="24"/>
          <w:lang w:val="uk-UA"/>
        </w:rPr>
        <w:t>до надзвичайних погодних явищ можна оцінити як помірну. Разом з тим,</w:t>
      </w:r>
      <w:r w:rsidRPr="006733E8">
        <w:rPr>
          <w:rFonts w:ascii="Arial" w:hAnsi="Arial" w:cs="Arial"/>
          <w:sz w:val="24"/>
          <w:szCs w:val="24"/>
          <w:lang w:val="uk-UA"/>
        </w:rPr>
        <w:t xml:space="preserve"> що міські системи моніторингу та реагування </w:t>
      </w:r>
      <w:r w:rsidRPr="006733E8">
        <w:rPr>
          <w:rFonts w:ascii="Arial" w:hAnsi="Arial" w:cs="Arial"/>
          <w:sz w:val="24"/>
          <w:szCs w:val="24"/>
          <w:lang w:val="uk-UA"/>
        </w:rPr>
        <w:lastRenderedPageBreak/>
        <w:t xml:space="preserve">на надзвичайні ситуації повинні бути в постійній готовності. </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 xml:space="preserve">При тривалих періодах підвищеної температури навантаження на системи енергозабезпечення зростає за рахунок використання кондиціонерів, тому варто передбачити такі навантаження на енергосистеми. </w:t>
      </w:r>
    </w:p>
    <w:p w:rsidR="002258A1" w:rsidRPr="006733E8" w:rsidRDefault="002258A1" w:rsidP="002258A1">
      <w:pPr>
        <w:pStyle w:val="afd"/>
        <w:ind w:firstLine="567"/>
        <w:jc w:val="both"/>
        <w:rPr>
          <w:rFonts w:ascii="Arial" w:hAnsi="Arial" w:cs="Arial"/>
          <w:sz w:val="24"/>
          <w:szCs w:val="24"/>
          <w:lang w:val="uk-UA"/>
        </w:rPr>
      </w:pPr>
      <w:r w:rsidRPr="006733E8">
        <w:rPr>
          <w:rFonts w:ascii="Arial" w:hAnsi="Arial" w:cs="Arial"/>
          <w:sz w:val="24"/>
          <w:szCs w:val="24"/>
          <w:lang w:val="uk-UA"/>
        </w:rPr>
        <w:t>Тривалі бездощові періоди негативно впливатимуть на водні об’єкти і виснажуватимуть водоносні горизонти, що потребує спеціального моніторингу та вжиття запобіжних заходів. Вода потрібна не лише для пиття та використання для потреб домогосподарств, а й для підтримки зелених насаджень, боротьби з запиленням на вулицях міст та ін.</w:t>
      </w:r>
    </w:p>
    <w:p w:rsidR="002258A1" w:rsidRPr="006733E8" w:rsidRDefault="002258A1" w:rsidP="002258A1">
      <w:pPr>
        <w:pStyle w:val="Default"/>
        <w:ind w:firstLine="567"/>
        <w:jc w:val="both"/>
        <w:rPr>
          <w:color w:val="auto"/>
          <w:lang w:val="uk-UA"/>
        </w:rPr>
      </w:pPr>
      <w:r w:rsidRPr="006733E8">
        <w:rPr>
          <w:color w:val="auto"/>
          <w:lang w:val="uk-UA"/>
        </w:rPr>
        <w:t>Місто має власні підземні джерела водопостачання населення, але зростання кількості й тривалості посушливих періодів, а також зважаючи на те, що системи водопостачання, водоочищення та водовідведення потребують модернізації, тому вразливість цих систем до наслідків зміни клімату є підвищеною.</w:t>
      </w:r>
    </w:p>
    <w:p w:rsidR="002258A1" w:rsidRPr="006733E8" w:rsidRDefault="002258A1" w:rsidP="002258A1">
      <w:pPr>
        <w:pStyle w:val="Default"/>
        <w:ind w:firstLine="567"/>
        <w:jc w:val="both"/>
        <w:rPr>
          <w:color w:val="auto"/>
          <w:lang w:val="uk-UA"/>
        </w:rPr>
      </w:pPr>
      <w:r w:rsidRPr="006733E8">
        <w:rPr>
          <w:color w:val="auto"/>
          <w:lang w:val="uk-UA"/>
        </w:rPr>
        <w:t xml:space="preserve">В цілому, вразливість інфраструктури населених пунктів Бучанської громади до стихійних гідрометеорологічних явищ та інших наслідків зміни клімату оцінюється як помірна. </w:t>
      </w:r>
    </w:p>
    <w:p w:rsidR="002258A1" w:rsidRPr="006733E8" w:rsidRDefault="002258A1" w:rsidP="002258A1">
      <w:pPr>
        <w:pStyle w:val="af"/>
        <w:shd w:val="clear" w:color="auto" w:fill="FFFFFF"/>
        <w:spacing w:before="0" w:beforeAutospacing="0" w:after="0" w:afterAutospacing="0"/>
        <w:ind w:firstLine="709"/>
        <w:jc w:val="both"/>
        <w:rPr>
          <w:rFonts w:ascii="Arial" w:hAnsi="Arial" w:cs="Arial"/>
          <w:b/>
          <w:lang w:val="uk-UA"/>
        </w:rPr>
      </w:pPr>
    </w:p>
    <w:p w:rsidR="002258A1" w:rsidRPr="006733E8" w:rsidRDefault="002258A1" w:rsidP="002258A1">
      <w:pPr>
        <w:pStyle w:val="af"/>
        <w:shd w:val="clear" w:color="auto" w:fill="FFFFFF"/>
        <w:spacing w:before="0" w:beforeAutospacing="0" w:after="0" w:afterAutospacing="0"/>
        <w:ind w:firstLine="709"/>
        <w:jc w:val="both"/>
        <w:rPr>
          <w:rFonts w:ascii="Arial" w:hAnsi="Arial" w:cs="Arial"/>
          <w:b/>
          <w:lang w:val="uk-UA"/>
        </w:rPr>
      </w:pPr>
      <w:r w:rsidRPr="006733E8">
        <w:rPr>
          <w:rFonts w:ascii="Arial" w:hAnsi="Arial" w:cs="Arial"/>
          <w:b/>
          <w:lang w:val="uk-UA"/>
        </w:rPr>
        <w:t>Вразливість сільського та лісового господарства до змін клімату</w:t>
      </w:r>
    </w:p>
    <w:p w:rsidR="002258A1" w:rsidRPr="006733E8" w:rsidRDefault="002258A1" w:rsidP="002258A1">
      <w:pPr>
        <w:pStyle w:val="af"/>
        <w:shd w:val="clear" w:color="auto" w:fill="FFFFFF"/>
        <w:spacing w:before="0" w:beforeAutospacing="0" w:after="0" w:afterAutospacing="0"/>
        <w:ind w:firstLine="709"/>
        <w:jc w:val="both"/>
        <w:rPr>
          <w:rFonts w:ascii="Arial" w:hAnsi="Arial" w:cs="Arial"/>
          <w:b/>
          <w:lang w:val="uk-UA"/>
        </w:rPr>
      </w:pPr>
    </w:p>
    <w:p w:rsidR="002258A1" w:rsidRPr="006733E8" w:rsidRDefault="002258A1" w:rsidP="002258A1">
      <w:pPr>
        <w:pStyle w:val="af"/>
        <w:shd w:val="clear" w:color="auto" w:fill="FFFFFF"/>
        <w:spacing w:before="0" w:beforeAutospacing="0" w:after="0" w:afterAutospacing="0"/>
        <w:ind w:firstLine="709"/>
        <w:jc w:val="both"/>
        <w:rPr>
          <w:rFonts w:ascii="Arial" w:hAnsi="Arial" w:cs="Arial"/>
          <w:lang w:val="uk-UA"/>
        </w:rPr>
      </w:pPr>
      <w:r w:rsidRPr="006733E8">
        <w:rPr>
          <w:rFonts w:ascii="Arial" w:hAnsi="Arial" w:cs="Arial"/>
          <w:lang w:val="uk-UA"/>
        </w:rPr>
        <w:t xml:space="preserve">Масштабна сільськогосподарська практика не є характерною для населених пунктів Бучанської міської територіальної громади, лише в приватних домогосподарствах на незначних за площею присадибних ділянках жителі вирощують городину та розводять домашню птицю і худобу. Головним негативним погодним </w:t>
      </w:r>
      <w:r w:rsidRPr="006733E8">
        <w:rPr>
          <w:rFonts w:ascii="Arial" w:hAnsi="Arial" w:cs="Arial"/>
          <w:lang w:val="uk-UA"/>
        </w:rPr>
        <w:lastRenderedPageBreak/>
        <w:t xml:space="preserve">фактором впливу на цю діяльність є температурні аномалії впродовж весняно-літнього періоду, зокрема, періоди спеки влітку. </w:t>
      </w:r>
    </w:p>
    <w:p w:rsidR="002258A1" w:rsidRPr="006733E8" w:rsidRDefault="002258A1" w:rsidP="002258A1">
      <w:pPr>
        <w:pStyle w:val="af"/>
        <w:shd w:val="clear" w:color="auto" w:fill="FFFFFF"/>
        <w:spacing w:before="0" w:beforeAutospacing="0" w:after="0" w:afterAutospacing="0"/>
        <w:ind w:firstLine="709"/>
        <w:jc w:val="both"/>
        <w:rPr>
          <w:rFonts w:ascii="Arial" w:hAnsi="Arial" w:cs="Arial"/>
          <w:color w:val="000000"/>
          <w:shd w:val="clear" w:color="auto" w:fill="FFFFFF"/>
          <w:lang w:val="uk-UA"/>
        </w:rPr>
      </w:pPr>
      <w:r w:rsidRPr="006733E8">
        <w:rPr>
          <w:rFonts w:ascii="Arial" w:hAnsi="Arial" w:cs="Arial"/>
          <w:color w:val="000000"/>
          <w:shd w:val="clear" w:color="auto" w:fill="FFFFFF"/>
          <w:lang w:val="uk-UA"/>
        </w:rPr>
        <w:t>Основна</w:t>
      </w:r>
      <w:r w:rsidRPr="006733E8">
        <w:rPr>
          <w:rFonts w:ascii="Arial" w:hAnsi="Arial" w:cs="Arial"/>
          <w:color w:val="000000"/>
          <w:shd w:val="clear" w:color="auto" w:fill="FFFFFF"/>
        </w:rPr>
        <w:t xml:space="preserve"> лісоутворююч</w:t>
      </w:r>
      <w:r w:rsidRPr="006733E8">
        <w:rPr>
          <w:rFonts w:ascii="Arial" w:hAnsi="Arial" w:cs="Arial"/>
          <w:color w:val="000000"/>
          <w:shd w:val="clear" w:color="auto" w:fill="FFFFFF"/>
          <w:lang w:val="uk-UA"/>
        </w:rPr>
        <w:t>а</w:t>
      </w:r>
      <w:r w:rsidRPr="006733E8">
        <w:rPr>
          <w:rFonts w:ascii="Arial" w:hAnsi="Arial" w:cs="Arial"/>
          <w:color w:val="000000"/>
          <w:shd w:val="clear" w:color="auto" w:fill="FFFFFF"/>
        </w:rPr>
        <w:t xml:space="preserve"> породою лісництв - сосна звичайна, хоча на сході та заході значну частину його території займають дубові деревостани.</w:t>
      </w:r>
      <w:r w:rsidRPr="006733E8">
        <w:rPr>
          <w:rFonts w:ascii="Arial" w:hAnsi="Arial" w:cs="Arial"/>
          <w:color w:val="000000"/>
          <w:shd w:val="clear" w:color="auto" w:fill="FFFFFF"/>
          <w:lang w:val="uk-UA"/>
        </w:rPr>
        <w:t xml:space="preserve"> Оскільки територія лісництв характеризується високим</w:t>
      </w:r>
      <w:r w:rsidRPr="006733E8">
        <w:rPr>
          <w:rFonts w:ascii="Arial" w:hAnsi="Arial" w:cs="Arial"/>
          <w:color w:val="000000"/>
          <w:shd w:val="clear" w:color="auto" w:fill="FFFFFF"/>
        </w:rPr>
        <w:t> </w:t>
      </w:r>
      <w:r w:rsidRPr="006733E8">
        <w:rPr>
          <w:rFonts w:ascii="Arial" w:hAnsi="Arial" w:cs="Arial"/>
          <w:color w:val="000000"/>
          <w:shd w:val="clear" w:color="auto" w:fill="FFFFFF"/>
          <w:lang w:val="uk-UA"/>
        </w:rPr>
        <w:t xml:space="preserve"> 2 класом пожежної небезпеки завдяки значній частці соснових насаджень (86%) та значним відвідуванням лісових масивів населенням в весняно-літній період. Тому, окрім використання лісових ресурсів та відновлення деревостанів, лісництво забезпечує охорону лісів від пожеж. Вся територія лісництва використовується для рекреаційної діяльності місцевого населення та населення м. Київ. </w:t>
      </w:r>
    </w:p>
    <w:p w:rsidR="002258A1" w:rsidRPr="006733E8" w:rsidRDefault="002258A1" w:rsidP="002258A1">
      <w:pPr>
        <w:pStyle w:val="af"/>
        <w:shd w:val="clear" w:color="auto" w:fill="FFFFFF"/>
        <w:spacing w:before="0" w:beforeAutospacing="0" w:after="0" w:afterAutospacing="0"/>
        <w:ind w:firstLine="709"/>
        <w:jc w:val="both"/>
        <w:rPr>
          <w:rFonts w:ascii="Arial" w:hAnsi="Arial" w:cs="Arial"/>
          <w:b/>
          <w:lang w:val="uk-UA"/>
        </w:rPr>
      </w:pPr>
      <w:r w:rsidRPr="006733E8">
        <w:rPr>
          <w:rFonts w:ascii="Arial" w:hAnsi="Arial" w:cs="Arial"/>
          <w:color w:val="000000"/>
          <w:shd w:val="clear" w:color="auto" w:fill="FFFFFF"/>
          <w:lang w:val="uk-UA"/>
        </w:rPr>
        <w:t xml:space="preserve">Лісове господарство та сільське господарство населених пунктів громади є вразливим перш за все до теплових аномалій. Періоди високих температур суттєво підвищують водоспоживання та посилюють пожежну безпеку в лісових та лісопаркових зонах. Тому вразливість цих секторів до кліматичних процесів є підвищеною. </w:t>
      </w:r>
    </w:p>
    <w:p w:rsidR="002258A1" w:rsidRPr="006733E8" w:rsidRDefault="002258A1" w:rsidP="002258A1">
      <w:pPr>
        <w:pStyle w:val="af"/>
        <w:shd w:val="clear" w:color="auto" w:fill="FFFFFF"/>
        <w:spacing w:before="0" w:beforeAutospacing="0" w:after="0" w:afterAutospacing="0"/>
        <w:ind w:firstLine="709"/>
        <w:jc w:val="both"/>
        <w:rPr>
          <w:rFonts w:ascii="Arial" w:hAnsi="Arial" w:cs="Arial"/>
          <w:b/>
          <w:lang w:val="uk-UA"/>
        </w:rPr>
      </w:pPr>
    </w:p>
    <w:p w:rsidR="002258A1" w:rsidRPr="006733E8" w:rsidRDefault="002258A1" w:rsidP="002258A1">
      <w:pPr>
        <w:pStyle w:val="af"/>
        <w:shd w:val="clear" w:color="auto" w:fill="FFFFFF"/>
        <w:spacing w:before="0" w:beforeAutospacing="0" w:after="0" w:afterAutospacing="0"/>
        <w:ind w:firstLine="709"/>
        <w:jc w:val="both"/>
        <w:rPr>
          <w:rFonts w:ascii="Arial" w:hAnsi="Arial" w:cs="Arial"/>
          <w:b/>
          <w:lang w:val="uk-UA"/>
        </w:rPr>
      </w:pPr>
      <w:r w:rsidRPr="006733E8">
        <w:rPr>
          <w:rFonts w:ascii="Arial" w:hAnsi="Arial" w:cs="Arial"/>
          <w:b/>
          <w:lang w:val="uk-UA"/>
        </w:rPr>
        <w:t>Вразливість природного довкілля та біологічного різноманіття до змін клімату</w:t>
      </w:r>
    </w:p>
    <w:p w:rsidR="002258A1" w:rsidRPr="006733E8" w:rsidRDefault="002258A1" w:rsidP="002258A1">
      <w:pPr>
        <w:pStyle w:val="af"/>
        <w:shd w:val="clear" w:color="auto" w:fill="FFFFFF"/>
        <w:spacing w:before="0" w:beforeAutospacing="0" w:after="0" w:afterAutospacing="0"/>
        <w:ind w:firstLine="709"/>
        <w:jc w:val="both"/>
        <w:rPr>
          <w:rFonts w:ascii="Arial" w:hAnsi="Arial" w:cs="Arial"/>
          <w:b/>
          <w:lang w:val="uk-UA"/>
        </w:rPr>
      </w:pP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Населені пункти розташовані у центральній частині Київської області, на межі зони змішаних лісів і лісостепу.</w:t>
      </w: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 xml:space="preserve">Частково про вразливість природного довкілля до кліматичних процесів обговорено в попередньому підрозділі. Варто, крім цього, звернути увагу на наступне. До зеленої зони населених пунктів Бучанської міської територіальної громади належать зелені насадження загального користування (сквери, парки та ін.), зелені </w:t>
      </w:r>
      <w:r w:rsidRPr="006733E8">
        <w:rPr>
          <w:rFonts w:ascii="Arial" w:hAnsi="Arial" w:cs="Arial"/>
          <w:sz w:val="24"/>
          <w:szCs w:val="24"/>
          <w:lang w:val="uk-UA"/>
        </w:rPr>
        <w:lastRenderedPageBreak/>
        <w:t>насадження обмеженого користування (такі, як насадження на територіях навколо громадських і житлових будівель, шкіл, дитячих закладів, закладів охорони здоров'я, складських територій тощо; зелені насадження спеціального призначення (зокрема, насадження вздовж вулиць, у санітарно-захисних і охоронних зонах, на територіях кладовищ, ліній електропередач високої напруги, пришляхові насадження в межах населених пунктів, захисні, водоохоронні та інші насадження). Із західної, південної частини населені пунктів оточені лісами.</w:t>
      </w: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 xml:space="preserve">Зелені насадження (парки, сквери, ліси та ін.) виконують буферну роль, протидіючи хвилям тепла та поліпшуючі кліматичні характеристики населених пунктів Бучанської міської територіальної громади й таким чином захищають громадян від вразливого впливу теплових аномалій. </w:t>
      </w: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Разом з тим, зелені насадження потерпають від теплових аномалій (зокрема, від високих температур) та їх наслідків, оскільки при високих температурах та тривалих безводних періодах наступає зневоднення та посилюються загрози пожеж. При цьому є позитивні зрушення, зокрема, зміщуються вегетаційні періоди та зростає їх тривалість, але не можна виключати появу нових шкідників захворювань рослин у межах зелених зон та навколишніх лісах. Рівень забруднення повітря у населених пунктах Бучанської міської територіальної громади також не є критичним для нормального функціонування та розвитку зелених насаджень.</w:t>
      </w:r>
    </w:p>
    <w:p w:rsidR="002258A1" w:rsidRPr="006733E8" w:rsidRDefault="002258A1" w:rsidP="002258A1">
      <w:pPr>
        <w:pStyle w:val="af"/>
        <w:shd w:val="clear" w:color="auto" w:fill="FFFFFF"/>
        <w:spacing w:before="0" w:beforeAutospacing="0" w:after="0" w:afterAutospacing="0"/>
        <w:ind w:firstLine="709"/>
        <w:jc w:val="both"/>
        <w:rPr>
          <w:rFonts w:ascii="Arial" w:hAnsi="Arial" w:cs="Arial"/>
          <w:b/>
          <w:lang w:val="uk-UA"/>
        </w:rPr>
      </w:pPr>
      <w:r w:rsidRPr="006733E8">
        <w:rPr>
          <w:rFonts w:ascii="Arial" w:hAnsi="Arial" w:cs="Arial"/>
          <w:lang w:val="uk-UA"/>
        </w:rPr>
        <w:t>Аналіз стану зелених зон та кліматичних факторів впливу на них  показує, що ризик вразливості та зменшення зелених зон у місті є порівняно незначним.</w:t>
      </w:r>
    </w:p>
    <w:p w:rsidR="002258A1" w:rsidRPr="006733E8" w:rsidRDefault="002258A1" w:rsidP="002258A1">
      <w:pPr>
        <w:pStyle w:val="af"/>
        <w:shd w:val="clear" w:color="auto" w:fill="FFFFFF"/>
        <w:spacing w:before="0" w:beforeAutospacing="0" w:after="0" w:afterAutospacing="0"/>
        <w:ind w:firstLine="709"/>
        <w:jc w:val="both"/>
        <w:rPr>
          <w:rFonts w:ascii="Arial" w:hAnsi="Arial" w:cs="Arial"/>
          <w:b/>
          <w:lang w:val="uk-UA"/>
        </w:rPr>
      </w:pPr>
    </w:p>
    <w:p w:rsidR="002258A1" w:rsidRPr="006733E8" w:rsidRDefault="002258A1" w:rsidP="002258A1">
      <w:pPr>
        <w:pStyle w:val="af"/>
        <w:shd w:val="clear" w:color="auto" w:fill="FFFFFF"/>
        <w:spacing w:before="0" w:beforeAutospacing="0" w:after="0" w:afterAutospacing="0"/>
        <w:ind w:firstLine="709"/>
        <w:jc w:val="both"/>
        <w:rPr>
          <w:rFonts w:ascii="Arial" w:hAnsi="Arial" w:cs="Arial"/>
          <w:b/>
          <w:lang w:val="uk-UA"/>
        </w:rPr>
      </w:pPr>
      <w:r w:rsidRPr="006733E8">
        <w:rPr>
          <w:rFonts w:ascii="Arial" w:hAnsi="Arial" w:cs="Arial"/>
          <w:b/>
          <w:lang w:val="uk-UA"/>
        </w:rPr>
        <w:lastRenderedPageBreak/>
        <w:t>Вразливість населення населених пунктів Бучанської міської територіальної громади до теплових аномалій та надзвичайних погодних явищ</w:t>
      </w:r>
    </w:p>
    <w:p w:rsidR="002258A1" w:rsidRPr="006733E8" w:rsidRDefault="002258A1" w:rsidP="002258A1">
      <w:pPr>
        <w:pStyle w:val="af"/>
        <w:shd w:val="clear" w:color="auto" w:fill="FFFFFF"/>
        <w:spacing w:before="0" w:beforeAutospacing="0" w:after="0" w:afterAutospacing="0"/>
        <w:ind w:firstLine="709"/>
        <w:jc w:val="both"/>
        <w:rPr>
          <w:rFonts w:ascii="Arial" w:hAnsi="Arial" w:cs="Arial"/>
          <w:b/>
          <w:lang w:val="uk-UA"/>
        </w:rPr>
      </w:pPr>
    </w:p>
    <w:p w:rsidR="002258A1" w:rsidRPr="006733E8" w:rsidRDefault="002258A1" w:rsidP="002258A1">
      <w:pPr>
        <w:pStyle w:val="afd"/>
        <w:ind w:firstLine="709"/>
        <w:jc w:val="both"/>
        <w:rPr>
          <w:rFonts w:ascii="Arial" w:hAnsi="Arial" w:cs="Arial"/>
          <w:sz w:val="24"/>
          <w:szCs w:val="24"/>
          <w:lang w:val="ru-RU"/>
        </w:rPr>
      </w:pPr>
      <w:r w:rsidRPr="006733E8">
        <w:rPr>
          <w:rFonts w:ascii="Arial" w:hAnsi="Arial" w:cs="Arial"/>
          <w:sz w:val="24"/>
          <w:szCs w:val="24"/>
          <w:lang w:val="ru-RU"/>
        </w:rPr>
        <w:t>Населення Бучанської громади  складає більше 62 тис. осіб і має тенденцію до зростання.</w:t>
      </w:r>
      <w:r w:rsidRPr="006733E8">
        <w:rPr>
          <w:rFonts w:ascii="Arial" w:hAnsi="Arial" w:cs="Arial"/>
          <w:sz w:val="24"/>
          <w:szCs w:val="24"/>
          <w:lang w:val="uk-UA"/>
        </w:rPr>
        <w:t xml:space="preserve"> Частка соціально вразливого населення (діти, підлітки та люди похилого віку) в загальній чисельності наявного населення міста є значною.</w:t>
      </w:r>
    </w:p>
    <w:p w:rsidR="002258A1" w:rsidRPr="006733E8" w:rsidRDefault="002258A1" w:rsidP="002258A1">
      <w:pPr>
        <w:pStyle w:val="Default"/>
        <w:ind w:firstLine="720"/>
        <w:jc w:val="both"/>
        <w:rPr>
          <w:color w:val="auto"/>
          <w:lang w:val="uk-UA"/>
        </w:rPr>
      </w:pPr>
      <w:r w:rsidRPr="006733E8">
        <w:rPr>
          <w:color w:val="auto"/>
          <w:lang w:val="uk-UA"/>
        </w:rPr>
        <w:t xml:space="preserve">Зважаючи на </w:t>
      </w:r>
    </w:p>
    <w:p w:rsidR="002258A1" w:rsidRPr="006733E8" w:rsidRDefault="002258A1" w:rsidP="002258A1">
      <w:pPr>
        <w:pStyle w:val="Default"/>
        <w:ind w:firstLine="720"/>
        <w:jc w:val="both"/>
        <w:rPr>
          <w:color w:val="auto"/>
          <w:lang w:val="uk-UA"/>
        </w:rPr>
      </w:pPr>
      <w:r w:rsidRPr="006733E8">
        <w:rPr>
          <w:color w:val="auto"/>
          <w:lang w:val="uk-UA"/>
        </w:rPr>
        <w:t>* Прогнозоване зростання температури повітря для регіону розташування</w:t>
      </w:r>
    </w:p>
    <w:p w:rsidR="002258A1" w:rsidRPr="006733E8" w:rsidRDefault="002258A1" w:rsidP="002258A1">
      <w:pPr>
        <w:pStyle w:val="Default"/>
        <w:ind w:firstLine="720"/>
        <w:jc w:val="both"/>
        <w:rPr>
          <w:color w:val="auto"/>
          <w:lang w:val="uk-UA"/>
        </w:rPr>
      </w:pPr>
      <w:r w:rsidRPr="006733E8">
        <w:rPr>
          <w:color w:val="auto"/>
          <w:lang w:val="uk-UA"/>
        </w:rPr>
        <w:t>* Досить високі показники температури в літні місяці</w:t>
      </w:r>
    </w:p>
    <w:p w:rsidR="002258A1" w:rsidRPr="006733E8" w:rsidRDefault="002258A1" w:rsidP="002258A1">
      <w:pPr>
        <w:pStyle w:val="Default"/>
        <w:ind w:firstLine="720"/>
        <w:jc w:val="both"/>
        <w:rPr>
          <w:color w:val="auto"/>
          <w:lang w:val="uk-UA"/>
        </w:rPr>
      </w:pPr>
      <w:r w:rsidRPr="006733E8">
        <w:rPr>
          <w:color w:val="auto"/>
          <w:lang w:val="uk-UA"/>
        </w:rPr>
        <w:t xml:space="preserve">* Зростанням кількості днів з максимальними значеннями температури повітря понад +35 </w:t>
      </w:r>
      <w:r w:rsidRPr="006733E8">
        <w:rPr>
          <w:color w:val="auto"/>
          <w:vertAlign w:val="superscript"/>
          <w:lang w:val="uk-UA"/>
        </w:rPr>
        <w:t>о</w:t>
      </w:r>
      <w:r w:rsidRPr="006733E8">
        <w:rPr>
          <w:color w:val="auto"/>
          <w:lang w:val="uk-UA"/>
        </w:rPr>
        <w:t xml:space="preserve">С </w:t>
      </w:r>
    </w:p>
    <w:p w:rsidR="002258A1" w:rsidRPr="006733E8" w:rsidRDefault="002258A1" w:rsidP="002258A1">
      <w:pPr>
        <w:pStyle w:val="Default"/>
        <w:ind w:firstLine="720"/>
        <w:jc w:val="both"/>
        <w:rPr>
          <w:color w:val="auto"/>
          <w:lang w:val="uk-UA"/>
        </w:rPr>
      </w:pPr>
      <w:r w:rsidRPr="006733E8">
        <w:rPr>
          <w:color w:val="auto"/>
          <w:lang w:val="uk-UA"/>
        </w:rPr>
        <w:t>* Відсутність значних водних об’єктів у місті</w:t>
      </w:r>
    </w:p>
    <w:p w:rsidR="002258A1" w:rsidRPr="006733E8" w:rsidRDefault="002258A1" w:rsidP="002258A1">
      <w:pPr>
        <w:pStyle w:val="Default"/>
        <w:ind w:firstLine="720"/>
        <w:jc w:val="both"/>
        <w:rPr>
          <w:color w:val="auto"/>
          <w:lang w:val="uk-UA"/>
        </w:rPr>
      </w:pPr>
      <w:r w:rsidRPr="006733E8">
        <w:rPr>
          <w:color w:val="auto"/>
          <w:lang w:val="uk-UA"/>
        </w:rPr>
        <w:t>* Значний відсоток населення, що є вразливим до надмірної спеки</w:t>
      </w:r>
    </w:p>
    <w:p w:rsidR="002258A1" w:rsidRPr="006733E8" w:rsidRDefault="002258A1" w:rsidP="002258A1">
      <w:pPr>
        <w:pStyle w:val="Default"/>
        <w:ind w:firstLine="720"/>
        <w:jc w:val="both"/>
        <w:rPr>
          <w:color w:val="auto"/>
          <w:lang w:val="uk-UA"/>
        </w:rPr>
      </w:pPr>
      <w:r w:rsidRPr="006733E8">
        <w:rPr>
          <w:color w:val="auto"/>
          <w:lang w:val="uk-UA"/>
        </w:rPr>
        <w:t xml:space="preserve">вразливість жителів </w:t>
      </w:r>
      <w:r w:rsidRPr="006733E8">
        <w:rPr>
          <w:lang w:val="uk-UA"/>
        </w:rPr>
        <w:t>населених пунктах Бучанської міської територіальної громади</w:t>
      </w:r>
      <w:r w:rsidRPr="006733E8">
        <w:rPr>
          <w:color w:val="auto"/>
          <w:lang w:val="uk-UA"/>
        </w:rPr>
        <w:t xml:space="preserve"> до теплового стресу влітку (коли температура приземного повітря сягає максимуму) слід розглядати як підвищену. Варто зауважити, що з часом цей фактор  матиме більш суттєве значення, оскільки прогнозується подальше зростання температури повітря.  В аномально спекотні дні, коли температура повітря сягає й перевищує 30 </w:t>
      </w:r>
      <w:r w:rsidRPr="006733E8">
        <w:rPr>
          <w:color w:val="auto"/>
          <w:vertAlign w:val="superscript"/>
          <w:lang w:val="uk-UA"/>
        </w:rPr>
        <w:t>о</w:t>
      </w:r>
      <w:r w:rsidRPr="006733E8">
        <w:rPr>
          <w:color w:val="auto"/>
          <w:lang w:val="uk-UA"/>
        </w:rPr>
        <w:t xml:space="preserve">С, ризик теплового стресу є особливо небезпечним для найбільш вразливих категорій населення (зокрема, людей похилого віку, дітей, людей з хронічними захворюваннями). </w:t>
      </w: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 xml:space="preserve">Зважаючи на зростання частоти прояву стихійних гідрометеорологічних явищ (зливи, аномальна спека, тощо), ризик поширення інфекційних захворювань, </w:t>
      </w:r>
      <w:r w:rsidRPr="006733E8">
        <w:rPr>
          <w:rFonts w:ascii="Arial" w:hAnsi="Arial" w:cs="Arial"/>
          <w:sz w:val="24"/>
          <w:szCs w:val="24"/>
          <w:lang w:val="uk-UA"/>
        </w:rPr>
        <w:lastRenderedPageBreak/>
        <w:t>алергічних проявів та негативного впливу метеорологічних чинників на здоров’я не можна ігнорувати.</w:t>
      </w:r>
    </w:p>
    <w:p w:rsidR="002258A1" w:rsidRPr="006733E8" w:rsidRDefault="002258A1" w:rsidP="002258A1">
      <w:pPr>
        <w:pStyle w:val="afd"/>
        <w:ind w:firstLine="720"/>
        <w:jc w:val="both"/>
        <w:rPr>
          <w:rFonts w:ascii="Arial" w:hAnsi="Arial" w:cs="Arial"/>
          <w:sz w:val="24"/>
          <w:szCs w:val="24"/>
          <w:lang w:val="uk-UA"/>
        </w:rPr>
      </w:pPr>
      <w:r w:rsidRPr="006733E8">
        <w:rPr>
          <w:rFonts w:ascii="Arial" w:eastAsia="Times New Roman" w:hAnsi="Arial" w:cs="Arial"/>
          <w:sz w:val="24"/>
          <w:szCs w:val="24"/>
          <w:lang w:val="uk-UA"/>
        </w:rPr>
        <w:t xml:space="preserve">Ситуацію ускладнюють проблеми, над якими громада працює. Зокрема,   рівень матеріально-технічного забезпечення діючих закладів охорони здоров’я міста (перш за все, медичних амбулаторій) потребує модернізації. Не всі медичні заклади </w:t>
      </w:r>
      <w:r w:rsidRPr="006733E8">
        <w:rPr>
          <w:rFonts w:ascii="Arial" w:eastAsia="Times New Roman" w:hAnsi="Arial" w:cs="Arial"/>
          <w:sz w:val="24"/>
          <w:szCs w:val="24"/>
          <w:lang w:val="ru-RU"/>
        </w:rPr>
        <w:t xml:space="preserve">повністю укомплектовані кваліфікованими медичними кадрами. Система інформування та комунікації між  пацієнтами та медичними працівниками потребує розвитку та удосконалення. </w:t>
      </w:r>
    </w:p>
    <w:p w:rsidR="002258A1" w:rsidRPr="006733E8" w:rsidRDefault="002258A1" w:rsidP="002258A1">
      <w:pPr>
        <w:pStyle w:val="afd"/>
        <w:ind w:firstLine="720"/>
        <w:jc w:val="both"/>
        <w:rPr>
          <w:rFonts w:ascii="Arial" w:hAnsi="Arial" w:cs="Arial"/>
          <w:sz w:val="24"/>
          <w:szCs w:val="24"/>
          <w:lang w:val="uk-UA"/>
        </w:rPr>
      </w:pPr>
      <w:r w:rsidRPr="006733E8">
        <w:rPr>
          <w:rFonts w:ascii="Arial" w:hAnsi="Arial" w:cs="Arial"/>
          <w:sz w:val="24"/>
          <w:szCs w:val="24"/>
          <w:lang w:val="uk-UA"/>
        </w:rPr>
        <w:t xml:space="preserve">Населені пункти Бучанської міської територіальної громади розташовані в зоні, де немає природних осередків інфекційних захворювань та паразитарних захворювань. Разом з тим, суттєва частка населення є вразливою до інфекційних захворювань та алергічних впливів, а частота прояву стихійних гідрометеорологічних явищ, що можуть сприяти поширенню інфекційних захворювань, зростає, як і зростає середня температура повітря та тривалість теплових хвиль. Ці чинники можуть сприяти поширенню інфекційних захворювань, а на фоні </w:t>
      </w:r>
      <w:r w:rsidRPr="006733E8">
        <w:rPr>
          <w:rFonts w:ascii="Arial" w:hAnsi="Arial" w:cs="Arial"/>
          <w:sz w:val="24"/>
          <w:szCs w:val="24"/>
          <w:lang w:val="uk-UA"/>
        </w:rPr>
        <w:lastRenderedPageBreak/>
        <w:t xml:space="preserve">безпосереднього впливу на здоров’я людей, зокрема, теплових аномалій, - підвищувати вразливість до інфекцій та провокаторів алергії. </w:t>
      </w:r>
    </w:p>
    <w:p w:rsidR="002258A1" w:rsidRPr="006733E8" w:rsidRDefault="002258A1" w:rsidP="002258A1">
      <w:pPr>
        <w:pStyle w:val="Default"/>
        <w:ind w:firstLine="567"/>
        <w:jc w:val="both"/>
        <w:rPr>
          <w:color w:val="auto"/>
          <w:lang w:val="uk-UA"/>
        </w:rPr>
      </w:pPr>
      <w:r w:rsidRPr="006733E8">
        <w:rPr>
          <w:color w:val="auto"/>
          <w:lang w:val="uk-UA"/>
        </w:rPr>
        <w:t xml:space="preserve">Як випливає з наведеного вище, кліматичні зміни можуть спричинити прямі (фізичні) ризики (підтоплення, аномальна спека, зміна кліматичних особливостей, тощо) та непрямі – порушення нормального функціонування окремих систем міста та складнощі у наданні базових послуг населенню (водопостачанні, міському транспорті, енергозабезпеченні тощо). </w:t>
      </w:r>
    </w:p>
    <w:p w:rsidR="002258A1" w:rsidRPr="006733E8" w:rsidRDefault="002258A1" w:rsidP="002258A1">
      <w:pPr>
        <w:pStyle w:val="Default"/>
        <w:ind w:firstLine="567"/>
        <w:jc w:val="both"/>
        <w:rPr>
          <w:bCs/>
          <w:color w:val="auto"/>
          <w:lang w:val="uk-UA"/>
        </w:rPr>
      </w:pPr>
      <w:r w:rsidRPr="006733E8">
        <w:rPr>
          <w:bCs/>
          <w:color w:val="auto"/>
          <w:lang w:val="uk-UA"/>
        </w:rPr>
        <w:t xml:space="preserve">Такі ризики як можливість наслідків настання ймовірних небезпечних явищ або тенденцій, посилених інтенсивністю їхнього впливу, для міста залишаються. </w:t>
      </w:r>
    </w:p>
    <w:p w:rsidR="002258A1" w:rsidRPr="006733E8" w:rsidRDefault="002258A1" w:rsidP="002258A1">
      <w:pPr>
        <w:pStyle w:val="Default"/>
        <w:ind w:firstLine="567"/>
        <w:jc w:val="both"/>
        <w:rPr>
          <w:bCs/>
          <w:color w:val="auto"/>
          <w:lang w:val="uk-UA"/>
        </w:rPr>
      </w:pPr>
      <w:r w:rsidRPr="006733E8">
        <w:rPr>
          <w:lang w:val="uk-UA"/>
        </w:rPr>
        <w:t>Оцінка можливих впливів, пов’язаних зі змінами клімату, на території населених пунктах Бучанської міської територіальної громади, виконана на підставі визначених кліматичних загроз та характеристик  вразливості секторів діяльності, систем і об’єктів населених пунктів громади до таких загроз і представлена в узагальненому вигляді в таблиці 27.</w:t>
      </w:r>
    </w:p>
    <w:p w:rsidR="002258A1" w:rsidRPr="006733E8" w:rsidRDefault="002258A1" w:rsidP="002258A1">
      <w:pPr>
        <w:rPr>
          <w:rFonts w:ascii="Arial" w:hAnsi="Arial" w:cs="Arial"/>
          <w:b/>
          <w:sz w:val="24"/>
          <w:szCs w:val="24"/>
        </w:rPr>
        <w:sectPr w:rsidR="002258A1" w:rsidRPr="006733E8" w:rsidSect="00DE7BC4">
          <w:type w:val="continuous"/>
          <w:pgSz w:w="16839" w:h="11907" w:orient="landscape" w:code="9"/>
          <w:pgMar w:top="1440" w:right="1440" w:bottom="1170" w:left="1440" w:header="720" w:footer="720" w:gutter="0"/>
          <w:cols w:num="2" w:space="720"/>
          <w:docGrid w:linePitch="360"/>
        </w:sectPr>
      </w:pPr>
    </w:p>
    <w:p w:rsidR="002258A1" w:rsidRPr="006733E8" w:rsidRDefault="002258A1" w:rsidP="002258A1">
      <w:pPr>
        <w:rPr>
          <w:rFonts w:ascii="Arial" w:hAnsi="Arial" w:cs="Arial"/>
          <w:b/>
          <w:sz w:val="24"/>
          <w:szCs w:val="24"/>
        </w:rPr>
      </w:pPr>
    </w:p>
    <w:p w:rsidR="002258A1" w:rsidRPr="006733E8" w:rsidRDefault="002258A1" w:rsidP="002258A1">
      <w:pPr>
        <w:ind w:firstLine="567"/>
        <w:rPr>
          <w:rFonts w:ascii="Arial" w:hAnsi="Arial" w:cs="Arial"/>
          <w:b/>
          <w:sz w:val="24"/>
          <w:szCs w:val="24"/>
        </w:rPr>
      </w:pPr>
      <w:r w:rsidRPr="006733E8">
        <w:rPr>
          <w:rFonts w:ascii="Arial" w:hAnsi="Arial" w:cs="Arial"/>
          <w:b/>
          <w:sz w:val="24"/>
          <w:szCs w:val="24"/>
        </w:rPr>
        <w:t>Таблиця 8. Очікувані впливи, пов’язані зі змінами клімату, на сектори діяльності і об’єкти в регіоні населених пунктів Бучанської міської територіальної громади</w:t>
      </w:r>
    </w:p>
    <w:tbl>
      <w:tblPr>
        <w:tblStyle w:val="a5"/>
        <w:tblW w:w="14029" w:type="dxa"/>
        <w:tblLayout w:type="fixed"/>
        <w:tblLook w:val="04A0"/>
      </w:tblPr>
      <w:tblGrid>
        <w:gridCol w:w="1555"/>
        <w:gridCol w:w="1842"/>
        <w:gridCol w:w="1560"/>
        <w:gridCol w:w="1417"/>
        <w:gridCol w:w="1559"/>
        <w:gridCol w:w="6096"/>
      </w:tblGrid>
      <w:tr w:rsidR="002258A1" w:rsidRPr="006733E8" w:rsidTr="00DE7BC4">
        <w:tc>
          <w:tcPr>
            <w:tcW w:w="1555" w:type="dxa"/>
            <w:vAlign w:val="center"/>
          </w:tcPr>
          <w:p w:rsidR="002258A1" w:rsidRPr="006733E8" w:rsidRDefault="002258A1" w:rsidP="00DE7BC4">
            <w:pPr>
              <w:jc w:val="center"/>
              <w:rPr>
                <w:rFonts w:ascii="Arial" w:hAnsi="Arial" w:cs="Arial"/>
                <w:b/>
                <w:sz w:val="24"/>
                <w:szCs w:val="24"/>
                <w:lang w:val="uk-UA"/>
              </w:rPr>
            </w:pPr>
            <w:r w:rsidRPr="006733E8">
              <w:rPr>
                <w:rFonts w:ascii="Arial" w:hAnsi="Arial" w:cs="Arial"/>
                <w:b/>
                <w:sz w:val="24"/>
                <w:szCs w:val="24"/>
                <w:lang w:val="uk-UA"/>
              </w:rPr>
              <w:t>Сектор та об’єкти впливу</w:t>
            </w:r>
          </w:p>
        </w:tc>
        <w:tc>
          <w:tcPr>
            <w:tcW w:w="1842" w:type="dxa"/>
            <w:vAlign w:val="center"/>
          </w:tcPr>
          <w:p w:rsidR="002258A1" w:rsidRPr="006733E8" w:rsidRDefault="002258A1" w:rsidP="00DE7BC4">
            <w:pPr>
              <w:jc w:val="center"/>
              <w:rPr>
                <w:rFonts w:ascii="Arial" w:hAnsi="Arial" w:cs="Arial"/>
                <w:b/>
                <w:sz w:val="24"/>
                <w:szCs w:val="24"/>
                <w:lang w:val="uk-UA"/>
              </w:rPr>
            </w:pPr>
            <w:r w:rsidRPr="006733E8">
              <w:rPr>
                <w:rFonts w:ascii="Arial" w:hAnsi="Arial" w:cs="Arial"/>
                <w:b/>
                <w:sz w:val="24"/>
                <w:szCs w:val="24"/>
                <w:lang w:val="uk-UA"/>
              </w:rPr>
              <w:t>Очікуваний вплив</w:t>
            </w:r>
          </w:p>
        </w:tc>
        <w:tc>
          <w:tcPr>
            <w:tcW w:w="1560" w:type="dxa"/>
            <w:vAlign w:val="center"/>
          </w:tcPr>
          <w:p w:rsidR="002258A1" w:rsidRPr="006733E8" w:rsidRDefault="002258A1" w:rsidP="00DE7BC4">
            <w:pPr>
              <w:jc w:val="center"/>
              <w:rPr>
                <w:rFonts w:ascii="Arial" w:hAnsi="Arial" w:cs="Arial"/>
                <w:b/>
                <w:sz w:val="24"/>
                <w:szCs w:val="24"/>
                <w:lang w:val="uk-UA"/>
              </w:rPr>
            </w:pPr>
            <w:r w:rsidRPr="006733E8">
              <w:rPr>
                <w:rFonts w:ascii="Arial" w:hAnsi="Arial" w:cs="Arial"/>
                <w:b/>
                <w:sz w:val="24"/>
                <w:szCs w:val="24"/>
                <w:lang w:val="uk-UA"/>
              </w:rPr>
              <w:t>Ймовірність</w:t>
            </w:r>
          </w:p>
        </w:tc>
        <w:tc>
          <w:tcPr>
            <w:tcW w:w="1417" w:type="dxa"/>
            <w:vAlign w:val="center"/>
          </w:tcPr>
          <w:p w:rsidR="002258A1" w:rsidRPr="006733E8" w:rsidRDefault="002258A1" w:rsidP="00DE7BC4">
            <w:pPr>
              <w:jc w:val="center"/>
              <w:rPr>
                <w:rFonts w:ascii="Arial" w:hAnsi="Arial" w:cs="Arial"/>
                <w:b/>
                <w:sz w:val="24"/>
                <w:szCs w:val="24"/>
                <w:lang w:val="uk-UA"/>
              </w:rPr>
            </w:pPr>
            <w:r w:rsidRPr="006733E8">
              <w:rPr>
                <w:rFonts w:ascii="Arial" w:hAnsi="Arial" w:cs="Arial"/>
                <w:b/>
                <w:sz w:val="24"/>
                <w:szCs w:val="24"/>
                <w:lang w:val="uk-UA"/>
              </w:rPr>
              <w:t>Очікуваний рівень впливу</w:t>
            </w:r>
          </w:p>
        </w:tc>
        <w:tc>
          <w:tcPr>
            <w:tcW w:w="1559" w:type="dxa"/>
            <w:vAlign w:val="center"/>
          </w:tcPr>
          <w:p w:rsidR="002258A1" w:rsidRPr="006733E8" w:rsidRDefault="002258A1" w:rsidP="00DE7BC4">
            <w:pPr>
              <w:jc w:val="center"/>
              <w:rPr>
                <w:rFonts w:ascii="Arial" w:hAnsi="Arial" w:cs="Arial"/>
                <w:b/>
                <w:sz w:val="24"/>
                <w:szCs w:val="24"/>
                <w:lang w:val="uk-UA"/>
              </w:rPr>
            </w:pPr>
            <w:r w:rsidRPr="006733E8">
              <w:rPr>
                <w:rFonts w:ascii="Arial" w:hAnsi="Arial" w:cs="Arial"/>
                <w:b/>
                <w:sz w:val="24"/>
                <w:szCs w:val="24"/>
                <w:lang w:val="uk-UA"/>
              </w:rPr>
              <w:t>Терміни</w:t>
            </w:r>
          </w:p>
        </w:tc>
        <w:tc>
          <w:tcPr>
            <w:tcW w:w="6096" w:type="dxa"/>
            <w:vAlign w:val="center"/>
          </w:tcPr>
          <w:p w:rsidR="002258A1" w:rsidRPr="006733E8" w:rsidRDefault="002258A1" w:rsidP="00DE7BC4">
            <w:pPr>
              <w:jc w:val="center"/>
              <w:rPr>
                <w:rFonts w:ascii="Arial" w:hAnsi="Arial" w:cs="Arial"/>
                <w:b/>
                <w:sz w:val="24"/>
                <w:szCs w:val="24"/>
                <w:lang w:val="uk-UA"/>
              </w:rPr>
            </w:pPr>
            <w:r w:rsidRPr="006733E8">
              <w:rPr>
                <w:rFonts w:ascii="Arial" w:hAnsi="Arial" w:cs="Arial"/>
                <w:b/>
                <w:sz w:val="24"/>
                <w:szCs w:val="24"/>
                <w:lang w:val="uk-UA"/>
              </w:rPr>
              <w:t>Показники впливу</w:t>
            </w:r>
          </w:p>
        </w:tc>
      </w:tr>
      <w:tr w:rsidR="002258A1" w:rsidRPr="006733E8" w:rsidTr="00DE7BC4">
        <w:trPr>
          <w:trHeight w:val="58"/>
        </w:trPr>
        <w:tc>
          <w:tcPr>
            <w:tcW w:w="1555" w:type="dxa"/>
            <w:vMerge w:val="restart"/>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Будинки і споруди</w:t>
            </w: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Екстремально спекотні дні</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Значний</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Підвищена температура в будинках і спорудах</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Витрати, пов’язані з утриманням будинків і споруд</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Екстремальні </w:t>
            </w:r>
            <w:r w:rsidRPr="006733E8">
              <w:rPr>
                <w:rFonts w:ascii="Arial" w:hAnsi="Arial" w:cs="Arial"/>
                <w:sz w:val="24"/>
                <w:szCs w:val="24"/>
                <w:lang w:val="uk-UA"/>
              </w:rPr>
              <w:lastRenderedPageBreak/>
              <w:t>опади</w:t>
            </w:r>
          </w:p>
          <w:p w:rsidR="002258A1" w:rsidRPr="006733E8" w:rsidRDefault="002258A1" w:rsidP="00DE7BC4">
            <w:pPr>
              <w:rPr>
                <w:rFonts w:ascii="Arial" w:hAnsi="Arial" w:cs="Arial"/>
                <w:sz w:val="24"/>
                <w:szCs w:val="24"/>
                <w:lang w:val="uk-UA"/>
              </w:rPr>
            </w:pP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lastRenderedPageBreak/>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Коротко- і </w:t>
            </w:r>
            <w:r w:rsidRPr="006733E8">
              <w:rPr>
                <w:rFonts w:ascii="Arial" w:hAnsi="Arial" w:cs="Arial"/>
                <w:sz w:val="24"/>
                <w:szCs w:val="24"/>
                <w:lang w:val="uk-UA"/>
              </w:rPr>
              <w:lastRenderedPageBreak/>
              <w:t>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lastRenderedPageBreak/>
              <w:t xml:space="preserve">* % будинків і споруд, порушених/зруйновних від </w:t>
            </w:r>
            <w:r w:rsidRPr="006733E8">
              <w:rPr>
                <w:rFonts w:ascii="Arial" w:hAnsi="Arial" w:cs="Arial"/>
                <w:sz w:val="24"/>
                <w:szCs w:val="24"/>
                <w:lang w:val="uk-UA"/>
              </w:rPr>
              <w:lastRenderedPageBreak/>
              <w:t>екстремальних опадів</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Грози і буревії</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 будинків і споруд, порушених/зруйновних при грозах/ буревіях</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Підтоплення,</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повені</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Низька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Низький</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 будинків і споруд, порушених від підтоплення</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val="restart"/>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Транспорт</w:t>
            </w: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Екстремально спекотні дні</w:t>
            </w:r>
          </w:p>
          <w:p w:rsidR="002258A1" w:rsidRPr="006733E8" w:rsidRDefault="002258A1" w:rsidP="00DE7BC4">
            <w:pPr>
              <w:rPr>
                <w:rFonts w:ascii="Arial" w:hAnsi="Arial" w:cs="Arial"/>
                <w:sz w:val="24"/>
                <w:szCs w:val="24"/>
                <w:lang w:val="uk-UA"/>
              </w:rPr>
            </w:pP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Помірний</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і % об’єктів транспортної інфраструктури, порушених від високих температур</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 Довжина і % доріг, порушених від високих температур </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Екстремальні опади</w:t>
            </w:r>
          </w:p>
          <w:p w:rsidR="002258A1" w:rsidRPr="006733E8" w:rsidRDefault="002258A1" w:rsidP="00DE7BC4">
            <w:pPr>
              <w:rPr>
                <w:rFonts w:ascii="Arial" w:hAnsi="Arial" w:cs="Arial"/>
                <w:sz w:val="24"/>
                <w:szCs w:val="24"/>
                <w:lang w:val="uk-UA"/>
              </w:rPr>
            </w:pP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і % об’єктів транспортної інфраструктури, порушених від екстремальних опадів</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Довжина і % доріг, порушених від екстремальних опадів</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Грози і буревії</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і % об’єктів транспортної інфраструктури, порушених від гроз / буревіїв</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Довжина і % доріг, порушених від гроз / буревіїв</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Підтоплення,</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повені</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Низька </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Низький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і % об’єктів транспортної інфраструктури, порушених від підтоплення/ повеней</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Довжина і % доріг, порушених від підтоплення / повеней</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val="restart"/>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Системи енерго-постачання</w:t>
            </w: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Екстремально спекотні дні</w:t>
            </w:r>
          </w:p>
          <w:p w:rsidR="002258A1" w:rsidRPr="006733E8" w:rsidRDefault="002258A1" w:rsidP="00DE7BC4">
            <w:pPr>
              <w:rPr>
                <w:rFonts w:ascii="Arial" w:hAnsi="Arial" w:cs="Arial"/>
                <w:sz w:val="24"/>
                <w:szCs w:val="24"/>
                <w:lang w:val="uk-UA"/>
              </w:rPr>
            </w:pP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Значний</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підвищення енергоспоживання</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Екстремальні опади</w:t>
            </w:r>
          </w:p>
          <w:p w:rsidR="002258A1" w:rsidRPr="006733E8" w:rsidRDefault="002258A1" w:rsidP="00DE7BC4">
            <w:pPr>
              <w:rPr>
                <w:rFonts w:ascii="Arial" w:hAnsi="Arial" w:cs="Arial"/>
                <w:sz w:val="24"/>
                <w:szCs w:val="24"/>
                <w:lang w:val="uk-UA"/>
              </w:rPr>
            </w:pP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Помірний</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і % об’єктів системи енергопостачання, порушених від екстремальних опадів</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Грози і буревії</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і % об’єктів системи енергопостачання, порушених від гроз / буревіїв</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Довжина і % ліній електропередач, порушених від гроз / буревіїв</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val="restart"/>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Системи водопостачання і водовідведення</w:t>
            </w: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Екстремально спекотні дні</w:t>
            </w:r>
          </w:p>
          <w:p w:rsidR="002258A1" w:rsidRPr="006733E8" w:rsidRDefault="002258A1" w:rsidP="00DE7BC4">
            <w:pPr>
              <w:rPr>
                <w:rFonts w:ascii="Arial" w:hAnsi="Arial" w:cs="Arial"/>
                <w:sz w:val="24"/>
                <w:szCs w:val="24"/>
                <w:lang w:val="uk-UA"/>
              </w:rPr>
            </w:pP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Помірний</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підвищення водоспоживання</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Екстремальні опади</w:t>
            </w:r>
          </w:p>
          <w:p w:rsidR="002258A1" w:rsidRPr="006733E8" w:rsidRDefault="002258A1" w:rsidP="00DE7BC4">
            <w:pPr>
              <w:rPr>
                <w:rFonts w:ascii="Arial" w:hAnsi="Arial" w:cs="Arial"/>
                <w:sz w:val="24"/>
                <w:szCs w:val="24"/>
                <w:lang w:val="uk-UA"/>
              </w:rPr>
            </w:pP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і % об’єктів системи водозабезпечення, порушених від екстремальних опадів</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Грози і буревії</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і % об’єктів системи водозабезпечення, порушених від гроз / буревіїв</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Посухи</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Помірна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Середньо- і довго-термінові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підвищення енергоспоживання</w:t>
            </w:r>
          </w:p>
          <w:p w:rsidR="002258A1" w:rsidRPr="006733E8" w:rsidRDefault="002258A1" w:rsidP="00DE7BC4">
            <w:pPr>
              <w:rPr>
                <w:rFonts w:ascii="Arial" w:hAnsi="Arial" w:cs="Arial"/>
                <w:sz w:val="24"/>
                <w:szCs w:val="24"/>
                <w:lang w:val="uk-UA"/>
              </w:rPr>
            </w:pPr>
          </w:p>
          <w:p w:rsidR="002258A1" w:rsidRPr="006733E8" w:rsidRDefault="002258A1" w:rsidP="00DE7BC4">
            <w:pPr>
              <w:rPr>
                <w:rFonts w:ascii="Arial" w:hAnsi="Arial" w:cs="Arial"/>
                <w:sz w:val="24"/>
                <w:szCs w:val="24"/>
                <w:lang w:val="uk-UA"/>
              </w:rPr>
            </w:pPr>
          </w:p>
        </w:tc>
      </w:tr>
      <w:tr w:rsidR="002258A1" w:rsidRPr="006733E8" w:rsidTr="00DE7BC4">
        <w:tc>
          <w:tcPr>
            <w:tcW w:w="1555" w:type="dxa"/>
            <w:vMerge w:val="restart"/>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Земле-користування (сільське та лісове господарство)</w:t>
            </w: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Екстремальні опади</w:t>
            </w:r>
          </w:p>
          <w:p w:rsidR="002258A1" w:rsidRPr="006733E8" w:rsidRDefault="002258A1" w:rsidP="00DE7BC4">
            <w:pPr>
              <w:rPr>
                <w:rFonts w:ascii="Arial" w:hAnsi="Arial" w:cs="Arial"/>
                <w:sz w:val="24"/>
                <w:szCs w:val="24"/>
                <w:lang w:val="uk-UA"/>
              </w:rPr>
            </w:pP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 території, постраждалої від екстремальних опадів</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Грози і буревії</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 незабудованої території міста, постраждалої від гроз/ буревіїв</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 території лісів/ зелених насаджень, постраждалих від гроз/ буревіїв</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Посухи</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Помірна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Середньо- і довго-термінові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 незабудованої території міста, постраждалої від посух</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 території лісів/ зелених насаджень, постраждалих від посух</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Потепління</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Помірний</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Середньо- і довго-термінові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*Нові с/г культури</w:t>
            </w:r>
          </w:p>
          <w:p w:rsidR="002258A1" w:rsidRPr="006733E8" w:rsidRDefault="002258A1" w:rsidP="00DE7BC4">
            <w:pPr>
              <w:rPr>
                <w:rFonts w:ascii="Arial" w:hAnsi="Arial" w:cs="Arial"/>
                <w:sz w:val="24"/>
                <w:szCs w:val="24"/>
                <w:lang w:val="uk-UA"/>
              </w:rPr>
            </w:pP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Пожежі</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пожеж</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Площа і % території, ураженої пожежами</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Суховії, пилові бурі</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Помірна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Середньо- і довго-термінові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днів з суховіями/ пиловими бурями</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Площа і % території, постраждалої від суховіїв/ пилових бурь</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val="restart"/>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Довкілля і біорізноманіття</w:t>
            </w: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Потепління</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Помірний</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Середньо- і довго-термінові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Поширення ареалів теплолюбних видів на північ</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Грози і буревії</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Площа і % території оселищ видів, постраждалої від суховіїв/ пилових бурь</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Посухи</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Помірна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Середньо- і довго-термінові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Площа і % території оселищ видів, постраждалої від посух</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ліквідацію порушень</w:t>
            </w:r>
          </w:p>
        </w:tc>
      </w:tr>
      <w:tr w:rsidR="002258A1" w:rsidRPr="006733E8" w:rsidTr="00DE7BC4">
        <w:tc>
          <w:tcPr>
            <w:tcW w:w="1555" w:type="dxa"/>
            <w:vMerge w:val="restart"/>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Здоров’я</w:t>
            </w: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Екстремально спекотні дні</w:t>
            </w:r>
          </w:p>
          <w:p w:rsidR="002258A1" w:rsidRPr="006733E8" w:rsidRDefault="002258A1" w:rsidP="00DE7BC4">
            <w:pPr>
              <w:rPr>
                <w:rFonts w:ascii="Arial" w:hAnsi="Arial" w:cs="Arial"/>
                <w:sz w:val="24"/>
                <w:szCs w:val="24"/>
                <w:lang w:val="uk-UA"/>
              </w:rPr>
            </w:pP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постраждалих</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 населення з погіршенням здоров’я</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медичну допомогу</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tabs>
                <w:tab w:val="left" w:pos="1064"/>
              </w:tabs>
              <w:rPr>
                <w:rFonts w:ascii="Arial" w:hAnsi="Arial" w:cs="Arial"/>
                <w:sz w:val="24"/>
                <w:szCs w:val="24"/>
                <w:lang w:val="uk-UA"/>
              </w:rPr>
            </w:pPr>
            <w:r w:rsidRPr="006733E8">
              <w:rPr>
                <w:rFonts w:ascii="Arial" w:hAnsi="Arial" w:cs="Arial"/>
                <w:sz w:val="24"/>
                <w:szCs w:val="24"/>
                <w:lang w:val="uk-UA"/>
              </w:rPr>
              <w:t>Екстремальні опади</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Помірна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постраждалих/ травмованих</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 населення з погіршенням здоров’я</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медичну допомогу</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tabs>
                <w:tab w:val="left" w:pos="1064"/>
              </w:tabs>
              <w:rPr>
                <w:rFonts w:ascii="Arial" w:hAnsi="Arial" w:cs="Arial"/>
                <w:sz w:val="24"/>
                <w:szCs w:val="24"/>
                <w:lang w:val="uk-UA"/>
              </w:rPr>
            </w:pPr>
            <w:r w:rsidRPr="006733E8">
              <w:rPr>
                <w:rFonts w:ascii="Arial" w:hAnsi="Arial" w:cs="Arial"/>
                <w:sz w:val="24"/>
                <w:szCs w:val="24"/>
                <w:lang w:val="uk-UA"/>
              </w:rPr>
              <w:t>Грози і буревії</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постраждалих/ травмованих</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 населення з погіршенням здоров’я</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медичну допомогу</w:t>
            </w: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tabs>
                <w:tab w:val="left" w:pos="1064"/>
              </w:tabs>
              <w:rPr>
                <w:rFonts w:ascii="Arial" w:hAnsi="Arial" w:cs="Arial"/>
                <w:sz w:val="24"/>
                <w:szCs w:val="24"/>
                <w:lang w:val="uk-UA"/>
              </w:rPr>
            </w:pPr>
            <w:r w:rsidRPr="006733E8">
              <w:rPr>
                <w:rFonts w:ascii="Arial" w:hAnsi="Arial" w:cs="Arial"/>
                <w:sz w:val="24"/>
                <w:szCs w:val="24"/>
                <w:lang w:val="uk-UA"/>
              </w:rPr>
              <w:t>Суховії, пилові бурі</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Помірна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постраждалих</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 населення з погіршенням здоров’я</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Зростання витрат на медичну допомогу</w:t>
            </w:r>
          </w:p>
        </w:tc>
      </w:tr>
      <w:tr w:rsidR="002258A1" w:rsidRPr="006733E8" w:rsidTr="00DE7BC4">
        <w:tc>
          <w:tcPr>
            <w:tcW w:w="1555" w:type="dxa"/>
            <w:vMerge w:val="restart"/>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Цивільна оборона (служба надзвичайних ситуацій, </w:t>
            </w:r>
            <w:r w:rsidRPr="006733E8">
              <w:rPr>
                <w:rFonts w:ascii="Arial" w:hAnsi="Arial" w:cs="Arial"/>
                <w:sz w:val="24"/>
                <w:szCs w:val="24"/>
                <w:lang w:val="uk-UA"/>
              </w:rPr>
              <w:lastRenderedPageBreak/>
              <w:t>СНС)</w:t>
            </w: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lastRenderedPageBreak/>
              <w:t>Екстремальні опади</w:t>
            </w:r>
          </w:p>
          <w:p w:rsidR="002258A1" w:rsidRPr="006733E8" w:rsidRDefault="002258A1" w:rsidP="00DE7BC4">
            <w:pPr>
              <w:rPr>
                <w:rFonts w:ascii="Arial" w:hAnsi="Arial" w:cs="Arial"/>
                <w:sz w:val="24"/>
                <w:szCs w:val="24"/>
                <w:lang w:val="uk-UA"/>
              </w:rPr>
            </w:pP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vMerge w:val="restart"/>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Кількість випадків реагування на екстремальні події</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Витрати СНС на реагування на екстремальні події</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Витрати на підтримання СНС у підвищеній готовності</w:t>
            </w:r>
          </w:p>
          <w:p w:rsidR="002258A1" w:rsidRPr="006733E8" w:rsidRDefault="002258A1" w:rsidP="00DE7BC4">
            <w:pPr>
              <w:rPr>
                <w:rFonts w:ascii="Arial" w:hAnsi="Arial" w:cs="Arial"/>
                <w:sz w:val="24"/>
                <w:szCs w:val="24"/>
                <w:lang w:val="uk-UA"/>
              </w:rPr>
            </w:pP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Грози і буревії</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w:t>
            </w:r>
            <w:r w:rsidRPr="006733E8">
              <w:rPr>
                <w:rFonts w:ascii="Arial" w:hAnsi="Arial" w:cs="Arial"/>
                <w:sz w:val="24"/>
                <w:szCs w:val="24"/>
                <w:lang w:val="uk-UA"/>
              </w:rPr>
              <w:lastRenderedPageBreak/>
              <w:t>термінові</w:t>
            </w:r>
          </w:p>
        </w:tc>
        <w:tc>
          <w:tcPr>
            <w:tcW w:w="6096" w:type="dxa"/>
            <w:vMerge/>
          </w:tcPr>
          <w:p w:rsidR="002258A1" w:rsidRPr="006733E8" w:rsidRDefault="002258A1" w:rsidP="00DE7BC4">
            <w:pPr>
              <w:rPr>
                <w:rFonts w:ascii="Arial" w:hAnsi="Arial" w:cs="Arial"/>
                <w:sz w:val="24"/>
                <w:szCs w:val="24"/>
                <w:lang w:val="uk-UA"/>
              </w:rPr>
            </w:pP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Пожежі</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Висока</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Значний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vMerge/>
          </w:tcPr>
          <w:p w:rsidR="002258A1" w:rsidRPr="006733E8" w:rsidRDefault="002258A1" w:rsidP="00DE7BC4">
            <w:pPr>
              <w:rPr>
                <w:rFonts w:ascii="Arial" w:hAnsi="Arial" w:cs="Arial"/>
                <w:sz w:val="24"/>
                <w:szCs w:val="24"/>
                <w:lang w:val="uk-UA"/>
              </w:rPr>
            </w:pPr>
          </w:p>
        </w:tc>
      </w:tr>
      <w:tr w:rsidR="002258A1" w:rsidRPr="006733E8" w:rsidTr="00DE7BC4">
        <w:tc>
          <w:tcPr>
            <w:tcW w:w="1555" w:type="dxa"/>
            <w:vMerge/>
          </w:tcPr>
          <w:p w:rsidR="002258A1" w:rsidRPr="006733E8" w:rsidRDefault="002258A1" w:rsidP="00DE7BC4">
            <w:pPr>
              <w:rPr>
                <w:rFonts w:ascii="Arial" w:hAnsi="Arial" w:cs="Arial"/>
                <w:sz w:val="24"/>
                <w:szCs w:val="24"/>
                <w:lang w:val="uk-UA"/>
              </w:rPr>
            </w:pPr>
          </w:p>
        </w:tc>
        <w:tc>
          <w:tcPr>
            <w:tcW w:w="1842"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Підтоплення,</w:t>
            </w:r>
          </w:p>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повені</w:t>
            </w:r>
          </w:p>
        </w:tc>
        <w:tc>
          <w:tcPr>
            <w:tcW w:w="1560"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Низька </w:t>
            </w:r>
          </w:p>
        </w:tc>
        <w:tc>
          <w:tcPr>
            <w:tcW w:w="1417"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 xml:space="preserve">Низький </w:t>
            </w:r>
          </w:p>
        </w:tc>
        <w:tc>
          <w:tcPr>
            <w:tcW w:w="1559" w:type="dxa"/>
          </w:tcPr>
          <w:p w:rsidR="002258A1" w:rsidRPr="006733E8" w:rsidRDefault="002258A1" w:rsidP="00DE7BC4">
            <w:pPr>
              <w:rPr>
                <w:rFonts w:ascii="Arial" w:hAnsi="Arial" w:cs="Arial"/>
                <w:sz w:val="24"/>
                <w:szCs w:val="24"/>
                <w:lang w:val="uk-UA"/>
              </w:rPr>
            </w:pPr>
            <w:r w:rsidRPr="006733E8">
              <w:rPr>
                <w:rFonts w:ascii="Arial" w:hAnsi="Arial" w:cs="Arial"/>
                <w:sz w:val="24"/>
                <w:szCs w:val="24"/>
                <w:lang w:val="uk-UA"/>
              </w:rPr>
              <w:t>Коротко- і середньо-термінові</w:t>
            </w:r>
          </w:p>
        </w:tc>
        <w:tc>
          <w:tcPr>
            <w:tcW w:w="6096" w:type="dxa"/>
            <w:vMerge/>
          </w:tcPr>
          <w:p w:rsidR="002258A1" w:rsidRPr="006733E8" w:rsidRDefault="002258A1" w:rsidP="00DE7BC4">
            <w:pPr>
              <w:rPr>
                <w:rFonts w:ascii="Arial" w:hAnsi="Arial" w:cs="Arial"/>
                <w:sz w:val="24"/>
                <w:szCs w:val="24"/>
                <w:lang w:val="uk-UA"/>
              </w:rPr>
            </w:pPr>
          </w:p>
        </w:tc>
      </w:tr>
    </w:tbl>
    <w:p w:rsidR="002258A1" w:rsidRPr="006733E8" w:rsidRDefault="002258A1" w:rsidP="002258A1">
      <w:pPr>
        <w:jc w:val="both"/>
        <w:rPr>
          <w:rFonts w:ascii="Arial" w:hAnsi="Arial" w:cs="Arial"/>
          <w:sz w:val="24"/>
          <w:szCs w:val="24"/>
        </w:rPr>
        <w:sectPr w:rsidR="002258A1" w:rsidRPr="006733E8" w:rsidSect="00DE7BC4">
          <w:type w:val="continuous"/>
          <w:pgSz w:w="16839" w:h="11907" w:orient="landscape" w:code="9"/>
          <w:pgMar w:top="1440" w:right="1440" w:bottom="1170" w:left="1440" w:header="720" w:footer="720" w:gutter="0"/>
          <w:cols w:space="720"/>
          <w:docGrid w:linePitch="360"/>
        </w:sectPr>
      </w:pPr>
    </w:p>
    <w:p w:rsidR="002258A1" w:rsidRPr="006733E8" w:rsidRDefault="002258A1" w:rsidP="002258A1">
      <w:pPr>
        <w:jc w:val="both"/>
        <w:rPr>
          <w:rFonts w:ascii="Arial" w:hAnsi="Arial" w:cs="Arial"/>
          <w:sz w:val="24"/>
          <w:szCs w:val="24"/>
        </w:rPr>
      </w:pPr>
      <w:r w:rsidRPr="006733E8">
        <w:rPr>
          <w:rFonts w:ascii="Arial" w:hAnsi="Arial" w:cs="Arial"/>
          <w:sz w:val="24"/>
          <w:szCs w:val="24"/>
        </w:rPr>
        <w:lastRenderedPageBreak/>
        <w:tab/>
        <w:t>В таблиці 9, відображеній нижче, узагальнені ключові заходи, важливі для адаптації населених пунктів Бучанської міської територіальної громади до кліматичних змін.</w:t>
      </w:r>
    </w:p>
    <w:p w:rsidR="002258A1" w:rsidRPr="006733E8" w:rsidRDefault="002258A1" w:rsidP="002258A1">
      <w:pPr>
        <w:jc w:val="both"/>
        <w:rPr>
          <w:rFonts w:ascii="Arial" w:hAnsi="Arial" w:cs="Arial"/>
          <w:sz w:val="24"/>
          <w:szCs w:val="24"/>
        </w:rPr>
      </w:pPr>
    </w:p>
    <w:p w:rsidR="002258A1" w:rsidRPr="006733E8" w:rsidRDefault="002258A1" w:rsidP="002258A1">
      <w:pPr>
        <w:jc w:val="both"/>
        <w:rPr>
          <w:rFonts w:ascii="Arial" w:hAnsi="Arial" w:cs="Arial"/>
          <w:sz w:val="24"/>
          <w:szCs w:val="24"/>
        </w:rPr>
      </w:pPr>
    </w:p>
    <w:p w:rsidR="002258A1" w:rsidRPr="006733E8" w:rsidRDefault="002258A1" w:rsidP="002258A1">
      <w:pPr>
        <w:jc w:val="both"/>
        <w:rPr>
          <w:rFonts w:ascii="Arial" w:hAnsi="Arial" w:cs="Arial"/>
          <w:sz w:val="24"/>
          <w:szCs w:val="24"/>
        </w:rPr>
        <w:sectPr w:rsidR="002258A1" w:rsidRPr="006733E8" w:rsidSect="00DE7BC4">
          <w:type w:val="continuous"/>
          <w:pgSz w:w="16839" w:h="11907" w:orient="landscape" w:code="9"/>
          <w:pgMar w:top="1440" w:right="1440" w:bottom="1170" w:left="1440" w:header="720" w:footer="720" w:gutter="0"/>
          <w:cols w:num="2" w:space="720"/>
          <w:docGrid w:linePitch="360"/>
        </w:sectPr>
      </w:pPr>
    </w:p>
    <w:p w:rsidR="002258A1" w:rsidRPr="006733E8" w:rsidRDefault="002258A1" w:rsidP="002258A1">
      <w:pPr>
        <w:pStyle w:val="afd"/>
        <w:rPr>
          <w:rFonts w:ascii="Arial" w:hAnsi="Arial" w:cs="Arial"/>
          <w:sz w:val="24"/>
          <w:szCs w:val="24"/>
          <w:lang w:val="uk-UA"/>
        </w:rPr>
      </w:pPr>
    </w:p>
    <w:p w:rsidR="002258A1" w:rsidRPr="006733E8" w:rsidRDefault="002258A1" w:rsidP="002258A1">
      <w:pPr>
        <w:pStyle w:val="afd"/>
        <w:ind w:firstLine="720"/>
        <w:rPr>
          <w:rFonts w:ascii="Arial" w:hAnsi="Arial" w:cs="Arial"/>
          <w:b/>
          <w:sz w:val="24"/>
          <w:szCs w:val="24"/>
          <w:lang w:val="uk-UA"/>
        </w:rPr>
      </w:pPr>
      <w:r w:rsidRPr="006733E8">
        <w:rPr>
          <w:rFonts w:ascii="Arial" w:hAnsi="Arial" w:cs="Arial"/>
          <w:b/>
          <w:sz w:val="24"/>
          <w:szCs w:val="24"/>
          <w:lang w:val="uk-UA"/>
        </w:rPr>
        <w:t>Таблиця 9. Загальні та секторальні (спеціальні) заходи, спрямовані на адаптацію</w:t>
      </w:r>
    </w:p>
    <w:p w:rsidR="002258A1" w:rsidRPr="006733E8" w:rsidRDefault="002258A1" w:rsidP="002258A1">
      <w:pPr>
        <w:pStyle w:val="afd"/>
        <w:jc w:val="center"/>
        <w:rPr>
          <w:rFonts w:ascii="Arial" w:hAnsi="Arial" w:cs="Arial"/>
          <w:b/>
          <w:sz w:val="24"/>
          <w:szCs w:val="24"/>
          <w:lang w:val="uk-UA"/>
        </w:rPr>
      </w:pPr>
      <w:r w:rsidRPr="006733E8">
        <w:rPr>
          <w:rFonts w:ascii="Arial" w:hAnsi="Arial" w:cs="Arial"/>
          <w:b/>
          <w:sz w:val="24"/>
          <w:szCs w:val="24"/>
          <w:lang w:val="uk-UA"/>
        </w:rPr>
        <w:t>населених пунктів Бучанської міської територіальної громади до змін клімату</w:t>
      </w:r>
    </w:p>
    <w:p w:rsidR="002258A1" w:rsidRPr="006733E8" w:rsidRDefault="002258A1" w:rsidP="002258A1">
      <w:pPr>
        <w:pStyle w:val="afd"/>
        <w:jc w:val="center"/>
        <w:rPr>
          <w:rFonts w:ascii="Arial" w:hAnsi="Arial" w:cs="Arial"/>
          <w:b/>
          <w:sz w:val="24"/>
          <w:szCs w:val="24"/>
          <w:lang w:val="uk-UA"/>
        </w:rPr>
      </w:pPr>
    </w:p>
    <w:tbl>
      <w:tblPr>
        <w:tblStyle w:val="a5"/>
        <w:tblW w:w="14029" w:type="dxa"/>
        <w:tblLayout w:type="fixed"/>
        <w:tblLook w:val="04A0"/>
      </w:tblPr>
      <w:tblGrid>
        <w:gridCol w:w="2371"/>
        <w:gridCol w:w="10098"/>
        <w:gridCol w:w="1560"/>
      </w:tblGrid>
      <w:tr w:rsidR="002258A1" w:rsidRPr="006733E8" w:rsidTr="004C3203">
        <w:trPr>
          <w:trHeight w:val="58"/>
        </w:trPr>
        <w:tc>
          <w:tcPr>
            <w:tcW w:w="2371" w:type="dxa"/>
          </w:tcPr>
          <w:p w:rsidR="002258A1" w:rsidRPr="006733E8" w:rsidRDefault="002258A1" w:rsidP="00DE7BC4">
            <w:pPr>
              <w:pStyle w:val="afd"/>
              <w:jc w:val="center"/>
              <w:rPr>
                <w:rFonts w:ascii="Arial" w:hAnsi="Arial" w:cs="Arial"/>
                <w:b/>
                <w:sz w:val="24"/>
                <w:szCs w:val="24"/>
              </w:rPr>
            </w:pPr>
            <w:r w:rsidRPr="006733E8">
              <w:rPr>
                <w:rFonts w:ascii="Arial" w:hAnsi="Arial" w:cs="Arial"/>
                <w:b/>
                <w:sz w:val="24"/>
                <w:szCs w:val="24"/>
              </w:rPr>
              <w:t>Сектор</w:t>
            </w:r>
          </w:p>
        </w:tc>
        <w:tc>
          <w:tcPr>
            <w:tcW w:w="10098" w:type="dxa"/>
          </w:tcPr>
          <w:p w:rsidR="002258A1" w:rsidRPr="006733E8" w:rsidRDefault="002258A1" w:rsidP="00DE7BC4">
            <w:pPr>
              <w:pStyle w:val="afd"/>
              <w:jc w:val="center"/>
              <w:rPr>
                <w:rFonts w:ascii="Arial" w:hAnsi="Arial" w:cs="Arial"/>
                <w:b/>
                <w:sz w:val="24"/>
                <w:szCs w:val="24"/>
              </w:rPr>
            </w:pPr>
            <w:r w:rsidRPr="006733E8">
              <w:rPr>
                <w:rFonts w:ascii="Arial" w:hAnsi="Arial" w:cs="Arial"/>
                <w:b/>
                <w:sz w:val="24"/>
                <w:szCs w:val="24"/>
              </w:rPr>
              <w:t>Заходи</w:t>
            </w:r>
          </w:p>
        </w:tc>
        <w:tc>
          <w:tcPr>
            <w:tcW w:w="1560" w:type="dxa"/>
          </w:tcPr>
          <w:p w:rsidR="002258A1" w:rsidRPr="006733E8" w:rsidRDefault="002258A1" w:rsidP="00DE7BC4">
            <w:pPr>
              <w:pStyle w:val="afd"/>
              <w:jc w:val="center"/>
              <w:rPr>
                <w:rFonts w:ascii="Arial" w:hAnsi="Arial" w:cs="Arial"/>
                <w:b/>
                <w:sz w:val="24"/>
                <w:szCs w:val="24"/>
              </w:rPr>
            </w:pPr>
            <w:r w:rsidRPr="006733E8">
              <w:rPr>
                <w:rFonts w:ascii="Arial" w:hAnsi="Arial" w:cs="Arial"/>
                <w:b/>
                <w:sz w:val="24"/>
                <w:szCs w:val="24"/>
              </w:rPr>
              <w:t>Терміни</w:t>
            </w:r>
          </w:p>
        </w:tc>
      </w:tr>
      <w:tr w:rsidR="002258A1" w:rsidRPr="006733E8" w:rsidTr="00DE7BC4">
        <w:trPr>
          <w:trHeight w:val="274"/>
        </w:trPr>
        <w:tc>
          <w:tcPr>
            <w:tcW w:w="14029" w:type="dxa"/>
            <w:gridSpan w:val="3"/>
          </w:tcPr>
          <w:p w:rsidR="002258A1" w:rsidRPr="006733E8" w:rsidRDefault="002258A1" w:rsidP="00DE7BC4">
            <w:pPr>
              <w:pStyle w:val="afd"/>
              <w:jc w:val="center"/>
              <w:rPr>
                <w:rFonts w:ascii="Arial" w:hAnsi="Arial" w:cs="Arial"/>
                <w:b/>
                <w:sz w:val="24"/>
                <w:szCs w:val="24"/>
              </w:rPr>
            </w:pPr>
            <w:r w:rsidRPr="006733E8">
              <w:rPr>
                <w:rFonts w:ascii="Arial" w:hAnsi="Arial" w:cs="Arial"/>
                <w:b/>
                <w:sz w:val="24"/>
                <w:szCs w:val="24"/>
              </w:rPr>
              <w:t>Загальні заходи</w:t>
            </w:r>
          </w:p>
        </w:tc>
      </w:tr>
      <w:tr w:rsidR="002258A1" w:rsidRPr="006733E8" w:rsidTr="00DE7BC4">
        <w:trPr>
          <w:trHeight w:val="537"/>
        </w:trPr>
        <w:tc>
          <w:tcPr>
            <w:tcW w:w="2371" w:type="dxa"/>
            <w:vMerge w:val="restart"/>
          </w:tcPr>
          <w:p w:rsidR="002258A1" w:rsidRPr="006733E8" w:rsidRDefault="002258A1" w:rsidP="00DE7BC4">
            <w:pPr>
              <w:pStyle w:val="afd"/>
              <w:rPr>
                <w:rFonts w:ascii="Arial" w:hAnsi="Arial" w:cs="Arial"/>
                <w:sz w:val="24"/>
                <w:szCs w:val="24"/>
              </w:rPr>
            </w:pPr>
          </w:p>
        </w:tc>
        <w:tc>
          <w:tcPr>
            <w:tcW w:w="10098" w:type="dxa"/>
          </w:tcPr>
          <w:p w:rsidR="002258A1" w:rsidRPr="006733E8" w:rsidRDefault="002258A1" w:rsidP="00DE7BC4">
            <w:pPr>
              <w:pStyle w:val="Default"/>
              <w:jc w:val="both"/>
              <w:rPr>
                <w:lang w:val="uk-UA"/>
              </w:rPr>
            </w:pPr>
            <w:r w:rsidRPr="006733E8">
              <w:rPr>
                <w:color w:val="auto"/>
                <w:lang w:val="uk-UA"/>
              </w:rPr>
              <w:t>Створення консультативних рад та механізмів залучення населення до адаптаційних заходів</w:t>
            </w:r>
          </w:p>
        </w:tc>
        <w:tc>
          <w:tcPr>
            <w:tcW w:w="1560" w:type="dxa"/>
            <w:vMerge w:val="restart"/>
          </w:tcPr>
          <w:p w:rsidR="002258A1" w:rsidRPr="006733E8" w:rsidRDefault="002258A1" w:rsidP="00DE7BC4">
            <w:pPr>
              <w:pStyle w:val="afd"/>
              <w:rPr>
                <w:rFonts w:ascii="Arial" w:hAnsi="Arial" w:cs="Arial"/>
                <w:sz w:val="24"/>
                <w:szCs w:val="24"/>
              </w:rPr>
            </w:pPr>
            <w:r w:rsidRPr="006733E8">
              <w:rPr>
                <w:rFonts w:ascii="Arial" w:hAnsi="Arial" w:cs="Arial"/>
                <w:sz w:val="24"/>
                <w:szCs w:val="24"/>
                <w:lang w:val="uk-UA"/>
              </w:rPr>
              <w:t>Коротко- і середньо-термінові</w:t>
            </w:r>
          </w:p>
        </w:tc>
      </w:tr>
      <w:tr w:rsidR="002258A1" w:rsidRPr="006733E8" w:rsidTr="00DE7BC4">
        <w:trPr>
          <w:trHeight w:val="537"/>
        </w:trPr>
        <w:tc>
          <w:tcPr>
            <w:tcW w:w="2371" w:type="dxa"/>
            <w:vMerge/>
          </w:tcPr>
          <w:p w:rsidR="002258A1" w:rsidRPr="006733E8" w:rsidRDefault="002258A1" w:rsidP="00DE7BC4">
            <w:pPr>
              <w:pStyle w:val="afd"/>
              <w:rPr>
                <w:rFonts w:ascii="Arial" w:hAnsi="Arial" w:cs="Arial"/>
                <w:sz w:val="24"/>
                <w:szCs w:val="24"/>
              </w:rPr>
            </w:pPr>
          </w:p>
        </w:tc>
        <w:tc>
          <w:tcPr>
            <w:tcW w:w="10098" w:type="dxa"/>
          </w:tcPr>
          <w:p w:rsidR="002258A1" w:rsidRPr="006733E8" w:rsidRDefault="002258A1" w:rsidP="00DE7BC4">
            <w:pPr>
              <w:pStyle w:val="Default"/>
              <w:jc w:val="both"/>
              <w:rPr>
                <w:color w:val="auto"/>
                <w:lang w:val="uk-UA"/>
              </w:rPr>
            </w:pPr>
            <w:r w:rsidRPr="006733E8">
              <w:rPr>
                <w:color w:val="auto"/>
                <w:lang w:val="uk-UA"/>
              </w:rPr>
              <w:t>Створення та підтримка ефективних механізмів інформування та комунікації між владою та секторами місцевої громади</w:t>
            </w:r>
          </w:p>
        </w:tc>
        <w:tc>
          <w:tcPr>
            <w:tcW w:w="1560" w:type="dxa"/>
            <w:vMerge/>
          </w:tcPr>
          <w:p w:rsidR="002258A1" w:rsidRPr="006733E8" w:rsidRDefault="002258A1" w:rsidP="00DE7BC4">
            <w:pPr>
              <w:pStyle w:val="afd"/>
              <w:rPr>
                <w:rFonts w:ascii="Arial" w:hAnsi="Arial" w:cs="Arial"/>
                <w:sz w:val="24"/>
                <w:szCs w:val="24"/>
              </w:rPr>
            </w:pPr>
          </w:p>
        </w:tc>
      </w:tr>
      <w:tr w:rsidR="002258A1" w:rsidRPr="006733E8" w:rsidTr="00DE7BC4">
        <w:trPr>
          <w:trHeight w:val="537"/>
        </w:trPr>
        <w:tc>
          <w:tcPr>
            <w:tcW w:w="2371" w:type="dxa"/>
            <w:vMerge/>
          </w:tcPr>
          <w:p w:rsidR="002258A1" w:rsidRPr="006733E8" w:rsidRDefault="002258A1" w:rsidP="00DE7BC4">
            <w:pPr>
              <w:pStyle w:val="afd"/>
              <w:rPr>
                <w:rFonts w:ascii="Arial" w:hAnsi="Arial" w:cs="Arial"/>
                <w:sz w:val="24"/>
                <w:szCs w:val="24"/>
              </w:rPr>
            </w:pPr>
          </w:p>
        </w:tc>
        <w:tc>
          <w:tcPr>
            <w:tcW w:w="10098" w:type="dxa"/>
          </w:tcPr>
          <w:p w:rsidR="002258A1" w:rsidRPr="006733E8" w:rsidRDefault="002258A1" w:rsidP="00DE7BC4">
            <w:pPr>
              <w:pStyle w:val="Default"/>
              <w:jc w:val="both"/>
              <w:rPr>
                <w:color w:val="auto"/>
                <w:lang w:val="uk-UA"/>
              </w:rPr>
            </w:pPr>
            <w:r w:rsidRPr="006733E8">
              <w:rPr>
                <w:color w:val="auto"/>
                <w:lang w:val="uk-UA"/>
              </w:rPr>
              <w:t xml:space="preserve">Залучення зацікавлених сторін громади до обговорення та прийняття рішень з питань соціально-економічного розвитку, покращення екологічного стану територій  громади  з урахуванням кліматичних змін </w:t>
            </w:r>
          </w:p>
        </w:tc>
        <w:tc>
          <w:tcPr>
            <w:tcW w:w="1560" w:type="dxa"/>
            <w:vMerge/>
          </w:tcPr>
          <w:p w:rsidR="002258A1" w:rsidRPr="006733E8" w:rsidRDefault="002258A1" w:rsidP="00DE7BC4">
            <w:pPr>
              <w:pStyle w:val="afd"/>
              <w:rPr>
                <w:rFonts w:ascii="Arial" w:hAnsi="Arial" w:cs="Arial"/>
                <w:sz w:val="24"/>
                <w:szCs w:val="24"/>
              </w:rPr>
            </w:pPr>
          </w:p>
        </w:tc>
      </w:tr>
      <w:tr w:rsidR="002258A1" w:rsidRPr="006733E8" w:rsidTr="00DE7BC4">
        <w:trPr>
          <w:trHeight w:val="537"/>
        </w:trPr>
        <w:tc>
          <w:tcPr>
            <w:tcW w:w="2371" w:type="dxa"/>
            <w:vMerge/>
          </w:tcPr>
          <w:p w:rsidR="002258A1" w:rsidRPr="006733E8" w:rsidRDefault="002258A1" w:rsidP="00DE7BC4">
            <w:pPr>
              <w:pStyle w:val="afd"/>
              <w:rPr>
                <w:rFonts w:ascii="Arial" w:hAnsi="Arial" w:cs="Arial"/>
                <w:sz w:val="24"/>
                <w:szCs w:val="24"/>
              </w:rPr>
            </w:pPr>
          </w:p>
        </w:tc>
        <w:tc>
          <w:tcPr>
            <w:tcW w:w="10098" w:type="dxa"/>
          </w:tcPr>
          <w:p w:rsidR="002258A1" w:rsidRPr="006733E8" w:rsidRDefault="002258A1" w:rsidP="00DE7BC4">
            <w:pPr>
              <w:pStyle w:val="Default"/>
              <w:jc w:val="both"/>
              <w:rPr>
                <w:color w:val="auto"/>
                <w:lang w:val="uk-UA"/>
              </w:rPr>
            </w:pPr>
            <w:r w:rsidRPr="006733E8">
              <w:rPr>
                <w:color w:val="auto"/>
                <w:lang w:val="uk-UA"/>
              </w:rPr>
              <w:t>Розроблення щорічних планів соціально-економічного розвитку громади з урахуванням впливу змін клімату</w:t>
            </w:r>
          </w:p>
        </w:tc>
        <w:tc>
          <w:tcPr>
            <w:tcW w:w="1560" w:type="dxa"/>
            <w:vMerge/>
          </w:tcPr>
          <w:p w:rsidR="002258A1" w:rsidRPr="006733E8" w:rsidRDefault="002258A1" w:rsidP="00DE7BC4">
            <w:pPr>
              <w:pStyle w:val="afd"/>
              <w:rPr>
                <w:rFonts w:ascii="Arial" w:hAnsi="Arial" w:cs="Arial"/>
                <w:sz w:val="24"/>
                <w:szCs w:val="24"/>
              </w:rPr>
            </w:pPr>
          </w:p>
        </w:tc>
      </w:tr>
      <w:tr w:rsidR="002258A1" w:rsidRPr="006733E8" w:rsidTr="00DE7BC4">
        <w:trPr>
          <w:trHeight w:val="537"/>
        </w:trPr>
        <w:tc>
          <w:tcPr>
            <w:tcW w:w="2371" w:type="dxa"/>
            <w:vMerge/>
          </w:tcPr>
          <w:p w:rsidR="002258A1" w:rsidRPr="006733E8" w:rsidRDefault="002258A1" w:rsidP="00DE7BC4">
            <w:pPr>
              <w:pStyle w:val="afd"/>
              <w:rPr>
                <w:rFonts w:ascii="Arial" w:hAnsi="Arial" w:cs="Arial"/>
                <w:sz w:val="24"/>
                <w:szCs w:val="24"/>
              </w:rPr>
            </w:pPr>
          </w:p>
        </w:tc>
        <w:tc>
          <w:tcPr>
            <w:tcW w:w="10098" w:type="dxa"/>
          </w:tcPr>
          <w:p w:rsidR="002258A1" w:rsidRPr="006733E8" w:rsidRDefault="002258A1" w:rsidP="00DE7BC4">
            <w:pPr>
              <w:pStyle w:val="Default"/>
              <w:jc w:val="both"/>
              <w:rPr>
                <w:lang w:val="uk-UA"/>
              </w:rPr>
            </w:pPr>
            <w:r w:rsidRPr="006733E8">
              <w:rPr>
                <w:color w:val="auto"/>
                <w:lang w:val="uk-UA"/>
              </w:rPr>
              <w:t xml:space="preserve">Проведення перманентної інформаційної кампанії, спрямованої на різну цільову аудиторію (від наймолодших мешканців громади до найстарших), спрямованої на підвищення поінформованості про зміни клімату та формування поведінки при надзвичайних погодних та інших ситуаціях  </w:t>
            </w:r>
          </w:p>
        </w:tc>
        <w:tc>
          <w:tcPr>
            <w:tcW w:w="1560" w:type="dxa"/>
            <w:vMerge/>
          </w:tcPr>
          <w:p w:rsidR="002258A1" w:rsidRPr="006733E8" w:rsidRDefault="002258A1" w:rsidP="00DE7BC4">
            <w:pPr>
              <w:pStyle w:val="afd"/>
              <w:rPr>
                <w:rFonts w:ascii="Arial" w:hAnsi="Arial" w:cs="Arial"/>
                <w:sz w:val="24"/>
                <w:szCs w:val="24"/>
                <w:lang w:val="uk-UA"/>
              </w:rPr>
            </w:pPr>
          </w:p>
        </w:tc>
      </w:tr>
      <w:tr w:rsidR="002258A1" w:rsidRPr="006733E8" w:rsidTr="00DE7BC4">
        <w:trPr>
          <w:trHeight w:val="537"/>
        </w:trPr>
        <w:tc>
          <w:tcPr>
            <w:tcW w:w="2371" w:type="dxa"/>
            <w:vMerge/>
          </w:tcPr>
          <w:p w:rsidR="002258A1" w:rsidRPr="006733E8" w:rsidRDefault="002258A1" w:rsidP="00DE7BC4">
            <w:pPr>
              <w:pStyle w:val="afd"/>
              <w:rPr>
                <w:rFonts w:ascii="Arial" w:hAnsi="Arial" w:cs="Arial"/>
                <w:sz w:val="24"/>
                <w:szCs w:val="24"/>
                <w:lang w:val="uk-UA"/>
              </w:rPr>
            </w:pPr>
          </w:p>
        </w:tc>
        <w:tc>
          <w:tcPr>
            <w:tcW w:w="10098" w:type="dxa"/>
          </w:tcPr>
          <w:p w:rsidR="002258A1" w:rsidRPr="006733E8" w:rsidRDefault="002258A1" w:rsidP="00DE7BC4">
            <w:pPr>
              <w:pStyle w:val="afd"/>
              <w:rPr>
                <w:rFonts w:ascii="Arial" w:hAnsi="Arial" w:cs="Arial"/>
                <w:sz w:val="24"/>
                <w:szCs w:val="24"/>
                <w:lang w:val="uk-UA"/>
              </w:rPr>
            </w:pPr>
            <w:r w:rsidRPr="006733E8">
              <w:rPr>
                <w:rFonts w:ascii="Arial" w:hAnsi="Arial" w:cs="Arial"/>
                <w:sz w:val="24"/>
                <w:szCs w:val="24"/>
                <w:lang w:val="uk-UA"/>
              </w:rPr>
              <w:t>Окремі освітні програми, спрямовані на підвищення обізнаності дітей та молоді з питань змін клімату та їх наслідків.</w:t>
            </w:r>
          </w:p>
        </w:tc>
        <w:tc>
          <w:tcPr>
            <w:tcW w:w="1560" w:type="dxa"/>
            <w:vMerge/>
          </w:tcPr>
          <w:p w:rsidR="002258A1" w:rsidRPr="006733E8" w:rsidRDefault="002258A1" w:rsidP="00DE7BC4">
            <w:pPr>
              <w:pStyle w:val="afd"/>
              <w:rPr>
                <w:rFonts w:ascii="Arial" w:hAnsi="Arial" w:cs="Arial"/>
                <w:sz w:val="24"/>
                <w:szCs w:val="24"/>
                <w:lang w:val="uk-UA"/>
              </w:rPr>
            </w:pPr>
          </w:p>
        </w:tc>
      </w:tr>
      <w:tr w:rsidR="002258A1" w:rsidRPr="006733E8" w:rsidTr="00DE7BC4">
        <w:trPr>
          <w:trHeight w:val="262"/>
        </w:trPr>
        <w:tc>
          <w:tcPr>
            <w:tcW w:w="14029" w:type="dxa"/>
            <w:gridSpan w:val="3"/>
          </w:tcPr>
          <w:p w:rsidR="002258A1" w:rsidRPr="006733E8" w:rsidRDefault="002258A1" w:rsidP="00DE7BC4">
            <w:pPr>
              <w:pStyle w:val="afd"/>
              <w:jc w:val="center"/>
              <w:rPr>
                <w:rFonts w:ascii="Arial" w:hAnsi="Arial" w:cs="Arial"/>
                <w:b/>
                <w:sz w:val="24"/>
                <w:szCs w:val="24"/>
              </w:rPr>
            </w:pPr>
            <w:r w:rsidRPr="006733E8">
              <w:rPr>
                <w:rFonts w:ascii="Arial" w:hAnsi="Arial" w:cs="Arial"/>
                <w:b/>
                <w:sz w:val="24"/>
                <w:szCs w:val="24"/>
              </w:rPr>
              <w:t>Секторальні заходи</w:t>
            </w:r>
          </w:p>
        </w:tc>
      </w:tr>
      <w:tr w:rsidR="002258A1" w:rsidRPr="006733E8" w:rsidTr="00DE7BC4">
        <w:trPr>
          <w:trHeight w:val="1099"/>
        </w:trPr>
        <w:tc>
          <w:tcPr>
            <w:tcW w:w="2371" w:type="dxa"/>
            <w:vMerge w:val="restart"/>
          </w:tcPr>
          <w:p w:rsidR="002258A1" w:rsidRPr="006733E8" w:rsidRDefault="002258A1" w:rsidP="00DE7BC4">
            <w:pPr>
              <w:pStyle w:val="afd"/>
              <w:rPr>
                <w:rFonts w:ascii="Arial" w:hAnsi="Arial" w:cs="Arial"/>
                <w:sz w:val="24"/>
                <w:szCs w:val="24"/>
              </w:rPr>
            </w:pPr>
            <w:r w:rsidRPr="006733E8">
              <w:rPr>
                <w:rFonts w:ascii="Arial" w:hAnsi="Arial" w:cs="Arial"/>
                <w:sz w:val="24"/>
                <w:szCs w:val="24"/>
              </w:rPr>
              <w:t>Будинки і споруди</w:t>
            </w:r>
          </w:p>
        </w:tc>
        <w:tc>
          <w:tcPr>
            <w:tcW w:w="10098" w:type="dxa"/>
          </w:tcPr>
          <w:p w:rsidR="002258A1" w:rsidRPr="006733E8" w:rsidRDefault="002258A1" w:rsidP="00DE7BC4">
            <w:pPr>
              <w:pStyle w:val="afd"/>
              <w:jc w:val="both"/>
              <w:rPr>
                <w:rFonts w:ascii="Arial" w:hAnsi="Arial" w:cs="Arial"/>
                <w:sz w:val="24"/>
                <w:szCs w:val="24"/>
                <w:lang w:val="uk-UA"/>
              </w:rPr>
            </w:pPr>
            <w:r w:rsidRPr="006733E8">
              <w:rPr>
                <w:rFonts w:ascii="Arial" w:hAnsi="Arial" w:cs="Arial"/>
                <w:sz w:val="24"/>
                <w:szCs w:val="24"/>
                <w:lang w:val="uk-UA"/>
              </w:rPr>
              <w:t xml:space="preserve">Регулювання забудови території міста з урахуванням забезпечення необхідною інфраструктурою для управління наявними водними об’єктами, зеленими зонами та ін. </w:t>
            </w:r>
          </w:p>
        </w:tc>
        <w:tc>
          <w:tcPr>
            <w:tcW w:w="1560" w:type="dxa"/>
            <w:vMerge w:val="restart"/>
          </w:tcPr>
          <w:p w:rsidR="002258A1" w:rsidRPr="006733E8" w:rsidRDefault="002258A1" w:rsidP="00DE7BC4">
            <w:pPr>
              <w:pStyle w:val="afd"/>
              <w:rPr>
                <w:rFonts w:ascii="Arial" w:hAnsi="Arial" w:cs="Arial"/>
                <w:sz w:val="24"/>
                <w:szCs w:val="24"/>
                <w:lang w:val="uk-UA"/>
              </w:rPr>
            </w:pPr>
            <w:r w:rsidRPr="006733E8">
              <w:rPr>
                <w:rFonts w:ascii="Arial" w:hAnsi="Arial" w:cs="Arial"/>
                <w:sz w:val="24"/>
                <w:szCs w:val="24"/>
                <w:lang w:val="uk-UA"/>
              </w:rPr>
              <w:t>Коротко- і середньо-термінові</w:t>
            </w:r>
          </w:p>
        </w:tc>
      </w:tr>
      <w:tr w:rsidR="002258A1" w:rsidRPr="006733E8" w:rsidTr="00DE7BC4">
        <w:trPr>
          <w:trHeight w:val="1099"/>
        </w:trPr>
        <w:tc>
          <w:tcPr>
            <w:tcW w:w="2371" w:type="dxa"/>
            <w:vMerge/>
          </w:tcPr>
          <w:p w:rsidR="002258A1" w:rsidRPr="006733E8" w:rsidRDefault="002258A1" w:rsidP="00DE7BC4">
            <w:pPr>
              <w:pStyle w:val="afd"/>
              <w:rPr>
                <w:rFonts w:ascii="Arial" w:hAnsi="Arial" w:cs="Arial"/>
                <w:sz w:val="24"/>
                <w:szCs w:val="24"/>
              </w:rPr>
            </w:pPr>
          </w:p>
        </w:tc>
        <w:tc>
          <w:tcPr>
            <w:tcW w:w="10098" w:type="dxa"/>
          </w:tcPr>
          <w:p w:rsidR="002258A1" w:rsidRPr="006733E8" w:rsidRDefault="002258A1" w:rsidP="00DE7BC4">
            <w:pPr>
              <w:pStyle w:val="afd"/>
              <w:jc w:val="both"/>
              <w:rPr>
                <w:rFonts w:ascii="Arial" w:hAnsi="Arial" w:cs="Arial"/>
                <w:sz w:val="24"/>
                <w:szCs w:val="24"/>
                <w:lang w:val="uk-UA"/>
              </w:rPr>
            </w:pPr>
            <w:r w:rsidRPr="006733E8">
              <w:rPr>
                <w:rFonts w:ascii="Arial" w:hAnsi="Arial" w:cs="Arial"/>
                <w:sz w:val="24"/>
                <w:szCs w:val="24"/>
                <w:lang w:val="uk-UA"/>
              </w:rPr>
              <w:t xml:space="preserve">Рекомендації для проектувальників нових будівель та інфраструктури передбачити використання відповідних конструкцій, систем кондиціонування, енерго-зберігаючих матеріалів, стійких до тривалої експлуатації в умовах високих температур повітря. </w:t>
            </w:r>
          </w:p>
          <w:p w:rsidR="002258A1" w:rsidRPr="006733E8" w:rsidRDefault="002258A1" w:rsidP="00DE7BC4">
            <w:pPr>
              <w:pStyle w:val="afd"/>
              <w:jc w:val="both"/>
              <w:rPr>
                <w:rFonts w:ascii="Arial" w:hAnsi="Arial" w:cs="Arial"/>
                <w:sz w:val="24"/>
                <w:szCs w:val="24"/>
                <w:lang w:val="uk-UA"/>
              </w:rPr>
            </w:pPr>
          </w:p>
        </w:tc>
        <w:tc>
          <w:tcPr>
            <w:tcW w:w="1560" w:type="dxa"/>
            <w:vMerge/>
          </w:tcPr>
          <w:p w:rsidR="002258A1" w:rsidRPr="006733E8" w:rsidRDefault="002258A1" w:rsidP="00DE7BC4">
            <w:pPr>
              <w:pStyle w:val="afd"/>
              <w:rPr>
                <w:rFonts w:ascii="Arial" w:hAnsi="Arial" w:cs="Arial"/>
                <w:sz w:val="24"/>
                <w:szCs w:val="24"/>
                <w:lang w:val="uk-UA"/>
              </w:rPr>
            </w:pPr>
          </w:p>
        </w:tc>
      </w:tr>
      <w:tr w:rsidR="002258A1" w:rsidRPr="006733E8" w:rsidTr="00DE7BC4">
        <w:trPr>
          <w:trHeight w:val="1099"/>
        </w:trPr>
        <w:tc>
          <w:tcPr>
            <w:tcW w:w="2371" w:type="dxa"/>
            <w:vMerge/>
          </w:tcPr>
          <w:p w:rsidR="002258A1" w:rsidRPr="006733E8" w:rsidRDefault="002258A1" w:rsidP="00DE7BC4">
            <w:pPr>
              <w:pStyle w:val="afd"/>
              <w:rPr>
                <w:rFonts w:ascii="Arial" w:hAnsi="Arial" w:cs="Arial"/>
                <w:sz w:val="24"/>
                <w:szCs w:val="24"/>
              </w:rPr>
            </w:pPr>
          </w:p>
        </w:tc>
        <w:tc>
          <w:tcPr>
            <w:tcW w:w="10098" w:type="dxa"/>
          </w:tcPr>
          <w:p w:rsidR="002258A1" w:rsidRPr="006733E8" w:rsidRDefault="002258A1" w:rsidP="00DE7BC4">
            <w:pPr>
              <w:pStyle w:val="afd"/>
              <w:jc w:val="both"/>
              <w:rPr>
                <w:rFonts w:ascii="Arial" w:hAnsi="Arial" w:cs="Arial"/>
                <w:sz w:val="24"/>
                <w:szCs w:val="24"/>
                <w:lang w:val="uk-UA"/>
              </w:rPr>
            </w:pPr>
            <w:r w:rsidRPr="006733E8">
              <w:rPr>
                <w:rFonts w:ascii="Arial" w:hAnsi="Arial" w:cs="Arial"/>
                <w:sz w:val="24"/>
                <w:szCs w:val="24"/>
                <w:lang w:val="uk-UA"/>
              </w:rPr>
              <w:t>Використання для дахів та фасадів будинків матеріали, що відбивають максимальну кількість сонячної радіації</w:t>
            </w:r>
          </w:p>
        </w:tc>
        <w:tc>
          <w:tcPr>
            <w:tcW w:w="1560" w:type="dxa"/>
            <w:vMerge/>
          </w:tcPr>
          <w:p w:rsidR="002258A1" w:rsidRPr="006733E8" w:rsidRDefault="002258A1" w:rsidP="00DE7BC4">
            <w:pPr>
              <w:pStyle w:val="afd"/>
              <w:rPr>
                <w:rFonts w:ascii="Arial" w:hAnsi="Arial" w:cs="Arial"/>
                <w:sz w:val="24"/>
                <w:szCs w:val="24"/>
                <w:lang w:val="uk-UA"/>
              </w:rPr>
            </w:pPr>
          </w:p>
        </w:tc>
      </w:tr>
      <w:tr w:rsidR="002258A1" w:rsidRPr="006733E8" w:rsidTr="00DE7BC4">
        <w:trPr>
          <w:trHeight w:val="699"/>
        </w:trPr>
        <w:tc>
          <w:tcPr>
            <w:tcW w:w="2371" w:type="dxa"/>
            <w:vMerge/>
          </w:tcPr>
          <w:p w:rsidR="002258A1" w:rsidRPr="006733E8" w:rsidRDefault="002258A1" w:rsidP="00DE7BC4">
            <w:pPr>
              <w:pStyle w:val="afd"/>
              <w:rPr>
                <w:rFonts w:ascii="Arial" w:hAnsi="Arial" w:cs="Arial"/>
                <w:sz w:val="24"/>
                <w:szCs w:val="24"/>
                <w:lang w:val="uk-UA"/>
              </w:rPr>
            </w:pPr>
          </w:p>
        </w:tc>
        <w:tc>
          <w:tcPr>
            <w:tcW w:w="10098" w:type="dxa"/>
          </w:tcPr>
          <w:p w:rsidR="002258A1" w:rsidRPr="006733E8" w:rsidRDefault="002258A1" w:rsidP="00DE7BC4">
            <w:pPr>
              <w:pStyle w:val="afd"/>
              <w:jc w:val="both"/>
              <w:rPr>
                <w:rFonts w:ascii="Arial" w:hAnsi="Arial" w:cs="Arial"/>
                <w:sz w:val="24"/>
                <w:szCs w:val="24"/>
                <w:lang w:val="uk-UA"/>
              </w:rPr>
            </w:pPr>
            <w:r w:rsidRPr="006733E8">
              <w:rPr>
                <w:rFonts w:ascii="Arial" w:hAnsi="Arial" w:cs="Arial"/>
                <w:sz w:val="24"/>
                <w:szCs w:val="24"/>
                <w:lang w:val="uk-UA"/>
              </w:rPr>
              <w:t>Забезпечення постійного моніторингу стану будинків і споруд та оперативне реагування на його погіршення</w:t>
            </w:r>
          </w:p>
        </w:tc>
        <w:tc>
          <w:tcPr>
            <w:tcW w:w="1560" w:type="dxa"/>
            <w:vMerge/>
          </w:tcPr>
          <w:p w:rsidR="002258A1" w:rsidRPr="006733E8" w:rsidRDefault="002258A1" w:rsidP="00DE7BC4">
            <w:pPr>
              <w:pStyle w:val="afd"/>
              <w:rPr>
                <w:rFonts w:ascii="Arial" w:hAnsi="Arial" w:cs="Arial"/>
                <w:sz w:val="24"/>
                <w:szCs w:val="24"/>
                <w:lang w:val="uk-UA"/>
              </w:rPr>
            </w:pPr>
          </w:p>
        </w:tc>
      </w:tr>
      <w:tr w:rsidR="002258A1" w:rsidRPr="006733E8" w:rsidTr="00DE7BC4">
        <w:trPr>
          <w:trHeight w:val="549"/>
        </w:trPr>
        <w:tc>
          <w:tcPr>
            <w:tcW w:w="2371" w:type="dxa"/>
            <w:vMerge w:val="restart"/>
          </w:tcPr>
          <w:p w:rsidR="002258A1" w:rsidRPr="006733E8" w:rsidRDefault="002258A1" w:rsidP="00DE7BC4">
            <w:pPr>
              <w:pStyle w:val="afd"/>
              <w:rPr>
                <w:rFonts w:ascii="Arial" w:hAnsi="Arial" w:cs="Arial"/>
                <w:sz w:val="24"/>
                <w:szCs w:val="24"/>
              </w:rPr>
            </w:pPr>
            <w:r w:rsidRPr="006733E8">
              <w:rPr>
                <w:rFonts w:ascii="Arial" w:hAnsi="Arial" w:cs="Arial"/>
                <w:sz w:val="24"/>
                <w:szCs w:val="24"/>
              </w:rPr>
              <w:t>Транспортні системи</w:t>
            </w:r>
          </w:p>
        </w:tc>
        <w:tc>
          <w:tcPr>
            <w:tcW w:w="10098" w:type="dxa"/>
          </w:tcPr>
          <w:p w:rsidR="002258A1" w:rsidRPr="006733E8" w:rsidRDefault="002258A1" w:rsidP="00DE7BC4">
            <w:pPr>
              <w:pStyle w:val="afd"/>
              <w:rPr>
                <w:rFonts w:ascii="Arial" w:hAnsi="Arial" w:cs="Arial"/>
                <w:sz w:val="24"/>
                <w:szCs w:val="24"/>
                <w:lang w:val="ru-RU"/>
              </w:rPr>
            </w:pPr>
            <w:r w:rsidRPr="006733E8">
              <w:rPr>
                <w:rFonts w:ascii="Arial" w:hAnsi="Arial" w:cs="Arial"/>
                <w:sz w:val="24"/>
                <w:szCs w:val="24"/>
                <w:lang w:val="ru-RU"/>
              </w:rPr>
              <w:t>Планування будівництва та реконструкції доріг з урахуванням стійкості до кліматичних факторів</w:t>
            </w:r>
          </w:p>
        </w:tc>
        <w:tc>
          <w:tcPr>
            <w:tcW w:w="1560" w:type="dxa"/>
            <w:vMerge w:val="restart"/>
          </w:tcPr>
          <w:p w:rsidR="002258A1" w:rsidRPr="006733E8" w:rsidRDefault="002258A1" w:rsidP="00DE7BC4">
            <w:pPr>
              <w:pStyle w:val="afd"/>
              <w:rPr>
                <w:rFonts w:ascii="Arial" w:hAnsi="Arial" w:cs="Arial"/>
                <w:sz w:val="24"/>
                <w:szCs w:val="24"/>
                <w:lang w:val="uk-UA"/>
              </w:rPr>
            </w:pPr>
            <w:r w:rsidRPr="006733E8">
              <w:rPr>
                <w:rFonts w:ascii="Arial" w:hAnsi="Arial" w:cs="Arial"/>
                <w:sz w:val="24"/>
                <w:szCs w:val="24"/>
                <w:lang w:val="uk-UA"/>
              </w:rPr>
              <w:t>Коротко- і середньо-термінові</w:t>
            </w:r>
          </w:p>
        </w:tc>
      </w:tr>
      <w:tr w:rsidR="002258A1" w:rsidRPr="006733E8" w:rsidTr="00DE7BC4">
        <w:trPr>
          <w:trHeight w:val="549"/>
        </w:trPr>
        <w:tc>
          <w:tcPr>
            <w:tcW w:w="2371" w:type="dxa"/>
            <w:vMerge/>
          </w:tcPr>
          <w:p w:rsidR="002258A1" w:rsidRPr="006733E8" w:rsidRDefault="002258A1" w:rsidP="00DE7BC4">
            <w:pPr>
              <w:pStyle w:val="afd"/>
              <w:rPr>
                <w:rFonts w:ascii="Arial" w:hAnsi="Arial" w:cs="Arial"/>
                <w:sz w:val="24"/>
                <w:szCs w:val="24"/>
              </w:rPr>
            </w:pPr>
          </w:p>
        </w:tc>
        <w:tc>
          <w:tcPr>
            <w:tcW w:w="10098" w:type="dxa"/>
          </w:tcPr>
          <w:p w:rsidR="002258A1" w:rsidRPr="006733E8" w:rsidRDefault="002258A1" w:rsidP="00DE7BC4">
            <w:pPr>
              <w:pStyle w:val="afd"/>
              <w:rPr>
                <w:rFonts w:ascii="Arial" w:hAnsi="Arial" w:cs="Arial"/>
                <w:sz w:val="24"/>
                <w:szCs w:val="24"/>
                <w:lang w:val="ru-RU"/>
              </w:rPr>
            </w:pPr>
            <w:r w:rsidRPr="006733E8">
              <w:rPr>
                <w:rFonts w:ascii="Arial" w:hAnsi="Arial" w:cs="Arial"/>
                <w:sz w:val="24"/>
                <w:szCs w:val="24"/>
                <w:lang w:val="ru-RU"/>
              </w:rPr>
              <w:t>Будівництво та реконструкція доріг з використанням матеріалів, стійких до низьких і високих температур</w:t>
            </w:r>
          </w:p>
        </w:tc>
        <w:tc>
          <w:tcPr>
            <w:tcW w:w="1560" w:type="dxa"/>
            <w:vMerge/>
          </w:tcPr>
          <w:p w:rsidR="002258A1" w:rsidRPr="006733E8" w:rsidRDefault="002258A1" w:rsidP="00DE7BC4">
            <w:pPr>
              <w:pStyle w:val="afd"/>
              <w:rPr>
                <w:rFonts w:ascii="Arial" w:hAnsi="Arial" w:cs="Arial"/>
                <w:sz w:val="24"/>
                <w:szCs w:val="24"/>
                <w:lang w:val="ru-RU"/>
              </w:rPr>
            </w:pPr>
          </w:p>
        </w:tc>
      </w:tr>
      <w:tr w:rsidR="002258A1" w:rsidRPr="006733E8" w:rsidTr="00DE7BC4">
        <w:trPr>
          <w:trHeight w:val="549"/>
        </w:trPr>
        <w:tc>
          <w:tcPr>
            <w:tcW w:w="2371" w:type="dxa"/>
            <w:vMerge/>
          </w:tcPr>
          <w:p w:rsidR="002258A1" w:rsidRPr="006733E8" w:rsidRDefault="002258A1" w:rsidP="00DE7BC4">
            <w:pPr>
              <w:pStyle w:val="afd"/>
              <w:rPr>
                <w:rFonts w:ascii="Arial" w:hAnsi="Arial" w:cs="Arial"/>
                <w:sz w:val="24"/>
                <w:szCs w:val="24"/>
                <w:lang w:val="ru-RU"/>
              </w:rPr>
            </w:pPr>
          </w:p>
        </w:tc>
        <w:tc>
          <w:tcPr>
            <w:tcW w:w="10098" w:type="dxa"/>
          </w:tcPr>
          <w:p w:rsidR="002258A1" w:rsidRPr="006733E8" w:rsidRDefault="002258A1" w:rsidP="00DE7BC4">
            <w:pPr>
              <w:pStyle w:val="afd"/>
              <w:jc w:val="both"/>
              <w:rPr>
                <w:rFonts w:ascii="Arial" w:hAnsi="Arial" w:cs="Arial"/>
                <w:sz w:val="24"/>
                <w:szCs w:val="24"/>
                <w:lang w:val="ru-RU"/>
              </w:rPr>
            </w:pPr>
            <w:r w:rsidRPr="006733E8">
              <w:rPr>
                <w:rFonts w:ascii="Arial" w:hAnsi="Arial" w:cs="Arial"/>
                <w:sz w:val="24"/>
                <w:szCs w:val="24"/>
                <w:lang w:val="ru-RU"/>
              </w:rPr>
              <w:t>Підтримання в належному стані та, при необхідності, визначення місць з облаштуванням водопропускних труб під автомобільними дорогами території громади</w:t>
            </w:r>
          </w:p>
        </w:tc>
        <w:tc>
          <w:tcPr>
            <w:tcW w:w="1560" w:type="dxa"/>
            <w:vMerge/>
          </w:tcPr>
          <w:p w:rsidR="002258A1" w:rsidRPr="006733E8" w:rsidRDefault="002258A1" w:rsidP="00DE7BC4">
            <w:pPr>
              <w:pStyle w:val="afd"/>
              <w:rPr>
                <w:rFonts w:ascii="Arial" w:hAnsi="Arial" w:cs="Arial"/>
                <w:sz w:val="24"/>
                <w:szCs w:val="24"/>
                <w:lang w:val="ru-RU"/>
              </w:rPr>
            </w:pPr>
          </w:p>
        </w:tc>
      </w:tr>
      <w:tr w:rsidR="002258A1" w:rsidRPr="006733E8" w:rsidTr="00DE7BC4">
        <w:trPr>
          <w:trHeight w:val="549"/>
        </w:trPr>
        <w:tc>
          <w:tcPr>
            <w:tcW w:w="2371" w:type="dxa"/>
            <w:vMerge w:val="restart"/>
          </w:tcPr>
          <w:p w:rsidR="002258A1" w:rsidRPr="006733E8" w:rsidRDefault="002258A1" w:rsidP="00DE7BC4">
            <w:pPr>
              <w:pStyle w:val="afd"/>
              <w:rPr>
                <w:rFonts w:ascii="Arial" w:hAnsi="Arial" w:cs="Arial"/>
                <w:sz w:val="24"/>
                <w:szCs w:val="24"/>
              </w:rPr>
            </w:pPr>
            <w:r w:rsidRPr="006733E8">
              <w:rPr>
                <w:rFonts w:ascii="Arial" w:hAnsi="Arial" w:cs="Arial"/>
                <w:sz w:val="24"/>
                <w:szCs w:val="24"/>
              </w:rPr>
              <w:t>Системи енерго-постачання</w:t>
            </w:r>
          </w:p>
        </w:tc>
        <w:tc>
          <w:tcPr>
            <w:tcW w:w="10098" w:type="dxa"/>
          </w:tcPr>
          <w:p w:rsidR="002258A1" w:rsidRPr="006733E8" w:rsidRDefault="002258A1" w:rsidP="00DE7BC4">
            <w:pPr>
              <w:pStyle w:val="afd"/>
              <w:rPr>
                <w:rFonts w:ascii="Arial" w:hAnsi="Arial" w:cs="Arial"/>
                <w:sz w:val="24"/>
                <w:szCs w:val="24"/>
                <w:lang w:val="ru-RU"/>
              </w:rPr>
            </w:pPr>
            <w:r w:rsidRPr="006733E8">
              <w:rPr>
                <w:rFonts w:ascii="Arial" w:hAnsi="Arial" w:cs="Arial"/>
                <w:sz w:val="24"/>
                <w:szCs w:val="24"/>
                <w:lang w:val="ru-RU"/>
              </w:rPr>
              <w:t>Підвищення надійності джерел і систем енергопостачання</w:t>
            </w:r>
          </w:p>
        </w:tc>
        <w:tc>
          <w:tcPr>
            <w:tcW w:w="1560" w:type="dxa"/>
            <w:vMerge w:val="restart"/>
          </w:tcPr>
          <w:p w:rsidR="002258A1" w:rsidRPr="006733E8" w:rsidRDefault="002258A1" w:rsidP="00DE7BC4">
            <w:pPr>
              <w:pStyle w:val="afd"/>
              <w:rPr>
                <w:rFonts w:ascii="Arial" w:hAnsi="Arial" w:cs="Arial"/>
                <w:sz w:val="24"/>
                <w:szCs w:val="24"/>
                <w:lang w:val="uk-UA"/>
              </w:rPr>
            </w:pPr>
            <w:r w:rsidRPr="006733E8">
              <w:rPr>
                <w:rFonts w:ascii="Arial" w:hAnsi="Arial" w:cs="Arial"/>
                <w:sz w:val="24"/>
                <w:szCs w:val="24"/>
                <w:lang w:val="uk-UA"/>
              </w:rPr>
              <w:t>Коротко- і середньо-термінові</w:t>
            </w:r>
          </w:p>
        </w:tc>
      </w:tr>
      <w:tr w:rsidR="002258A1" w:rsidRPr="006733E8" w:rsidTr="00DE7BC4">
        <w:trPr>
          <w:trHeight w:val="549"/>
        </w:trPr>
        <w:tc>
          <w:tcPr>
            <w:tcW w:w="2371" w:type="dxa"/>
            <w:vMerge/>
          </w:tcPr>
          <w:p w:rsidR="002258A1" w:rsidRPr="006733E8" w:rsidRDefault="002258A1" w:rsidP="00DE7BC4">
            <w:pPr>
              <w:pStyle w:val="afd"/>
              <w:rPr>
                <w:rFonts w:ascii="Arial" w:hAnsi="Arial" w:cs="Arial"/>
                <w:sz w:val="24"/>
                <w:szCs w:val="24"/>
              </w:rPr>
            </w:pPr>
          </w:p>
        </w:tc>
        <w:tc>
          <w:tcPr>
            <w:tcW w:w="10098" w:type="dxa"/>
          </w:tcPr>
          <w:p w:rsidR="002258A1" w:rsidRPr="006733E8" w:rsidRDefault="002258A1" w:rsidP="00DE7BC4">
            <w:pPr>
              <w:pStyle w:val="afd"/>
              <w:rPr>
                <w:rFonts w:ascii="Arial" w:hAnsi="Arial" w:cs="Arial"/>
                <w:sz w:val="24"/>
                <w:szCs w:val="24"/>
                <w:lang w:val="ru-RU"/>
              </w:rPr>
            </w:pPr>
            <w:r w:rsidRPr="006733E8">
              <w:rPr>
                <w:rFonts w:ascii="Arial" w:hAnsi="Arial" w:cs="Arial"/>
                <w:sz w:val="24"/>
                <w:szCs w:val="24"/>
                <w:lang w:val="uk-UA"/>
              </w:rPr>
              <w:t>Забезпечення автономними джерелами енергії для стратегічних об’єктів на випадок аварійних ситуацій</w:t>
            </w:r>
          </w:p>
        </w:tc>
        <w:tc>
          <w:tcPr>
            <w:tcW w:w="1560" w:type="dxa"/>
            <w:vMerge/>
          </w:tcPr>
          <w:p w:rsidR="002258A1" w:rsidRPr="006733E8" w:rsidRDefault="002258A1" w:rsidP="00DE7BC4">
            <w:pPr>
              <w:pStyle w:val="afd"/>
              <w:rPr>
                <w:rFonts w:ascii="Arial" w:hAnsi="Arial" w:cs="Arial"/>
                <w:sz w:val="24"/>
                <w:szCs w:val="24"/>
                <w:lang w:val="uk-UA"/>
              </w:rPr>
            </w:pPr>
          </w:p>
        </w:tc>
      </w:tr>
      <w:tr w:rsidR="002258A1" w:rsidRPr="006733E8" w:rsidTr="00DE7BC4">
        <w:trPr>
          <w:trHeight w:val="549"/>
        </w:trPr>
        <w:tc>
          <w:tcPr>
            <w:tcW w:w="2371" w:type="dxa"/>
            <w:vMerge/>
          </w:tcPr>
          <w:p w:rsidR="002258A1" w:rsidRPr="006733E8" w:rsidRDefault="002258A1" w:rsidP="00DE7BC4">
            <w:pPr>
              <w:pStyle w:val="afd"/>
              <w:rPr>
                <w:rFonts w:ascii="Arial" w:hAnsi="Arial" w:cs="Arial"/>
                <w:sz w:val="24"/>
                <w:szCs w:val="24"/>
                <w:lang w:val="ru-RU"/>
              </w:rPr>
            </w:pPr>
          </w:p>
        </w:tc>
        <w:tc>
          <w:tcPr>
            <w:tcW w:w="10098" w:type="dxa"/>
          </w:tcPr>
          <w:p w:rsidR="002258A1" w:rsidRPr="006733E8" w:rsidRDefault="002258A1" w:rsidP="00DE7BC4">
            <w:pPr>
              <w:pStyle w:val="afd"/>
              <w:rPr>
                <w:rFonts w:ascii="Arial" w:hAnsi="Arial" w:cs="Arial"/>
                <w:sz w:val="24"/>
                <w:szCs w:val="24"/>
                <w:lang w:val="uk-UA"/>
              </w:rPr>
            </w:pPr>
            <w:r w:rsidRPr="006733E8">
              <w:rPr>
                <w:rFonts w:ascii="Arial" w:hAnsi="Arial" w:cs="Arial"/>
                <w:sz w:val="24"/>
                <w:szCs w:val="24"/>
                <w:lang w:val="uk-UA"/>
              </w:rPr>
              <w:t>Заходи і проекти з енергоефективності та енергозбереження</w:t>
            </w:r>
          </w:p>
        </w:tc>
        <w:tc>
          <w:tcPr>
            <w:tcW w:w="1560" w:type="dxa"/>
          </w:tcPr>
          <w:p w:rsidR="002258A1" w:rsidRPr="006733E8" w:rsidRDefault="002258A1" w:rsidP="00DE7BC4">
            <w:pPr>
              <w:pStyle w:val="afd"/>
              <w:rPr>
                <w:rFonts w:ascii="Arial" w:hAnsi="Arial" w:cs="Arial"/>
                <w:sz w:val="24"/>
                <w:szCs w:val="24"/>
                <w:lang w:val="uk-UA"/>
              </w:rPr>
            </w:pPr>
          </w:p>
        </w:tc>
      </w:tr>
      <w:tr w:rsidR="002258A1" w:rsidRPr="006733E8" w:rsidTr="00DE7BC4">
        <w:trPr>
          <w:trHeight w:val="549"/>
        </w:trPr>
        <w:tc>
          <w:tcPr>
            <w:tcW w:w="2371" w:type="dxa"/>
            <w:vMerge/>
          </w:tcPr>
          <w:p w:rsidR="002258A1" w:rsidRPr="006733E8" w:rsidRDefault="002258A1" w:rsidP="00DE7BC4">
            <w:pPr>
              <w:pStyle w:val="afd"/>
              <w:rPr>
                <w:rFonts w:ascii="Arial" w:hAnsi="Arial" w:cs="Arial"/>
                <w:sz w:val="24"/>
                <w:szCs w:val="24"/>
                <w:lang w:val="ru-RU"/>
              </w:rPr>
            </w:pPr>
          </w:p>
        </w:tc>
        <w:tc>
          <w:tcPr>
            <w:tcW w:w="10098" w:type="dxa"/>
          </w:tcPr>
          <w:p w:rsidR="002258A1" w:rsidRPr="006733E8" w:rsidRDefault="002258A1" w:rsidP="00DE7BC4">
            <w:pPr>
              <w:pStyle w:val="afd"/>
              <w:jc w:val="both"/>
              <w:rPr>
                <w:rFonts w:ascii="Arial" w:hAnsi="Arial" w:cs="Arial"/>
                <w:sz w:val="24"/>
                <w:szCs w:val="24"/>
                <w:lang w:val="uk-UA"/>
              </w:rPr>
            </w:pPr>
            <w:r w:rsidRPr="006733E8">
              <w:rPr>
                <w:rFonts w:ascii="Arial" w:hAnsi="Arial" w:cs="Arial"/>
                <w:sz w:val="24"/>
                <w:szCs w:val="24"/>
                <w:lang w:val="uk-UA"/>
              </w:rPr>
              <w:t xml:space="preserve">Розбудова та використання альтернативних  джерел енергії, що можуть забезпечувати безперебійне енергопостачання для життєво важливих та  стратегічних об’єктів у випадках аварійних ситуацій та пікових навантажень (зокрема, при теплових та </w:t>
            </w:r>
            <w:r w:rsidRPr="006733E8">
              <w:rPr>
                <w:rFonts w:ascii="Arial" w:hAnsi="Arial" w:cs="Arial"/>
                <w:sz w:val="24"/>
                <w:szCs w:val="24"/>
                <w:lang w:val="uk-UA"/>
              </w:rPr>
              <w:lastRenderedPageBreak/>
              <w:t>холодових аномаліях)</w:t>
            </w:r>
          </w:p>
        </w:tc>
        <w:tc>
          <w:tcPr>
            <w:tcW w:w="1560" w:type="dxa"/>
          </w:tcPr>
          <w:p w:rsidR="002258A1" w:rsidRPr="006733E8" w:rsidRDefault="002258A1" w:rsidP="00DE7BC4">
            <w:pPr>
              <w:pStyle w:val="afd"/>
              <w:rPr>
                <w:rFonts w:ascii="Arial" w:hAnsi="Arial" w:cs="Arial"/>
                <w:sz w:val="24"/>
                <w:szCs w:val="24"/>
                <w:lang w:val="uk-UA"/>
              </w:rPr>
            </w:pPr>
            <w:r w:rsidRPr="006733E8">
              <w:rPr>
                <w:rFonts w:ascii="Arial" w:hAnsi="Arial" w:cs="Arial"/>
                <w:sz w:val="24"/>
                <w:szCs w:val="24"/>
                <w:lang w:val="uk-UA"/>
              </w:rPr>
              <w:lastRenderedPageBreak/>
              <w:t xml:space="preserve">Середньо- і довго-строкові </w:t>
            </w:r>
            <w:r w:rsidRPr="006733E8">
              <w:rPr>
                <w:rFonts w:ascii="Arial" w:hAnsi="Arial" w:cs="Arial"/>
                <w:sz w:val="24"/>
                <w:szCs w:val="24"/>
                <w:lang w:val="uk-UA"/>
              </w:rPr>
              <w:lastRenderedPageBreak/>
              <w:t>термінові</w:t>
            </w:r>
          </w:p>
        </w:tc>
      </w:tr>
      <w:tr w:rsidR="002258A1" w:rsidRPr="006733E8" w:rsidTr="00DE7BC4">
        <w:trPr>
          <w:trHeight w:val="621"/>
        </w:trPr>
        <w:tc>
          <w:tcPr>
            <w:tcW w:w="2371" w:type="dxa"/>
            <w:vMerge w:val="restart"/>
          </w:tcPr>
          <w:p w:rsidR="002258A1" w:rsidRPr="006733E8" w:rsidRDefault="002258A1" w:rsidP="00DE7BC4">
            <w:pPr>
              <w:pStyle w:val="afd"/>
              <w:rPr>
                <w:rFonts w:ascii="Arial" w:hAnsi="Arial" w:cs="Arial"/>
                <w:sz w:val="24"/>
                <w:szCs w:val="24"/>
                <w:lang w:val="ru-RU"/>
              </w:rPr>
            </w:pPr>
            <w:r w:rsidRPr="006733E8">
              <w:rPr>
                <w:rFonts w:ascii="Arial" w:hAnsi="Arial" w:cs="Arial"/>
                <w:sz w:val="24"/>
                <w:szCs w:val="24"/>
                <w:lang w:val="ru-RU"/>
              </w:rPr>
              <w:lastRenderedPageBreak/>
              <w:t>Системи водо-забезпечення (водо-постачання і водо-відведення)</w:t>
            </w:r>
          </w:p>
        </w:tc>
        <w:tc>
          <w:tcPr>
            <w:tcW w:w="10098" w:type="dxa"/>
          </w:tcPr>
          <w:p w:rsidR="002258A1" w:rsidRPr="006733E8" w:rsidRDefault="002258A1" w:rsidP="00DE7BC4">
            <w:pPr>
              <w:pStyle w:val="Default"/>
              <w:spacing w:after="68"/>
              <w:jc w:val="both"/>
              <w:rPr>
                <w:lang w:val="uk-UA"/>
              </w:rPr>
            </w:pPr>
            <w:r w:rsidRPr="006733E8">
              <w:rPr>
                <w:lang w:val="uk-UA"/>
              </w:rPr>
              <w:t xml:space="preserve">Постійний контроль якості води  водопровідних мереж та інформування населення </w:t>
            </w:r>
          </w:p>
        </w:tc>
        <w:tc>
          <w:tcPr>
            <w:tcW w:w="1560" w:type="dxa"/>
            <w:vMerge w:val="restart"/>
          </w:tcPr>
          <w:p w:rsidR="002258A1" w:rsidRPr="006733E8" w:rsidRDefault="002258A1" w:rsidP="00DE7BC4">
            <w:pPr>
              <w:pStyle w:val="afd"/>
              <w:rPr>
                <w:rFonts w:ascii="Arial" w:hAnsi="Arial" w:cs="Arial"/>
                <w:sz w:val="24"/>
                <w:szCs w:val="24"/>
                <w:lang w:val="uk-UA"/>
              </w:rPr>
            </w:pPr>
            <w:r w:rsidRPr="006733E8">
              <w:rPr>
                <w:rFonts w:ascii="Arial" w:hAnsi="Arial" w:cs="Arial"/>
                <w:sz w:val="24"/>
                <w:szCs w:val="24"/>
                <w:lang w:val="uk-UA"/>
              </w:rPr>
              <w:t>Коротко- і середньо-термінові</w:t>
            </w:r>
          </w:p>
        </w:tc>
      </w:tr>
      <w:tr w:rsidR="002258A1" w:rsidRPr="006733E8" w:rsidTr="00DE7BC4">
        <w:trPr>
          <w:trHeight w:val="621"/>
        </w:trPr>
        <w:tc>
          <w:tcPr>
            <w:tcW w:w="2371" w:type="dxa"/>
            <w:vMerge/>
          </w:tcPr>
          <w:p w:rsidR="002258A1" w:rsidRPr="006733E8" w:rsidRDefault="002258A1" w:rsidP="00DE7BC4">
            <w:pPr>
              <w:pStyle w:val="afd"/>
              <w:rPr>
                <w:rFonts w:ascii="Arial" w:hAnsi="Arial" w:cs="Arial"/>
                <w:sz w:val="24"/>
                <w:szCs w:val="24"/>
              </w:rPr>
            </w:pPr>
          </w:p>
        </w:tc>
        <w:tc>
          <w:tcPr>
            <w:tcW w:w="10098" w:type="dxa"/>
          </w:tcPr>
          <w:p w:rsidR="002258A1" w:rsidRPr="006733E8" w:rsidRDefault="002258A1" w:rsidP="00DE7BC4">
            <w:pPr>
              <w:pStyle w:val="afd"/>
              <w:jc w:val="both"/>
              <w:rPr>
                <w:rFonts w:ascii="Arial" w:hAnsi="Arial" w:cs="Arial"/>
                <w:sz w:val="24"/>
                <w:szCs w:val="24"/>
                <w:lang w:val="uk-UA"/>
              </w:rPr>
            </w:pPr>
            <w:r w:rsidRPr="006733E8">
              <w:rPr>
                <w:rFonts w:ascii="Arial" w:hAnsi="Arial" w:cs="Arial"/>
                <w:sz w:val="24"/>
                <w:szCs w:val="24"/>
                <w:lang w:val="uk-UA"/>
              </w:rPr>
              <w:t>Постійний контроль за регулярністю очищення та технічним обслуговуванням водопостачання та каналізації для збільшення пропускної здатності водогонів</w:t>
            </w:r>
          </w:p>
        </w:tc>
        <w:tc>
          <w:tcPr>
            <w:tcW w:w="1560" w:type="dxa"/>
            <w:vMerge/>
          </w:tcPr>
          <w:p w:rsidR="002258A1" w:rsidRPr="006733E8" w:rsidRDefault="002258A1" w:rsidP="00DE7BC4">
            <w:pPr>
              <w:pStyle w:val="afd"/>
              <w:rPr>
                <w:rFonts w:ascii="Arial" w:hAnsi="Arial" w:cs="Arial"/>
                <w:sz w:val="24"/>
                <w:szCs w:val="24"/>
                <w:lang w:val="uk-UA"/>
              </w:rPr>
            </w:pPr>
          </w:p>
        </w:tc>
      </w:tr>
      <w:tr w:rsidR="002258A1" w:rsidRPr="006733E8" w:rsidTr="00DE7BC4">
        <w:trPr>
          <w:trHeight w:val="621"/>
        </w:trPr>
        <w:tc>
          <w:tcPr>
            <w:tcW w:w="2371" w:type="dxa"/>
            <w:vMerge/>
          </w:tcPr>
          <w:p w:rsidR="002258A1" w:rsidRPr="006733E8" w:rsidRDefault="002258A1" w:rsidP="00DE7BC4">
            <w:pPr>
              <w:pStyle w:val="afd"/>
              <w:rPr>
                <w:rFonts w:ascii="Arial" w:hAnsi="Arial" w:cs="Arial"/>
                <w:sz w:val="24"/>
                <w:szCs w:val="24"/>
                <w:lang w:val="ru-RU"/>
              </w:rPr>
            </w:pPr>
          </w:p>
        </w:tc>
        <w:tc>
          <w:tcPr>
            <w:tcW w:w="10098" w:type="dxa"/>
          </w:tcPr>
          <w:p w:rsidR="002258A1" w:rsidRPr="006733E8" w:rsidRDefault="002258A1" w:rsidP="00DE7BC4">
            <w:pPr>
              <w:pStyle w:val="afd"/>
              <w:jc w:val="both"/>
              <w:rPr>
                <w:rFonts w:ascii="Arial" w:hAnsi="Arial" w:cs="Arial"/>
                <w:sz w:val="24"/>
                <w:szCs w:val="24"/>
                <w:lang w:val="uk-UA"/>
              </w:rPr>
            </w:pPr>
            <w:r w:rsidRPr="006733E8">
              <w:rPr>
                <w:rFonts w:ascii="Arial" w:hAnsi="Arial" w:cs="Arial"/>
                <w:sz w:val="24"/>
                <w:szCs w:val="24"/>
                <w:lang w:val="uk-UA"/>
              </w:rPr>
              <w:t>Впровадження нових технологій очищення стічних вод та підтримка в належному стані об’єктів інфраструктури водовідведення</w:t>
            </w:r>
          </w:p>
        </w:tc>
        <w:tc>
          <w:tcPr>
            <w:tcW w:w="1560" w:type="dxa"/>
            <w:vMerge/>
          </w:tcPr>
          <w:p w:rsidR="002258A1" w:rsidRPr="006733E8" w:rsidRDefault="002258A1" w:rsidP="00DE7BC4">
            <w:pPr>
              <w:pStyle w:val="afd"/>
              <w:rPr>
                <w:rFonts w:ascii="Arial" w:hAnsi="Arial" w:cs="Arial"/>
                <w:sz w:val="24"/>
                <w:szCs w:val="24"/>
                <w:lang w:val="uk-UA"/>
              </w:rPr>
            </w:pPr>
          </w:p>
        </w:tc>
      </w:tr>
      <w:tr w:rsidR="002258A1" w:rsidRPr="006733E8" w:rsidTr="00DE7BC4">
        <w:trPr>
          <w:trHeight w:val="621"/>
        </w:trPr>
        <w:tc>
          <w:tcPr>
            <w:tcW w:w="2371" w:type="dxa"/>
            <w:vMerge/>
          </w:tcPr>
          <w:p w:rsidR="002258A1" w:rsidRPr="006733E8" w:rsidRDefault="002258A1" w:rsidP="00DE7BC4">
            <w:pPr>
              <w:pStyle w:val="afd"/>
              <w:rPr>
                <w:rFonts w:ascii="Arial" w:hAnsi="Arial" w:cs="Arial"/>
                <w:sz w:val="24"/>
                <w:szCs w:val="24"/>
                <w:lang w:val="ru-RU"/>
              </w:rPr>
            </w:pPr>
          </w:p>
        </w:tc>
        <w:tc>
          <w:tcPr>
            <w:tcW w:w="10098" w:type="dxa"/>
          </w:tcPr>
          <w:p w:rsidR="002258A1" w:rsidRPr="006733E8" w:rsidRDefault="002258A1" w:rsidP="00DE7BC4">
            <w:pPr>
              <w:pStyle w:val="Default"/>
              <w:spacing w:after="68"/>
              <w:jc w:val="both"/>
              <w:rPr>
                <w:lang w:val="uk-UA"/>
              </w:rPr>
            </w:pPr>
            <w:r w:rsidRPr="006733E8">
              <w:rPr>
                <w:lang w:val="uk-UA"/>
              </w:rPr>
              <w:t>Постійний контроль якості стічних вод, що скидають у приводні водні об’єкти після очисних споруд</w:t>
            </w:r>
          </w:p>
        </w:tc>
        <w:tc>
          <w:tcPr>
            <w:tcW w:w="1560" w:type="dxa"/>
            <w:vMerge/>
          </w:tcPr>
          <w:p w:rsidR="002258A1" w:rsidRPr="006733E8" w:rsidRDefault="002258A1" w:rsidP="00DE7BC4">
            <w:pPr>
              <w:pStyle w:val="afd"/>
              <w:rPr>
                <w:rFonts w:ascii="Arial" w:hAnsi="Arial" w:cs="Arial"/>
                <w:sz w:val="24"/>
                <w:szCs w:val="24"/>
                <w:lang w:val="ru-RU"/>
              </w:rPr>
            </w:pPr>
          </w:p>
        </w:tc>
      </w:tr>
      <w:tr w:rsidR="002258A1" w:rsidRPr="006733E8" w:rsidTr="00DE7BC4">
        <w:trPr>
          <w:trHeight w:val="621"/>
        </w:trPr>
        <w:tc>
          <w:tcPr>
            <w:tcW w:w="2371" w:type="dxa"/>
            <w:vMerge/>
          </w:tcPr>
          <w:p w:rsidR="002258A1" w:rsidRPr="006733E8" w:rsidRDefault="002258A1" w:rsidP="00DE7BC4">
            <w:pPr>
              <w:pStyle w:val="afd"/>
              <w:rPr>
                <w:rFonts w:ascii="Arial" w:hAnsi="Arial" w:cs="Arial"/>
                <w:sz w:val="24"/>
                <w:szCs w:val="24"/>
                <w:lang w:val="ru-RU"/>
              </w:rPr>
            </w:pPr>
          </w:p>
        </w:tc>
        <w:tc>
          <w:tcPr>
            <w:tcW w:w="10098" w:type="dxa"/>
          </w:tcPr>
          <w:p w:rsidR="002258A1" w:rsidRPr="006733E8" w:rsidRDefault="002258A1" w:rsidP="00DE7BC4">
            <w:pPr>
              <w:pStyle w:val="afd"/>
              <w:rPr>
                <w:rFonts w:ascii="Arial" w:hAnsi="Arial" w:cs="Arial"/>
                <w:sz w:val="24"/>
                <w:szCs w:val="24"/>
                <w:lang w:val="uk-UA"/>
              </w:rPr>
            </w:pPr>
            <w:r w:rsidRPr="006733E8">
              <w:rPr>
                <w:rFonts w:ascii="Arial" w:hAnsi="Arial" w:cs="Arial"/>
                <w:sz w:val="24"/>
                <w:szCs w:val="24"/>
                <w:lang w:val="uk-UA"/>
              </w:rPr>
              <w:t>З</w:t>
            </w:r>
            <w:r w:rsidRPr="006733E8">
              <w:rPr>
                <w:rFonts w:ascii="Arial" w:hAnsi="Arial" w:cs="Arial"/>
                <w:sz w:val="24"/>
                <w:szCs w:val="24"/>
                <w:lang w:val="ru-RU"/>
              </w:rPr>
              <w:t>аходи з відновлення і підтримання сприятливого гідрологічного режиму та санітарного стану місцевих річок і водойм</w:t>
            </w:r>
          </w:p>
        </w:tc>
        <w:tc>
          <w:tcPr>
            <w:tcW w:w="1560" w:type="dxa"/>
            <w:vMerge/>
          </w:tcPr>
          <w:p w:rsidR="002258A1" w:rsidRPr="006733E8" w:rsidRDefault="002258A1" w:rsidP="00DE7BC4">
            <w:pPr>
              <w:pStyle w:val="afd"/>
              <w:rPr>
                <w:rFonts w:ascii="Arial" w:hAnsi="Arial" w:cs="Arial"/>
                <w:sz w:val="24"/>
                <w:szCs w:val="24"/>
                <w:lang w:val="ru-RU"/>
              </w:rPr>
            </w:pPr>
          </w:p>
        </w:tc>
      </w:tr>
      <w:tr w:rsidR="002258A1" w:rsidRPr="006733E8" w:rsidTr="00DE7BC4">
        <w:trPr>
          <w:trHeight w:val="621"/>
        </w:trPr>
        <w:tc>
          <w:tcPr>
            <w:tcW w:w="2371" w:type="dxa"/>
            <w:vMerge/>
          </w:tcPr>
          <w:p w:rsidR="002258A1" w:rsidRPr="006733E8" w:rsidRDefault="002258A1" w:rsidP="00DE7BC4">
            <w:pPr>
              <w:pStyle w:val="afd"/>
              <w:rPr>
                <w:rFonts w:ascii="Arial" w:hAnsi="Arial" w:cs="Arial"/>
                <w:sz w:val="24"/>
                <w:szCs w:val="24"/>
                <w:lang w:val="ru-RU"/>
              </w:rPr>
            </w:pPr>
          </w:p>
        </w:tc>
        <w:tc>
          <w:tcPr>
            <w:tcW w:w="10098" w:type="dxa"/>
          </w:tcPr>
          <w:p w:rsidR="002258A1" w:rsidRPr="006733E8" w:rsidRDefault="002258A1" w:rsidP="00DE7BC4">
            <w:pPr>
              <w:pStyle w:val="afd"/>
              <w:jc w:val="both"/>
              <w:rPr>
                <w:rFonts w:ascii="Arial" w:hAnsi="Arial" w:cs="Arial"/>
                <w:sz w:val="24"/>
                <w:szCs w:val="24"/>
                <w:lang w:val="uk-UA"/>
              </w:rPr>
            </w:pPr>
            <w:r w:rsidRPr="006733E8">
              <w:rPr>
                <w:rFonts w:ascii="Arial" w:hAnsi="Arial" w:cs="Arial"/>
                <w:sz w:val="24"/>
                <w:szCs w:val="24"/>
                <w:lang w:val="uk-UA"/>
              </w:rPr>
              <w:t>Підтримка в належному стані зливової каналізаційної мережі</w:t>
            </w:r>
          </w:p>
        </w:tc>
        <w:tc>
          <w:tcPr>
            <w:tcW w:w="1560" w:type="dxa"/>
            <w:vMerge/>
          </w:tcPr>
          <w:p w:rsidR="002258A1" w:rsidRPr="006733E8" w:rsidRDefault="002258A1" w:rsidP="00DE7BC4">
            <w:pPr>
              <w:pStyle w:val="afd"/>
              <w:rPr>
                <w:rFonts w:ascii="Arial" w:hAnsi="Arial" w:cs="Arial"/>
                <w:sz w:val="24"/>
                <w:szCs w:val="24"/>
                <w:lang w:val="ru-RU"/>
              </w:rPr>
            </w:pPr>
          </w:p>
        </w:tc>
      </w:tr>
      <w:tr w:rsidR="002258A1" w:rsidRPr="006733E8" w:rsidTr="00DE7BC4">
        <w:trPr>
          <w:trHeight w:val="621"/>
        </w:trPr>
        <w:tc>
          <w:tcPr>
            <w:tcW w:w="2371" w:type="dxa"/>
            <w:vMerge/>
          </w:tcPr>
          <w:p w:rsidR="002258A1" w:rsidRPr="006733E8" w:rsidRDefault="002258A1" w:rsidP="00DE7BC4">
            <w:pPr>
              <w:pStyle w:val="afd"/>
              <w:rPr>
                <w:rFonts w:ascii="Arial" w:hAnsi="Arial" w:cs="Arial"/>
                <w:sz w:val="24"/>
                <w:szCs w:val="24"/>
                <w:lang w:val="ru-RU"/>
              </w:rPr>
            </w:pPr>
          </w:p>
        </w:tc>
        <w:tc>
          <w:tcPr>
            <w:tcW w:w="10098" w:type="dxa"/>
          </w:tcPr>
          <w:p w:rsidR="002258A1" w:rsidRPr="006733E8" w:rsidRDefault="002258A1" w:rsidP="00DE7BC4">
            <w:pPr>
              <w:pStyle w:val="afd"/>
              <w:jc w:val="both"/>
              <w:rPr>
                <w:rFonts w:ascii="Arial" w:hAnsi="Arial" w:cs="Arial"/>
                <w:sz w:val="24"/>
                <w:szCs w:val="24"/>
                <w:lang w:val="ru-RU"/>
              </w:rPr>
            </w:pPr>
            <w:r w:rsidRPr="006733E8">
              <w:rPr>
                <w:rFonts w:ascii="Arial" w:hAnsi="Arial" w:cs="Arial"/>
                <w:sz w:val="24"/>
                <w:szCs w:val="24"/>
                <w:lang w:val="uk-UA"/>
              </w:rPr>
              <w:t>Удосконалення системи управління дощовою водою в межах території громади (зокрема, створення/ удосконалення резервуарів для її накопичення та використання для господарських потреб)</w:t>
            </w:r>
            <w:r w:rsidRPr="006733E8">
              <w:rPr>
                <w:rFonts w:ascii="Arial" w:hAnsi="Arial" w:cs="Arial"/>
                <w:sz w:val="24"/>
                <w:szCs w:val="24"/>
                <w:lang w:val="ru-RU"/>
              </w:rPr>
              <w:t xml:space="preserve">. </w:t>
            </w:r>
          </w:p>
        </w:tc>
        <w:tc>
          <w:tcPr>
            <w:tcW w:w="1560" w:type="dxa"/>
            <w:vMerge/>
          </w:tcPr>
          <w:p w:rsidR="002258A1" w:rsidRPr="006733E8" w:rsidRDefault="002258A1" w:rsidP="00DE7BC4">
            <w:pPr>
              <w:pStyle w:val="afd"/>
              <w:rPr>
                <w:rFonts w:ascii="Arial" w:hAnsi="Arial" w:cs="Arial"/>
                <w:sz w:val="24"/>
                <w:szCs w:val="24"/>
                <w:lang w:val="ru-RU"/>
              </w:rPr>
            </w:pPr>
          </w:p>
        </w:tc>
      </w:tr>
      <w:tr w:rsidR="002258A1" w:rsidRPr="006733E8" w:rsidTr="00DE7BC4">
        <w:trPr>
          <w:trHeight w:val="621"/>
        </w:trPr>
        <w:tc>
          <w:tcPr>
            <w:tcW w:w="2371" w:type="dxa"/>
            <w:vMerge/>
          </w:tcPr>
          <w:p w:rsidR="002258A1" w:rsidRPr="006733E8" w:rsidRDefault="002258A1" w:rsidP="00DE7BC4">
            <w:pPr>
              <w:pStyle w:val="afd"/>
              <w:rPr>
                <w:rFonts w:ascii="Arial" w:hAnsi="Arial" w:cs="Arial"/>
                <w:sz w:val="24"/>
                <w:szCs w:val="24"/>
                <w:lang w:val="ru-RU"/>
              </w:rPr>
            </w:pPr>
          </w:p>
        </w:tc>
        <w:tc>
          <w:tcPr>
            <w:tcW w:w="10098" w:type="dxa"/>
          </w:tcPr>
          <w:p w:rsidR="002258A1" w:rsidRPr="006733E8" w:rsidRDefault="002258A1" w:rsidP="00DE7BC4">
            <w:pPr>
              <w:pStyle w:val="Default"/>
              <w:spacing w:after="68"/>
              <w:jc w:val="both"/>
              <w:rPr>
                <w:lang w:val="uk-UA"/>
              </w:rPr>
            </w:pPr>
            <w:r w:rsidRPr="006733E8">
              <w:rPr>
                <w:color w:val="auto"/>
              </w:rPr>
              <w:t xml:space="preserve">Підтримка </w:t>
            </w:r>
            <w:r w:rsidRPr="006733E8">
              <w:rPr>
                <w:color w:val="auto"/>
                <w:lang w:val="uk-UA"/>
              </w:rPr>
              <w:t>системи відведення дощових і талих вод (дренажів, каптажів, канав, каналів тощо) та  відповідних інженерних систем в працездатному стані</w:t>
            </w:r>
          </w:p>
        </w:tc>
        <w:tc>
          <w:tcPr>
            <w:tcW w:w="1560" w:type="dxa"/>
            <w:vMerge/>
          </w:tcPr>
          <w:p w:rsidR="002258A1" w:rsidRPr="006733E8" w:rsidRDefault="002258A1" w:rsidP="00DE7BC4">
            <w:pPr>
              <w:pStyle w:val="afd"/>
              <w:rPr>
                <w:rFonts w:ascii="Arial" w:hAnsi="Arial" w:cs="Arial"/>
                <w:sz w:val="24"/>
                <w:szCs w:val="24"/>
                <w:lang w:val="ru-RU"/>
              </w:rPr>
            </w:pPr>
          </w:p>
        </w:tc>
      </w:tr>
      <w:tr w:rsidR="002258A1" w:rsidRPr="006733E8" w:rsidTr="00DE7BC4">
        <w:trPr>
          <w:trHeight w:val="274"/>
        </w:trPr>
        <w:tc>
          <w:tcPr>
            <w:tcW w:w="2371" w:type="dxa"/>
            <w:vMerge w:val="restart"/>
          </w:tcPr>
          <w:p w:rsidR="002258A1" w:rsidRPr="006733E8" w:rsidRDefault="002258A1" w:rsidP="00DE7BC4">
            <w:pPr>
              <w:pStyle w:val="afd"/>
              <w:rPr>
                <w:rFonts w:ascii="Arial" w:hAnsi="Arial" w:cs="Arial"/>
                <w:sz w:val="24"/>
                <w:szCs w:val="24"/>
                <w:lang w:val="ru-RU"/>
              </w:rPr>
            </w:pPr>
            <w:r w:rsidRPr="006733E8">
              <w:rPr>
                <w:rFonts w:ascii="Arial" w:hAnsi="Arial" w:cs="Arial"/>
                <w:sz w:val="24"/>
                <w:szCs w:val="24"/>
                <w:lang w:val="ru-RU"/>
              </w:rPr>
              <w:t>Земле-користування (сільське та лісове господарство)</w:t>
            </w:r>
          </w:p>
        </w:tc>
        <w:tc>
          <w:tcPr>
            <w:tcW w:w="10098" w:type="dxa"/>
          </w:tcPr>
          <w:p w:rsidR="002258A1" w:rsidRPr="006733E8" w:rsidRDefault="002258A1" w:rsidP="00DE7BC4">
            <w:pPr>
              <w:pStyle w:val="afd"/>
              <w:rPr>
                <w:rFonts w:ascii="Arial" w:hAnsi="Arial" w:cs="Arial"/>
                <w:sz w:val="24"/>
                <w:szCs w:val="24"/>
                <w:lang w:val="ru-RU"/>
              </w:rPr>
            </w:pPr>
            <w:r w:rsidRPr="006733E8">
              <w:rPr>
                <w:rFonts w:ascii="Arial" w:hAnsi="Arial" w:cs="Arial"/>
                <w:sz w:val="24"/>
                <w:szCs w:val="24"/>
                <w:lang w:val="ru-RU"/>
              </w:rPr>
              <w:t>Постійний моніторинг стану земельних територій</w:t>
            </w:r>
          </w:p>
        </w:tc>
        <w:tc>
          <w:tcPr>
            <w:tcW w:w="1560" w:type="dxa"/>
            <w:vMerge w:val="restart"/>
          </w:tcPr>
          <w:p w:rsidR="002258A1" w:rsidRPr="006733E8" w:rsidRDefault="002258A1" w:rsidP="00DE7BC4">
            <w:pPr>
              <w:pStyle w:val="afd"/>
              <w:rPr>
                <w:rFonts w:ascii="Arial" w:hAnsi="Arial" w:cs="Arial"/>
                <w:sz w:val="24"/>
                <w:szCs w:val="24"/>
                <w:lang w:val="uk-UA"/>
              </w:rPr>
            </w:pPr>
            <w:r w:rsidRPr="006733E8">
              <w:rPr>
                <w:rFonts w:ascii="Arial" w:hAnsi="Arial" w:cs="Arial"/>
                <w:sz w:val="24"/>
                <w:szCs w:val="24"/>
                <w:lang w:val="uk-UA"/>
              </w:rPr>
              <w:t>Коротко- і середньо-термінові</w:t>
            </w:r>
          </w:p>
        </w:tc>
      </w:tr>
      <w:tr w:rsidR="002258A1" w:rsidRPr="006733E8" w:rsidTr="00DE7BC4">
        <w:trPr>
          <w:trHeight w:val="274"/>
        </w:trPr>
        <w:tc>
          <w:tcPr>
            <w:tcW w:w="2371" w:type="dxa"/>
            <w:vMerge/>
          </w:tcPr>
          <w:p w:rsidR="002258A1" w:rsidRPr="006733E8" w:rsidRDefault="002258A1" w:rsidP="00DE7BC4">
            <w:pPr>
              <w:pStyle w:val="afd"/>
              <w:rPr>
                <w:rFonts w:ascii="Arial" w:hAnsi="Arial" w:cs="Arial"/>
                <w:sz w:val="24"/>
                <w:szCs w:val="24"/>
              </w:rPr>
            </w:pPr>
          </w:p>
        </w:tc>
        <w:tc>
          <w:tcPr>
            <w:tcW w:w="10098" w:type="dxa"/>
          </w:tcPr>
          <w:p w:rsidR="002258A1" w:rsidRPr="006733E8" w:rsidRDefault="002258A1" w:rsidP="00DE7BC4">
            <w:pPr>
              <w:pStyle w:val="afd"/>
              <w:rPr>
                <w:rFonts w:ascii="Arial" w:hAnsi="Arial" w:cs="Arial"/>
                <w:sz w:val="24"/>
                <w:szCs w:val="24"/>
              </w:rPr>
            </w:pPr>
            <w:r w:rsidRPr="006733E8">
              <w:rPr>
                <w:rFonts w:ascii="Arial" w:hAnsi="Arial" w:cs="Arial"/>
                <w:sz w:val="24"/>
                <w:szCs w:val="24"/>
              </w:rPr>
              <w:t xml:space="preserve">Планування викристання земельних </w:t>
            </w:r>
            <w:r w:rsidRPr="006733E8">
              <w:rPr>
                <w:rFonts w:ascii="Arial" w:hAnsi="Arial" w:cs="Arial"/>
                <w:sz w:val="24"/>
                <w:szCs w:val="24"/>
                <w:lang w:val="uk-UA"/>
              </w:rPr>
              <w:t>т</w:t>
            </w:r>
            <w:r w:rsidRPr="006733E8">
              <w:rPr>
                <w:rFonts w:ascii="Arial" w:hAnsi="Arial" w:cs="Arial"/>
                <w:sz w:val="24"/>
                <w:szCs w:val="24"/>
              </w:rPr>
              <w:t>ериторій міста з урахуванням розширення зелених і голубих зон та руйнівної дії опадів</w:t>
            </w:r>
          </w:p>
        </w:tc>
        <w:tc>
          <w:tcPr>
            <w:tcW w:w="1560" w:type="dxa"/>
            <w:vMerge/>
          </w:tcPr>
          <w:p w:rsidR="002258A1" w:rsidRPr="006733E8" w:rsidRDefault="002258A1" w:rsidP="00DE7BC4">
            <w:pPr>
              <w:pStyle w:val="afd"/>
              <w:rPr>
                <w:rFonts w:ascii="Arial" w:hAnsi="Arial" w:cs="Arial"/>
                <w:sz w:val="24"/>
                <w:szCs w:val="24"/>
              </w:rPr>
            </w:pPr>
          </w:p>
        </w:tc>
      </w:tr>
      <w:tr w:rsidR="002258A1" w:rsidRPr="006733E8" w:rsidTr="00DE7BC4">
        <w:trPr>
          <w:trHeight w:val="274"/>
        </w:trPr>
        <w:tc>
          <w:tcPr>
            <w:tcW w:w="2371" w:type="dxa"/>
            <w:vMerge/>
          </w:tcPr>
          <w:p w:rsidR="002258A1" w:rsidRPr="006733E8" w:rsidRDefault="002258A1" w:rsidP="00DE7BC4">
            <w:pPr>
              <w:pStyle w:val="afd"/>
              <w:rPr>
                <w:rFonts w:ascii="Arial" w:hAnsi="Arial" w:cs="Arial"/>
                <w:sz w:val="24"/>
                <w:szCs w:val="24"/>
              </w:rPr>
            </w:pPr>
          </w:p>
        </w:tc>
        <w:tc>
          <w:tcPr>
            <w:tcW w:w="10098" w:type="dxa"/>
          </w:tcPr>
          <w:p w:rsidR="002258A1" w:rsidRPr="006733E8" w:rsidRDefault="002258A1" w:rsidP="00DE7BC4">
            <w:pPr>
              <w:pStyle w:val="afd"/>
              <w:rPr>
                <w:rFonts w:ascii="Arial" w:hAnsi="Arial" w:cs="Arial"/>
                <w:sz w:val="24"/>
                <w:szCs w:val="24"/>
                <w:lang w:val="ru-RU"/>
              </w:rPr>
            </w:pPr>
            <w:r w:rsidRPr="006733E8">
              <w:rPr>
                <w:rFonts w:ascii="Arial" w:hAnsi="Arial" w:cs="Arial"/>
                <w:sz w:val="24"/>
                <w:szCs w:val="24"/>
                <w:lang w:val="ru-RU"/>
              </w:rPr>
              <w:t>Постійний моніторинг стану заліснених територій громади</w:t>
            </w:r>
          </w:p>
        </w:tc>
        <w:tc>
          <w:tcPr>
            <w:tcW w:w="1560" w:type="dxa"/>
            <w:vMerge/>
          </w:tcPr>
          <w:p w:rsidR="002258A1" w:rsidRPr="006733E8" w:rsidRDefault="002258A1" w:rsidP="00DE7BC4">
            <w:pPr>
              <w:pStyle w:val="afd"/>
              <w:rPr>
                <w:rFonts w:ascii="Arial" w:hAnsi="Arial" w:cs="Arial"/>
                <w:sz w:val="24"/>
                <w:szCs w:val="24"/>
                <w:lang w:val="ru-RU"/>
              </w:rPr>
            </w:pPr>
          </w:p>
        </w:tc>
      </w:tr>
      <w:tr w:rsidR="002258A1" w:rsidRPr="006733E8" w:rsidTr="00DE7BC4">
        <w:trPr>
          <w:trHeight w:val="549"/>
        </w:trPr>
        <w:tc>
          <w:tcPr>
            <w:tcW w:w="2371" w:type="dxa"/>
            <w:vMerge w:val="restart"/>
          </w:tcPr>
          <w:p w:rsidR="002258A1" w:rsidRPr="006733E8" w:rsidRDefault="002258A1" w:rsidP="00DE7BC4">
            <w:pPr>
              <w:pStyle w:val="afd"/>
              <w:rPr>
                <w:rFonts w:ascii="Arial" w:hAnsi="Arial" w:cs="Arial"/>
                <w:sz w:val="24"/>
                <w:szCs w:val="24"/>
              </w:rPr>
            </w:pPr>
            <w:r w:rsidRPr="006733E8">
              <w:rPr>
                <w:rFonts w:ascii="Arial" w:hAnsi="Arial" w:cs="Arial"/>
                <w:sz w:val="24"/>
                <w:szCs w:val="24"/>
              </w:rPr>
              <w:t>Природне довкілля і біорізноманіття</w:t>
            </w:r>
          </w:p>
        </w:tc>
        <w:tc>
          <w:tcPr>
            <w:tcW w:w="10098" w:type="dxa"/>
          </w:tcPr>
          <w:p w:rsidR="002258A1" w:rsidRPr="006733E8" w:rsidRDefault="002258A1" w:rsidP="00DE7BC4">
            <w:pPr>
              <w:pStyle w:val="afd"/>
              <w:rPr>
                <w:rFonts w:ascii="Arial" w:hAnsi="Arial" w:cs="Arial"/>
                <w:sz w:val="24"/>
                <w:szCs w:val="24"/>
                <w:lang w:val="ru-RU"/>
              </w:rPr>
            </w:pPr>
            <w:r w:rsidRPr="006733E8">
              <w:rPr>
                <w:rFonts w:ascii="Arial" w:hAnsi="Arial" w:cs="Arial"/>
                <w:sz w:val="24"/>
                <w:szCs w:val="24"/>
                <w:lang w:val="uk-UA"/>
              </w:rPr>
              <w:t>Забезпечення належного менеджменту існуючих насаджень та рекреаційних територій громади міста</w:t>
            </w:r>
          </w:p>
        </w:tc>
        <w:tc>
          <w:tcPr>
            <w:tcW w:w="1560" w:type="dxa"/>
            <w:vMerge w:val="restart"/>
          </w:tcPr>
          <w:p w:rsidR="002258A1" w:rsidRPr="006733E8" w:rsidRDefault="002258A1" w:rsidP="00DE7BC4">
            <w:pPr>
              <w:pStyle w:val="afd"/>
              <w:rPr>
                <w:rFonts w:ascii="Arial" w:hAnsi="Arial" w:cs="Arial"/>
                <w:sz w:val="24"/>
                <w:szCs w:val="24"/>
                <w:lang w:val="uk-UA"/>
              </w:rPr>
            </w:pPr>
            <w:r w:rsidRPr="006733E8">
              <w:rPr>
                <w:rFonts w:ascii="Arial" w:hAnsi="Arial" w:cs="Arial"/>
                <w:sz w:val="24"/>
                <w:szCs w:val="24"/>
                <w:lang w:val="uk-UA"/>
              </w:rPr>
              <w:t>Коротко- і середньо-термінові</w:t>
            </w:r>
          </w:p>
        </w:tc>
      </w:tr>
      <w:tr w:rsidR="002258A1" w:rsidRPr="006733E8" w:rsidTr="00DE7BC4">
        <w:trPr>
          <w:trHeight w:val="549"/>
        </w:trPr>
        <w:tc>
          <w:tcPr>
            <w:tcW w:w="2371" w:type="dxa"/>
            <w:vMerge/>
          </w:tcPr>
          <w:p w:rsidR="002258A1" w:rsidRPr="006733E8" w:rsidRDefault="002258A1" w:rsidP="00DE7BC4">
            <w:pPr>
              <w:pStyle w:val="afd"/>
              <w:rPr>
                <w:rFonts w:ascii="Arial" w:hAnsi="Arial" w:cs="Arial"/>
                <w:sz w:val="24"/>
                <w:szCs w:val="24"/>
              </w:rPr>
            </w:pPr>
          </w:p>
        </w:tc>
        <w:tc>
          <w:tcPr>
            <w:tcW w:w="10098" w:type="dxa"/>
          </w:tcPr>
          <w:p w:rsidR="002258A1" w:rsidRPr="006733E8" w:rsidRDefault="002258A1" w:rsidP="00DE7BC4">
            <w:pPr>
              <w:pStyle w:val="afd"/>
              <w:rPr>
                <w:rFonts w:ascii="Arial" w:hAnsi="Arial" w:cs="Arial"/>
                <w:sz w:val="24"/>
                <w:szCs w:val="24"/>
                <w:lang w:val="uk-UA"/>
              </w:rPr>
            </w:pPr>
            <w:r w:rsidRPr="006733E8">
              <w:rPr>
                <w:rFonts w:ascii="Arial" w:hAnsi="Arial" w:cs="Arial"/>
                <w:sz w:val="24"/>
                <w:szCs w:val="24"/>
                <w:lang w:val="uk-UA"/>
              </w:rPr>
              <w:t xml:space="preserve">Моніторинг місцевих видів рослин і тварин та реагування на появу агресивних неаборигенних видів (зокрема, шкідників лісо- та сільськогосподарських культур </w:t>
            </w:r>
          </w:p>
        </w:tc>
        <w:tc>
          <w:tcPr>
            <w:tcW w:w="1560" w:type="dxa"/>
            <w:vMerge/>
          </w:tcPr>
          <w:p w:rsidR="002258A1" w:rsidRPr="006733E8" w:rsidRDefault="002258A1" w:rsidP="00DE7BC4">
            <w:pPr>
              <w:pStyle w:val="afd"/>
              <w:rPr>
                <w:rFonts w:ascii="Arial" w:hAnsi="Arial" w:cs="Arial"/>
                <w:sz w:val="24"/>
                <w:szCs w:val="24"/>
              </w:rPr>
            </w:pPr>
          </w:p>
        </w:tc>
      </w:tr>
      <w:tr w:rsidR="002258A1" w:rsidRPr="006733E8" w:rsidTr="00DE7BC4">
        <w:trPr>
          <w:trHeight w:val="549"/>
        </w:trPr>
        <w:tc>
          <w:tcPr>
            <w:tcW w:w="2371" w:type="dxa"/>
            <w:vMerge/>
          </w:tcPr>
          <w:p w:rsidR="002258A1" w:rsidRPr="006733E8" w:rsidRDefault="002258A1" w:rsidP="00DE7BC4">
            <w:pPr>
              <w:pStyle w:val="afd"/>
              <w:rPr>
                <w:rFonts w:ascii="Arial" w:hAnsi="Arial" w:cs="Arial"/>
                <w:sz w:val="24"/>
                <w:szCs w:val="24"/>
              </w:rPr>
            </w:pPr>
          </w:p>
        </w:tc>
        <w:tc>
          <w:tcPr>
            <w:tcW w:w="10098" w:type="dxa"/>
          </w:tcPr>
          <w:p w:rsidR="002258A1" w:rsidRPr="006733E8" w:rsidRDefault="002258A1" w:rsidP="00DE7BC4">
            <w:pPr>
              <w:pStyle w:val="afd"/>
              <w:rPr>
                <w:rFonts w:ascii="Arial" w:hAnsi="Arial" w:cs="Arial"/>
                <w:sz w:val="24"/>
                <w:szCs w:val="24"/>
                <w:lang w:val="uk-UA"/>
              </w:rPr>
            </w:pPr>
            <w:r w:rsidRPr="006733E8">
              <w:rPr>
                <w:rFonts w:ascii="Arial" w:hAnsi="Arial" w:cs="Arial"/>
                <w:sz w:val="24"/>
                <w:szCs w:val="24"/>
                <w:lang w:val="ru-RU"/>
              </w:rPr>
              <w:t>С</w:t>
            </w:r>
            <w:r w:rsidRPr="006733E8">
              <w:rPr>
                <w:rFonts w:ascii="Arial" w:hAnsi="Arial" w:cs="Arial"/>
                <w:sz w:val="24"/>
                <w:szCs w:val="24"/>
                <w:lang w:val="uk-UA"/>
              </w:rPr>
              <w:t>творення нових насаджень та рекреаційних територій поблизу водних об’єктів для їх збереження та для потреб населення</w:t>
            </w:r>
          </w:p>
        </w:tc>
        <w:tc>
          <w:tcPr>
            <w:tcW w:w="1560" w:type="dxa"/>
            <w:vMerge/>
          </w:tcPr>
          <w:p w:rsidR="002258A1" w:rsidRPr="006733E8" w:rsidRDefault="002258A1" w:rsidP="00DE7BC4">
            <w:pPr>
              <w:pStyle w:val="afd"/>
              <w:rPr>
                <w:rFonts w:ascii="Arial" w:hAnsi="Arial" w:cs="Arial"/>
                <w:sz w:val="24"/>
                <w:szCs w:val="24"/>
                <w:lang w:val="ru-RU"/>
              </w:rPr>
            </w:pPr>
          </w:p>
        </w:tc>
      </w:tr>
      <w:tr w:rsidR="002258A1" w:rsidRPr="006733E8" w:rsidTr="00DE7BC4">
        <w:trPr>
          <w:trHeight w:val="549"/>
        </w:trPr>
        <w:tc>
          <w:tcPr>
            <w:tcW w:w="2371" w:type="dxa"/>
            <w:vMerge/>
          </w:tcPr>
          <w:p w:rsidR="002258A1" w:rsidRPr="006733E8" w:rsidRDefault="002258A1" w:rsidP="00DE7BC4">
            <w:pPr>
              <w:pStyle w:val="afd"/>
              <w:rPr>
                <w:rFonts w:ascii="Arial" w:hAnsi="Arial" w:cs="Arial"/>
                <w:sz w:val="24"/>
                <w:szCs w:val="24"/>
                <w:lang w:val="ru-RU"/>
              </w:rPr>
            </w:pPr>
          </w:p>
        </w:tc>
        <w:tc>
          <w:tcPr>
            <w:tcW w:w="10098" w:type="dxa"/>
          </w:tcPr>
          <w:p w:rsidR="002258A1" w:rsidRPr="006733E8" w:rsidRDefault="002258A1" w:rsidP="00DE7BC4">
            <w:pPr>
              <w:pStyle w:val="afd"/>
              <w:rPr>
                <w:rFonts w:ascii="Arial" w:hAnsi="Arial" w:cs="Arial"/>
                <w:sz w:val="24"/>
                <w:szCs w:val="24"/>
                <w:lang w:val="ru-RU"/>
              </w:rPr>
            </w:pPr>
            <w:r w:rsidRPr="006733E8">
              <w:rPr>
                <w:rFonts w:ascii="Arial" w:hAnsi="Arial" w:cs="Arial"/>
                <w:sz w:val="24"/>
                <w:szCs w:val="24"/>
                <w:lang w:val="ru-RU"/>
              </w:rPr>
              <w:t>Використання більш посухостійких рослин для зелених насаджень</w:t>
            </w:r>
          </w:p>
        </w:tc>
        <w:tc>
          <w:tcPr>
            <w:tcW w:w="1560" w:type="dxa"/>
            <w:vMerge/>
          </w:tcPr>
          <w:p w:rsidR="002258A1" w:rsidRPr="006733E8" w:rsidRDefault="002258A1" w:rsidP="00DE7BC4">
            <w:pPr>
              <w:pStyle w:val="afd"/>
              <w:rPr>
                <w:rFonts w:ascii="Arial" w:hAnsi="Arial" w:cs="Arial"/>
                <w:sz w:val="24"/>
                <w:szCs w:val="24"/>
                <w:lang w:val="ru-RU"/>
              </w:rPr>
            </w:pPr>
          </w:p>
        </w:tc>
      </w:tr>
      <w:tr w:rsidR="002258A1" w:rsidRPr="006733E8" w:rsidTr="00DE7BC4">
        <w:trPr>
          <w:trHeight w:val="1099"/>
        </w:trPr>
        <w:tc>
          <w:tcPr>
            <w:tcW w:w="2371" w:type="dxa"/>
            <w:vMerge w:val="restart"/>
          </w:tcPr>
          <w:p w:rsidR="002258A1" w:rsidRPr="006733E8" w:rsidRDefault="002258A1" w:rsidP="00DE7BC4">
            <w:pPr>
              <w:pStyle w:val="afd"/>
              <w:rPr>
                <w:rFonts w:ascii="Arial" w:hAnsi="Arial" w:cs="Arial"/>
                <w:sz w:val="24"/>
                <w:szCs w:val="24"/>
              </w:rPr>
            </w:pPr>
            <w:r w:rsidRPr="006733E8">
              <w:rPr>
                <w:rFonts w:ascii="Arial" w:hAnsi="Arial" w:cs="Arial"/>
                <w:sz w:val="24"/>
                <w:szCs w:val="24"/>
              </w:rPr>
              <w:lastRenderedPageBreak/>
              <w:t>Здоров’я населення</w:t>
            </w:r>
          </w:p>
        </w:tc>
        <w:tc>
          <w:tcPr>
            <w:tcW w:w="10098" w:type="dxa"/>
          </w:tcPr>
          <w:p w:rsidR="002258A1" w:rsidRPr="006733E8" w:rsidRDefault="002258A1" w:rsidP="00DE7BC4">
            <w:pPr>
              <w:pStyle w:val="afd"/>
              <w:jc w:val="both"/>
              <w:rPr>
                <w:rFonts w:ascii="Arial" w:hAnsi="Arial" w:cs="Arial"/>
                <w:sz w:val="24"/>
                <w:szCs w:val="24"/>
                <w:lang w:val="uk-UA"/>
              </w:rPr>
            </w:pPr>
            <w:r w:rsidRPr="006733E8">
              <w:rPr>
                <w:rFonts w:ascii="Arial" w:hAnsi="Arial" w:cs="Arial"/>
                <w:sz w:val="24"/>
                <w:szCs w:val="24"/>
                <w:lang w:val="uk-UA"/>
              </w:rPr>
              <w:t>Моніторинг вразливих груп населення (ідентифікація їхньої кількості, розподілу, тощо) для координування дій, спрямованих на допомогу у випадку спекотної погоди чи екстремальних явищ</w:t>
            </w:r>
          </w:p>
        </w:tc>
        <w:tc>
          <w:tcPr>
            <w:tcW w:w="1560" w:type="dxa"/>
            <w:vMerge w:val="restart"/>
          </w:tcPr>
          <w:p w:rsidR="002258A1" w:rsidRPr="006733E8" w:rsidRDefault="002258A1" w:rsidP="00DE7BC4">
            <w:pPr>
              <w:pStyle w:val="afd"/>
              <w:rPr>
                <w:rFonts w:ascii="Arial" w:hAnsi="Arial" w:cs="Arial"/>
                <w:sz w:val="24"/>
                <w:szCs w:val="24"/>
                <w:lang w:val="uk-UA"/>
              </w:rPr>
            </w:pPr>
            <w:r w:rsidRPr="006733E8">
              <w:rPr>
                <w:rFonts w:ascii="Arial" w:hAnsi="Arial" w:cs="Arial"/>
                <w:sz w:val="24"/>
                <w:szCs w:val="24"/>
                <w:lang w:val="uk-UA"/>
              </w:rPr>
              <w:t>Коротко- і середньо-термінові</w:t>
            </w:r>
          </w:p>
        </w:tc>
      </w:tr>
      <w:tr w:rsidR="002258A1" w:rsidRPr="006733E8" w:rsidTr="00DE7BC4">
        <w:trPr>
          <w:trHeight w:val="561"/>
        </w:trPr>
        <w:tc>
          <w:tcPr>
            <w:tcW w:w="2371" w:type="dxa"/>
            <w:vMerge/>
          </w:tcPr>
          <w:p w:rsidR="002258A1" w:rsidRPr="006733E8" w:rsidRDefault="002258A1" w:rsidP="00DE7BC4">
            <w:pPr>
              <w:pStyle w:val="afd"/>
              <w:rPr>
                <w:rFonts w:ascii="Arial" w:hAnsi="Arial" w:cs="Arial"/>
                <w:sz w:val="24"/>
                <w:szCs w:val="24"/>
                <w:lang w:val="uk-UA"/>
              </w:rPr>
            </w:pPr>
          </w:p>
        </w:tc>
        <w:tc>
          <w:tcPr>
            <w:tcW w:w="10098" w:type="dxa"/>
          </w:tcPr>
          <w:p w:rsidR="002258A1" w:rsidRPr="006733E8" w:rsidRDefault="002258A1" w:rsidP="00DE7BC4">
            <w:pPr>
              <w:pStyle w:val="afd"/>
              <w:rPr>
                <w:rFonts w:ascii="Arial" w:hAnsi="Arial" w:cs="Arial"/>
                <w:sz w:val="24"/>
                <w:szCs w:val="24"/>
                <w:lang w:val="uk-UA"/>
              </w:rPr>
            </w:pPr>
            <w:r w:rsidRPr="006733E8">
              <w:rPr>
                <w:rFonts w:ascii="Arial" w:hAnsi="Arial" w:cs="Arial"/>
                <w:sz w:val="24"/>
                <w:szCs w:val="24"/>
                <w:lang w:val="uk-UA"/>
              </w:rPr>
              <w:t>Моніторинг вразливих груп населення та інформування у випадках загрози поширення інфекцій</w:t>
            </w:r>
          </w:p>
        </w:tc>
        <w:tc>
          <w:tcPr>
            <w:tcW w:w="1560" w:type="dxa"/>
            <w:vMerge/>
          </w:tcPr>
          <w:p w:rsidR="002258A1" w:rsidRPr="006733E8" w:rsidRDefault="002258A1" w:rsidP="00DE7BC4">
            <w:pPr>
              <w:pStyle w:val="afd"/>
              <w:rPr>
                <w:rFonts w:ascii="Arial" w:hAnsi="Arial" w:cs="Arial"/>
                <w:sz w:val="24"/>
                <w:szCs w:val="24"/>
                <w:lang w:val="uk-UA"/>
              </w:rPr>
            </w:pPr>
          </w:p>
        </w:tc>
      </w:tr>
      <w:tr w:rsidR="002258A1" w:rsidRPr="006733E8" w:rsidTr="00DE7BC4">
        <w:trPr>
          <w:trHeight w:val="549"/>
        </w:trPr>
        <w:tc>
          <w:tcPr>
            <w:tcW w:w="2371" w:type="dxa"/>
            <w:vMerge/>
          </w:tcPr>
          <w:p w:rsidR="002258A1" w:rsidRPr="006733E8" w:rsidRDefault="002258A1" w:rsidP="00DE7BC4">
            <w:pPr>
              <w:pStyle w:val="afd"/>
              <w:rPr>
                <w:rFonts w:ascii="Arial" w:hAnsi="Arial" w:cs="Arial"/>
                <w:sz w:val="24"/>
                <w:szCs w:val="24"/>
                <w:lang w:val="uk-UA"/>
              </w:rPr>
            </w:pPr>
          </w:p>
        </w:tc>
        <w:tc>
          <w:tcPr>
            <w:tcW w:w="10098" w:type="dxa"/>
          </w:tcPr>
          <w:p w:rsidR="002258A1" w:rsidRPr="006733E8" w:rsidRDefault="002258A1" w:rsidP="00DE7BC4">
            <w:pPr>
              <w:pStyle w:val="afd"/>
              <w:rPr>
                <w:rFonts w:ascii="Arial" w:hAnsi="Arial" w:cs="Arial"/>
                <w:sz w:val="24"/>
                <w:szCs w:val="24"/>
                <w:lang w:val="uk-UA"/>
              </w:rPr>
            </w:pPr>
            <w:r w:rsidRPr="006733E8">
              <w:rPr>
                <w:rFonts w:ascii="Arial" w:hAnsi="Arial" w:cs="Arial"/>
                <w:sz w:val="24"/>
                <w:szCs w:val="24"/>
                <w:lang w:val="uk-UA"/>
              </w:rPr>
              <w:t>Постійне інформування населення про якість води в системах водопостачання та в природних об’єктах</w:t>
            </w:r>
          </w:p>
        </w:tc>
        <w:tc>
          <w:tcPr>
            <w:tcW w:w="1560" w:type="dxa"/>
            <w:vMerge/>
          </w:tcPr>
          <w:p w:rsidR="002258A1" w:rsidRPr="006733E8" w:rsidRDefault="002258A1" w:rsidP="00DE7BC4">
            <w:pPr>
              <w:pStyle w:val="afd"/>
              <w:rPr>
                <w:rFonts w:ascii="Arial" w:hAnsi="Arial" w:cs="Arial"/>
                <w:sz w:val="24"/>
                <w:szCs w:val="24"/>
                <w:lang w:val="uk-UA"/>
              </w:rPr>
            </w:pPr>
          </w:p>
        </w:tc>
      </w:tr>
      <w:tr w:rsidR="002258A1" w:rsidRPr="00CF2256" w:rsidTr="00DE7BC4">
        <w:trPr>
          <w:trHeight w:val="836"/>
        </w:trPr>
        <w:tc>
          <w:tcPr>
            <w:tcW w:w="2371" w:type="dxa"/>
            <w:vMerge/>
          </w:tcPr>
          <w:p w:rsidR="002258A1" w:rsidRPr="006733E8" w:rsidRDefault="002258A1" w:rsidP="00DE7BC4">
            <w:pPr>
              <w:pStyle w:val="afd"/>
              <w:rPr>
                <w:rFonts w:ascii="Arial" w:hAnsi="Arial" w:cs="Arial"/>
                <w:sz w:val="24"/>
                <w:szCs w:val="24"/>
                <w:lang w:val="uk-UA"/>
              </w:rPr>
            </w:pPr>
          </w:p>
        </w:tc>
        <w:tc>
          <w:tcPr>
            <w:tcW w:w="10098" w:type="dxa"/>
          </w:tcPr>
          <w:p w:rsidR="002258A1" w:rsidRPr="006733E8" w:rsidRDefault="002258A1" w:rsidP="00DE7BC4">
            <w:pPr>
              <w:pStyle w:val="afd"/>
              <w:jc w:val="both"/>
              <w:rPr>
                <w:rFonts w:ascii="Arial" w:hAnsi="Arial" w:cs="Arial"/>
                <w:sz w:val="24"/>
                <w:szCs w:val="24"/>
                <w:lang w:val="uk-UA"/>
              </w:rPr>
            </w:pPr>
            <w:r w:rsidRPr="006733E8">
              <w:rPr>
                <w:rFonts w:ascii="Arial" w:hAnsi="Arial" w:cs="Arial"/>
                <w:sz w:val="24"/>
                <w:szCs w:val="24"/>
                <w:lang w:val="uk-UA"/>
              </w:rPr>
              <w:t>Забезпечення медичної служби (швидкої допомоги) кваліфікованим персоналом, необхідною технікою та ресурсами</w:t>
            </w:r>
          </w:p>
        </w:tc>
        <w:tc>
          <w:tcPr>
            <w:tcW w:w="1560" w:type="dxa"/>
            <w:vMerge/>
          </w:tcPr>
          <w:p w:rsidR="002258A1" w:rsidRPr="006733E8" w:rsidRDefault="002258A1" w:rsidP="00DE7BC4">
            <w:pPr>
              <w:pStyle w:val="afd"/>
              <w:rPr>
                <w:rFonts w:ascii="Arial" w:hAnsi="Arial" w:cs="Arial"/>
                <w:sz w:val="24"/>
                <w:szCs w:val="24"/>
                <w:lang w:val="ru-RU"/>
              </w:rPr>
            </w:pPr>
          </w:p>
        </w:tc>
      </w:tr>
      <w:tr w:rsidR="002258A1" w:rsidRPr="006733E8" w:rsidTr="00DE7BC4">
        <w:trPr>
          <w:trHeight w:val="1099"/>
        </w:trPr>
        <w:tc>
          <w:tcPr>
            <w:tcW w:w="2371" w:type="dxa"/>
            <w:vMerge w:val="restart"/>
          </w:tcPr>
          <w:p w:rsidR="002258A1" w:rsidRPr="006733E8" w:rsidRDefault="002258A1" w:rsidP="00DE7BC4">
            <w:pPr>
              <w:pStyle w:val="afd"/>
              <w:rPr>
                <w:rFonts w:ascii="Arial" w:hAnsi="Arial" w:cs="Arial"/>
                <w:sz w:val="24"/>
                <w:szCs w:val="24"/>
                <w:lang w:val="ru-RU"/>
              </w:rPr>
            </w:pPr>
            <w:r w:rsidRPr="006733E8">
              <w:rPr>
                <w:rFonts w:ascii="Arial" w:hAnsi="Arial" w:cs="Arial"/>
                <w:sz w:val="24"/>
                <w:szCs w:val="24"/>
                <w:lang w:val="ru-RU"/>
              </w:rPr>
              <w:t>Цивільна оборона (служба надзвичайних ситуацій)</w:t>
            </w:r>
          </w:p>
        </w:tc>
        <w:tc>
          <w:tcPr>
            <w:tcW w:w="10098" w:type="dxa"/>
          </w:tcPr>
          <w:p w:rsidR="002258A1" w:rsidRPr="006733E8" w:rsidRDefault="002258A1" w:rsidP="00DE7BC4">
            <w:pPr>
              <w:pStyle w:val="afd"/>
              <w:jc w:val="both"/>
              <w:rPr>
                <w:rFonts w:ascii="Arial" w:hAnsi="Arial" w:cs="Arial"/>
                <w:b/>
                <w:sz w:val="24"/>
                <w:szCs w:val="24"/>
                <w:lang w:val="uk-UA"/>
              </w:rPr>
            </w:pPr>
            <w:r w:rsidRPr="006733E8">
              <w:rPr>
                <w:rFonts w:ascii="Arial" w:hAnsi="Arial" w:cs="Arial"/>
                <w:sz w:val="24"/>
                <w:szCs w:val="24"/>
                <w:lang w:val="uk-UA"/>
              </w:rPr>
              <w:t xml:space="preserve">Удосконалення системи оповіщення про надзвичайні ситуації (зокрема, про спекотну погоду, про очікувані опади, буревії, пилові бурі та ін.). </w:t>
            </w:r>
          </w:p>
          <w:p w:rsidR="002258A1" w:rsidRPr="006733E8" w:rsidRDefault="002258A1" w:rsidP="00DE7BC4">
            <w:pPr>
              <w:pStyle w:val="afd"/>
              <w:jc w:val="both"/>
              <w:rPr>
                <w:rFonts w:ascii="Arial" w:hAnsi="Arial" w:cs="Arial"/>
                <w:sz w:val="24"/>
                <w:szCs w:val="24"/>
                <w:lang w:val="uk-UA"/>
              </w:rPr>
            </w:pPr>
          </w:p>
        </w:tc>
        <w:tc>
          <w:tcPr>
            <w:tcW w:w="1560" w:type="dxa"/>
            <w:vMerge w:val="restart"/>
          </w:tcPr>
          <w:p w:rsidR="002258A1" w:rsidRPr="006733E8" w:rsidRDefault="002258A1" w:rsidP="00DE7BC4">
            <w:pPr>
              <w:pStyle w:val="afd"/>
              <w:rPr>
                <w:rFonts w:ascii="Arial" w:hAnsi="Arial" w:cs="Arial"/>
                <w:sz w:val="24"/>
                <w:szCs w:val="24"/>
                <w:lang w:val="uk-UA"/>
              </w:rPr>
            </w:pPr>
            <w:r w:rsidRPr="006733E8">
              <w:rPr>
                <w:rFonts w:ascii="Arial" w:hAnsi="Arial" w:cs="Arial"/>
                <w:sz w:val="24"/>
                <w:szCs w:val="24"/>
                <w:lang w:val="uk-UA"/>
              </w:rPr>
              <w:t>Коротко- і середньо-термінові</w:t>
            </w:r>
          </w:p>
        </w:tc>
      </w:tr>
      <w:tr w:rsidR="002258A1" w:rsidRPr="006733E8" w:rsidTr="00DE7BC4">
        <w:trPr>
          <w:trHeight w:val="1386"/>
        </w:trPr>
        <w:tc>
          <w:tcPr>
            <w:tcW w:w="2371" w:type="dxa"/>
            <w:vMerge/>
          </w:tcPr>
          <w:p w:rsidR="002258A1" w:rsidRPr="006733E8" w:rsidRDefault="002258A1" w:rsidP="00DE7BC4">
            <w:pPr>
              <w:pStyle w:val="afd"/>
              <w:rPr>
                <w:rFonts w:ascii="Arial" w:hAnsi="Arial" w:cs="Arial"/>
                <w:sz w:val="24"/>
                <w:szCs w:val="24"/>
              </w:rPr>
            </w:pPr>
          </w:p>
        </w:tc>
        <w:tc>
          <w:tcPr>
            <w:tcW w:w="10098" w:type="dxa"/>
          </w:tcPr>
          <w:p w:rsidR="002258A1" w:rsidRPr="006733E8" w:rsidRDefault="002258A1" w:rsidP="00DE7BC4">
            <w:pPr>
              <w:pStyle w:val="afd"/>
              <w:jc w:val="both"/>
              <w:rPr>
                <w:rFonts w:ascii="Arial" w:hAnsi="Arial" w:cs="Arial"/>
                <w:sz w:val="24"/>
                <w:szCs w:val="24"/>
                <w:lang w:val="uk-UA"/>
              </w:rPr>
            </w:pPr>
            <w:r w:rsidRPr="006733E8">
              <w:rPr>
                <w:rFonts w:ascii="Arial" w:hAnsi="Arial" w:cs="Arial"/>
                <w:sz w:val="24"/>
                <w:szCs w:val="24"/>
                <w:lang w:val="uk-UA"/>
              </w:rPr>
              <w:t>Розроблення планів реагування на спекотну погоду та інші надзвичайні ситуації природного та техногенного характеру, включаючи переведення швидкої допомоги та інших служб реагування у стан підвищеної готовності в періоди сильної спеки та інших надзвичайних ситуацій</w:t>
            </w:r>
          </w:p>
        </w:tc>
        <w:tc>
          <w:tcPr>
            <w:tcW w:w="1560" w:type="dxa"/>
            <w:vMerge/>
          </w:tcPr>
          <w:p w:rsidR="002258A1" w:rsidRPr="006733E8" w:rsidRDefault="002258A1" w:rsidP="00DE7BC4">
            <w:pPr>
              <w:pStyle w:val="afd"/>
              <w:rPr>
                <w:rFonts w:ascii="Arial" w:hAnsi="Arial" w:cs="Arial"/>
                <w:sz w:val="24"/>
                <w:szCs w:val="24"/>
                <w:lang w:val="uk-UA"/>
              </w:rPr>
            </w:pPr>
          </w:p>
        </w:tc>
      </w:tr>
      <w:tr w:rsidR="002258A1" w:rsidRPr="006733E8" w:rsidTr="00DE7BC4">
        <w:trPr>
          <w:trHeight w:val="561"/>
        </w:trPr>
        <w:tc>
          <w:tcPr>
            <w:tcW w:w="2371" w:type="dxa"/>
            <w:vMerge/>
          </w:tcPr>
          <w:p w:rsidR="002258A1" w:rsidRPr="006733E8" w:rsidRDefault="002258A1" w:rsidP="00DE7BC4">
            <w:pPr>
              <w:pStyle w:val="afd"/>
              <w:rPr>
                <w:rFonts w:ascii="Arial" w:hAnsi="Arial" w:cs="Arial"/>
                <w:sz w:val="24"/>
                <w:szCs w:val="24"/>
                <w:lang w:val="uk-UA"/>
              </w:rPr>
            </w:pPr>
          </w:p>
        </w:tc>
        <w:tc>
          <w:tcPr>
            <w:tcW w:w="10098" w:type="dxa"/>
          </w:tcPr>
          <w:p w:rsidR="002258A1" w:rsidRPr="006733E8" w:rsidRDefault="002258A1" w:rsidP="00DE7BC4">
            <w:pPr>
              <w:pStyle w:val="afd"/>
              <w:jc w:val="both"/>
              <w:rPr>
                <w:rFonts w:ascii="Arial" w:hAnsi="Arial" w:cs="Arial"/>
                <w:sz w:val="24"/>
                <w:szCs w:val="24"/>
                <w:lang w:val="uk-UA"/>
              </w:rPr>
            </w:pPr>
            <w:r w:rsidRPr="006733E8">
              <w:rPr>
                <w:rFonts w:ascii="Arial" w:hAnsi="Arial" w:cs="Arial"/>
                <w:sz w:val="24"/>
                <w:szCs w:val="24"/>
                <w:lang w:val="uk-UA"/>
              </w:rPr>
              <w:t>Забезпечення служб реагування на надзвичайні ситуації необхідною технікою та ресурсами</w:t>
            </w:r>
          </w:p>
        </w:tc>
        <w:tc>
          <w:tcPr>
            <w:tcW w:w="1560" w:type="dxa"/>
            <w:vMerge/>
          </w:tcPr>
          <w:p w:rsidR="002258A1" w:rsidRPr="006733E8" w:rsidRDefault="002258A1" w:rsidP="00DE7BC4">
            <w:pPr>
              <w:pStyle w:val="afd"/>
              <w:rPr>
                <w:rFonts w:ascii="Arial" w:hAnsi="Arial" w:cs="Arial"/>
                <w:sz w:val="24"/>
                <w:szCs w:val="24"/>
                <w:lang w:val="uk-UA"/>
              </w:rPr>
            </w:pPr>
          </w:p>
        </w:tc>
      </w:tr>
      <w:tr w:rsidR="002258A1" w:rsidRPr="006733E8" w:rsidTr="00DE7BC4">
        <w:trPr>
          <w:trHeight w:val="286"/>
        </w:trPr>
        <w:tc>
          <w:tcPr>
            <w:tcW w:w="2371" w:type="dxa"/>
            <w:vMerge/>
          </w:tcPr>
          <w:p w:rsidR="002258A1" w:rsidRPr="006733E8" w:rsidRDefault="002258A1" w:rsidP="00DE7BC4">
            <w:pPr>
              <w:pStyle w:val="afd"/>
              <w:rPr>
                <w:rFonts w:ascii="Arial" w:hAnsi="Arial" w:cs="Arial"/>
                <w:sz w:val="24"/>
                <w:szCs w:val="24"/>
                <w:lang w:val="ru-RU"/>
              </w:rPr>
            </w:pPr>
          </w:p>
        </w:tc>
        <w:tc>
          <w:tcPr>
            <w:tcW w:w="10098" w:type="dxa"/>
          </w:tcPr>
          <w:p w:rsidR="002258A1" w:rsidRPr="006733E8" w:rsidRDefault="002258A1" w:rsidP="00DE7BC4">
            <w:pPr>
              <w:pStyle w:val="afd"/>
              <w:jc w:val="both"/>
              <w:rPr>
                <w:rFonts w:ascii="Arial" w:hAnsi="Arial" w:cs="Arial"/>
                <w:sz w:val="24"/>
                <w:szCs w:val="24"/>
                <w:lang w:val="uk-UA"/>
              </w:rPr>
            </w:pPr>
            <w:r w:rsidRPr="006733E8">
              <w:rPr>
                <w:rFonts w:ascii="Arial" w:hAnsi="Arial" w:cs="Arial"/>
                <w:sz w:val="24"/>
                <w:szCs w:val="24"/>
                <w:lang w:val="uk-UA"/>
              </w:rPr>
              <w:t>Посилення готовності протипожежної служби у посушливі періоди</w:t>
            </w:r>
          </w:p>
          <w:p w:rsidR="002258A1" w:rsidRPr="006733E8" w:rsidRDefault="002258A1" w:rsidP="00DE7BC4">
            <w:pPr>
              <w:pStyle w:val="afd"/>
              <w:jc w:val="both"/>
              <w:rPr>
                <w:rFonts w:ascii="Arial" w:hAnsi="Arial" w:cs="Arial"/>
                <w:sz w:val="24"/>
                <w:szCs w:val="24"/>
                <w:lang w:val="uk-UA"/>
              </w:rPr>
            </w:pPr>
          </w:p>
        </w:tc>
        <w:tc>
          <w:tcPr>
            <w:tcW w:w="1560" w:type="dxa"/>
            <w:vMerge/>
          </w:tcPr>
          <w:p w:rsidR="002258A1" w:rsidRPr="006733E8" w:rsidRDefault="002258A1" w:rsidP="00DE7BC4">
            <w:pPr>
              <w:pStyle w:val="afd"/>
              <w:rPr>
                <w:rFonts w:ascii="Arial" w:hAnsi="Arial" w:cs="Arial"/>
                <w:sz w:val="24"/>
                <w:szCs w:val="24"/>
                <w:lang w:val="uk-UA"/>
              </w:rPr>
            </w:pPr>
          </w:p>
        </w:tc>
      </w:tr>
    </w:tbl>
    <w:p w:rsidR="002258A1" w:rsidRPr="006733E8" w:rsidRDefault="002258A1" w:rsidP="002258A1">
      <w:pPr>
        <w:pStyle w:val="afd"/>
        <w:jc w:val="both"/>
        <w:rPr>
          <w:rFonts w:ascii="Arial" w:hAnsi="Arial" w:cs="Arial"/>
          <w:sz w:val="24"/>
          <w:szCs w:val="24"/>
          <w:lang w:val="uk-UA"/>
        </w:rPr>
        <w:sectPr w:rsidR="002258A1" w:rsidRPr="006733E8" w:rsidSect="00DE7BC4">
          <w:type w:val="continuous"/>
          <w:pgSz w:w="16839" w:h="11907" w:orient="landscape" w:code="9"/>
          <w:pgMar w:top="1440" w:right="1440" w:bottom="1170" w:left="1440" w:header="720" w:footer="720" w:gutter="0"/>
          <w:cols w:space="720"/>
          <w:docGrid w:linePitch="360"/>
        </w:sectPr>
      </w:pPr>
    </w:p>
    <w:p w:rsidR="002258A1" w:rsidRPr="006733E8" w:rsidRDefault="002258A1" w:rsidP="002258A1">
      <w:pPr>
        <w:pStyle w:val="Default"/>
        <w:ind w:firstLine="720"/>
        <w:jc w:val="both"/>
        <w:rPr>
          <w:bCs/>
          <w:color w:val="auto"/>
          <w:lang w:val="uk-UA"/>
        </w:rPr>
        <w:sectPr w:rsidR="002258A1" w:rsidRPr="006733E8" w:rsidSect="00DE7BC4">
          <w:type w:val="continuous"/>
          <w:pgSz w:w="16839" w:h="11907" w:orient="landscape" w:code="9"/>
          <w:pgMar w:top="1440" w:right="1440" w:bottom="1170" w:left="1440" w:header="720" w:footer="720" w:gutter="0"/>
          <w:cols w:num="2" w:space="720"/>
          <w:docGrid w:linePitch="360"/>
        </w:sectPr>
      </w:pPr>
      <w:r w:rsidRPr="006733E8">
        <w:rPr>
          <w:bCs/>
          <w:color w:val="auto"/>
          <w:lang w:val="uk-UA"/>
        </w:rPr>
        <w:lastRenderedPageBreak/>
        <w:t xml:space="preserve">В цілому, вразливість </w:t>
      </w:r>
      <w:r w:rsidRPr="006733E8">
        <w:rPr>
          <w:lang w:val="uk-UA"/>
        </w:rPr>
        <w:t>населених пунктів Бучанської міської територіальної громади</w:t>
      </w:r>
      <w:r w:rsidRPr="006733E8">
        <w:rPr>
          <w:bCs/>
          <w:color w:val="auto"/>
          <w:lang w:val="uk-UA"/>
        </w:rPr>
        <w:t xml:space="preserve"> до зміни клімату та його наслідків оцінюється як помірна. Підвищеною для деяких </w:t>
      </w:r>
      <w:r w:rsidRPr="006733E8">
        <w:rPr>
          <w:bCs/>
          <w:color w:val="auto"/>
          <w:lang w:val="uk-UA"/>
        </w:rPr>
        <w:lastRenderedPageBreak/>
        <w:t>секторів залишається вразливість до екстремальних температур, опадів і погодних явищ</w:t>
      </w:r>
    </w:p>
    <w:p w:rsidR="002258A1" w:rsidRPr="006733E8" w:rsidRDefault="002258A1" w:rsidP="002258A1">
      <w:pPr>
        <w:pStyle w:val="Default"/>
        <w:jc w:val="both"/>
        <w:rPr>
          <w:bCs/>
          <w:color w:val="auto"/>
          <w:lang w:val="uk-UA"/>
        </w:rPr>
        <w:sectPr w:rsidR="002258A1" w:rsidRPr="006733E8" w:rsidSect="00DE7BC4">
          <w:type w:val="continuous"/>
          <w:pgSz w:w="16839" w:h="11907" w:orient="landscape" w:code="9"/>
          <w:pgMar w:top="1440" w:right="821" w:bottom="1440" w:left="1440" w:header="720" w:footer="720" w:gutter="0"/>
          <w:cols w:num="2" w:space="720"/>
          <w:docGrid w:linePitch="360"/>
        </w:sectPr>
      </w:pPr>
    </w:p>
    <w:p w:rsidR="008F33F4" w:rsidRPr="006733E8" w:rsidRDefault="008F33F4" w:rsidP="008F33F4">
      <w:pPr>
        <w:pStyle w:val="Default"/>
        <w:ind w:firstLine="567"/>
        <w:jc w:val="both"/>
        <w:rPr>
          <w:bCs/>
          <w:color w:val="auto"/>
          <w:lang w:val="uk-UA"/>
        </w:rPr>
        <w:sectPr w:rsidR="008F33F4" w:rsidRPr="006733E8" w:rsidSect="00DE7BC4">
          <w:type w:val="continuous"/>
          <w:pgSz w:w="16839" w:h="11907" w:orient="landscape" w:code="9"/>
          <w:pgMar w:top="1440" w:right="1440" w:bottom="1170" w:left="1440" w:header="720" w:footer="720" w:gutter="0"/>
          <w:cols w:num="2" w:space="720"/>
          <w:docGrid w:linePitch="360"/>
        </w:sectPr>
      </w:pPr>
    </w:p>
    <w:p w:rsidR="008F33F4" w:rsidRPr="006733E8" w:rsidRDefault="008F33F4" w:rsidP="008F33F4">
      <w:pPr>
        <w:pStyle w:val="Default"/>
        <w:ind w:firstLine="567"/>
        <w:jc w:val="both"/>
        <w:rPr>
          <w:bCs/>
          <w:color w:val="auto"/>
          <w:lang w:val="uk-UA"/>
        </w:rPr>
        <w:sectPr w:rsidR="008F33F4" w:rsidRPr="006733E8" w:rsidSect="00DE7BC4">
          <w:type w:val="continuous"/>
          <w:pgSz w:w="16839" w:h="11907" w:orient="landscape" w:code="9"/>
          <w:pgMar w:top="1440" w:right="821" w:bottom="1440" w:left="1440" w:header="720" w:footer="720" w:gutter="0"/>
          <w:cols w:num="2" w:space="720"/>
          <w:docGrid w:linePitch="360"/>
        </w:sectPr>
      </w:pPr>
    </w:p>
    <w:p w:rsidR="008F33F4" w:rsidRPr="006733E8" w:rsidRDefault="008F33F4" w:rsidP="008F33F4">
      <w:pPr>
        <w:spacing w:after="0" w:line="240" w:lineRule="auto"/>
        <w:ind w:right="-1"/>
        <w:rPr>
          <w:rFonts w:ascii="Arial" w:hAnsi="Arial" w:cs="Arial"/>
          <w:b/>
          <w:color w:val="0099FF"/>
          <w:sz w:val="40"/>
          <w:szCs w:val="40"/>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8F33F4">
      <w:pPr>
        <w:spacing w:after="0" w:line="240" w:lineRule="auto"/>
        <w:ind w:right="-1"/>
        <w:jc w:val="center"/>
        <w:rPr>
          <w:rFonts w:ascii="Arial" w:hAnsi="Arial" w:cs="Arial"/>
          <w:b/>
          <w:sz w:val="40"/>
          <w:szCs w:val="40"/>
        </w:rPr>
      </w:pPr>
      <w:r w:rsidRPr="006733E8">
        <w:rPr>
          <w:rFonts w:ascii="Arial" w:hAnsi="Arial" w:cs="Arial"/>
          <w:b/>
          <w:sz w:val="40"/>
          <w:szCs w:val="40"/>
        </w:rPr>
        <w:lastRenderedPageBreak/>
        <w:t>РОЗДІЛ 6. МОНІТОРИНГ ТА ЗВІТНІСТЬ</w:t>
      </w:r>
    </w:p>
    <w:p w:rsidR="008F33F4" w:rsidRPr="006733E8" w:rsidRDefault="008F33F4" w:rsidP="008F33F4">
      <w:pPr>
        <w:spacing w:after="0" w:line="240" w:lineRule="auto"/>
        <w:ind w:right="-1" w:firstLine="720"/>
        <w:jc w:val="center"/>
        <w:rPr>
          <w:rFonts w:ascii="Arial" w:hAnsi="Arial" w:cs="Arial"/>
          <w:b/>
          <w:sz w:val="24"/>
          <w:szCs w:val="24"/>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8F33F4">
      <w:pPr>
        <w:spacing w:after="0" w:line="240" w:lineRule="auto"/>
        <w:ind w:right="-1" w:firstLine="720"/>
        <w:jc w:val="both"/>
        <w:rPr>
          <w:rFonts w:ascii="Arial" w:hAnsi="Arial" w:cs="Arial"/>
          <w:b/>
          <w:sz w:val="24"/>
          <w:szCs w:val="24"/>
        </w:rPr>
      </w:pPr>
    </w:p>
    <w:p w:rsidR="008F33F4" w:rsidRPr="006733E8" w:rsidRDefault="008F33F4" w:rsidP="008F33F4">
      <w:pPr>
        <w:spacing w:after="0" w:line="240" w:lineRule="auto"/>
        <w:ind w:right="-1" w:firstLine="720"/>
        <w:jc w:val="both"/>
        <w:rPr>
          <w:rFonts w:ascii="Arial" w:hAnsi="Arial" w:cs="Arial"/>
          <w:b/>
          <w:sz w:val="24"/>
          <w:szCs w:val="24"/>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8F33F4">
      <w:pPr>
        <w:spacing w:after="0" w:line="240" w:lineRule="auto"/>
        <w:ind w:right="-1" w:firstLine="720"/>
        <w:jc w:val="both"/>
        <w:rPr>
          <w:rFonts w:ascii="Arial" w:hAnsi="Arial" w:cs="Arial"/>
          <w:b/>
          <w:sz w:val="24"/>
          <w:szCs w:val="24"/>
        </w:rPr>
      </w:pPr>
      <w:r w:rsidRPr="006733E8">
        <w:rPr>
          <w:rFonts w:ascii="Arial" w:hAnsi="Arial" w:cs="Arial"/>
          <w:b/>
          <w:sz w:val="24"/>
          <w:szCs w:val="24"/>
        </w:rPr>
        <w:lastRenderedPageBreak/>
        <w:t>6.1. Моніторинг ПДСЕРК</w:t>
      </w:r>
    </w:p>
    <w:p w:rsidR="008F33F4" w:rsidRPr="006733E8" w:rsidRDefault="008F33F4" w:rsidP="008F33F4">
      <w:pPr>
        <w:spacing w:after="0" w:line="240" w:lineRule="auto"/>
        <w:ind w:right="-1" w:firstLine="720"/>
        <w:jc w:val="both"/>
        <w:rPr>
          <w:rFonts w:ascii="Arial" w:hAnsi="Arial" w:cs="Arial"/>
          <w:sz w:val="24"/>
          <w:szCs w:val="24"/>
        </w:rPr>
      </w:pP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 xml:space="preserve">Регулярний моніторинг ПДСЕРК з використанням відповідних індикаторів дозволяє оцінити імовірність досягнення запланованих цілей і, при необхідності вжити корегувальних заходів. У відповідності з «Керівництвом з питань звітності щодо виконання Плану дій сталого енергетичного розвитку та проведення моніторингу» передбачено наступні етапи моніторингу: звіт про діяльність та повний звіт. </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 xml:space="preserve">Звіт про діяльність подається </w:t>
      </w:r>
      <w:r w:rsidR="00813E21" w:rsidRPr="006733E8">
        <w:rPr>
          <w:rFonts w:ascii="Arial" w:hAnsi="Arial" w:cs="Arial"/>
          <w:sz w:val="24"/>
          <w:szCs w:val="24"/>
        </w:rPr>
        <w:t>кожні</w:t>
      </w:r>
      <w:r w:rsidRPr="006733E8">
        <w:rPr>
          <w:rFonts w:ascii="Arial" w:hAnsi="Arial" w:cs="Arial"/>
          <w:sz w:val="24"/>
          <w:szCs w:val="24"/>
        </w:rPr>
        <w:t xml:space="preserve"> два роки після прийняття ПДСЕРК та скерований на Загальну стратегію ПДСЕРК та на виконання запланованих заходів, </w:t>
      </w:r>
      <w:r w:rsidR="00813E21" w:rsidRPr="006733E8">
        <w:rPr>
          <w:rFonts w:ascii="Arial" w:hAnsi="Arial" w:cs="Arial"/>
          <w:sz w:val="24"/>
          <w:szCs w:val="24"/>
        </w:rPr>
        <w:t>передбачених</w:t>
      </w:r>
      <w:r w:rsidRPr="006733E8">
        <w:rPr>
          <w:rFonts w:ascii="Arial" w:hAnsi="Arial" w:cs="Arial"/>
          <w:sz w:val="24"/>
          <w:szCs w:val="24"/>
        </w:rPr>
        <w:t xml:space="preserve"> ПДСЕРК. </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Зокрема, моніторинг Загальної стратегії передбачає будь-які зміни в загальній стратегії та подає оновлені дані щодо перерозподілу співробітників та фінансових ресурсів. Моніторинг запланованих заходів описує стан їх реалізації, проблеми, котрі при цьому виникали та відповідно їх вплив на досягнення цілей ПДСЕРК. Повний звіт, що подається через чотири роки з дати прийняття ПДСЕРК передбачає, окрім вище зазначених дій, підготовку Моніторингового кадастру викидів.</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 xml:space="preserve">З метою досягнення вищезазначених цілей необхідно налагодити систему постійного моніторингу споживання паливно-енергетичних ресурсів. Дане завдання покладається на енергоменеджера </w:t>
      </w:r>
      <w:r w:rsidR="00813E21" w:rsidRPr="006733E8">
        <w:rPr>
          <w:rFonts w:ascii="Arial" w:hAnsi="Arial" w:cs="Arial"/>
          <w:sz w:val="24"/>
          <w:szCs w:val="24"/>
        </w:rPr>
        <w:t>Бучанської міської територіальної громади</w:t>
      </w:r>
      <w:r w:rsidRPr="006733E8">
        <w:rPr>
          <w:rFonts w:ascii="Arial" w:hAnsi="Arial" w:cs="Arial"/>
          <w:sz w:val="24"/>
          <w:szCs w:val="24"/>
        </w:rPr>
        <w:t>. Система моніторингу споживання ПЕР відповідає завдання</w:t>
      </w:r>
      <w:r w:rsidR="00813E21" w:rsidRPr="006733E8">
        <w:rPr>
          <w:rFonts w:ascii="Arial" w:hAnsi="Arial" w:cs="Arial"/>
          <w:sz w:val="24"/>
          <w:szCs w:val="24"/>
        </w:rPr>
        <w:t>м</w:t>
      </w:r>
      <w:r w:rsidRPr="006733E8">
        <w:rPr>
          <w:rFonts w:ascii="Arial" w:hAnsi="Arial" w:cs="Arial"/>
          <w:sz w:val="24"/>
          <w:szCs w:val="24"/>
        </w:rPr>
        <w:t xml:space="preserve"> визначеним в Угоді Мерів, а також є елементом системи енергоменеджменту. Зокрема, моніторинг споживання ПЕР у секторі транспорту </w:t>
      </w:r>
      <w:r w:rsidRPr="006733E8">
        <w:rPr>
          <w:rFonts w:ascii="Arial" w:hAnsi="Arial" w:cs="Arial"/>
          <w:sz w:val="24"/>
          <w:szCs w:val="24"/>
        </w:rPr>
        <w:lastRenderedPageBreak/>
        <w:t>здійснюється щорічно, споживання ПЕР у бюджетній сфері, громадському освітленні та на комунальних підприємств здійснюється щомісячно.</w:t>
      </w:r>
      <w:r w:rsidR="00813E21" w:rsidRPr="006733E8">
        <w:rPr>
          <w:rFonts w:ascii="Arial" w:hAnsi="Arial" w:cs="Arial"/>
          <w:sz w:val="24"/>
          <w:szCs w:val="24"/>
        </w:rPr>
        <w:t xml:space="preserve"> </w:t>
      </w:r>
      <w:r w:rsidRPr="006733E8">
        <w:rPr>
          <w:rFonts w:ascii="Arial" w:hAnsi="Arial" w:cs="Arial"/>
          <w:sz w:val="24"/>
          <w:szCs w:val="24"/>
        </w:rPr>
        <w:t xml:space="preserve">З метою контролю енергоспоживання на об’єктах, що підпорядковані міській раді, встановлюються річні ліміти на споживання всіх видів енергоресурсів. В тому числі, для установ, котрі фінансуються з міського бюджету, встановлені щомісячні ліміти споживання енергоресурсів. </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Загалом запровадження системи енергомоніторингу використання ПЕР разом з системою енергоменеджменту дозволить:</w:t>
      </w:r>
    </w:p>
    <w:p w:rsidR="008F33F4" w:rsidRPr="006733E8" w:rsidRDefault="008F33F4" w:rsidP="008F33F4">
      <w:pPr>
        <w:spacing w:after="80" w:line="240" w:lineRule="auto"/>
        <w:ind w:firstLine="720"/>
        <w:jc w:val="both"/>
        <w:rPr>
          <w:rFonts w:ascii="Arial" w:hAnsi="Arial" w:cs="Arial"/>
          <w:sz w:val="24"/>
          <w:szCs w:val="24"/>
        </w:rPr>
      </w:pPr>
      <w:r w:rsidRPr="006733E8">
        <w:rPr>
          <w:rFonts w:ascii="Arial" w:hAnsi="Arial" w:cs="Arial"/>
          <w:sz w:val="24"/>
          <w:szCs w:val="24"/>
        </w:rPr>
        <w:t>- визначати результативність енергоефективних заходів;</w:t>
      </w:r>
    </w:p>
    <w:p w:rsidR="008F33F4" w:rsidRPr="006733E8" w:rsidRDefault="008F33F4" w:rsidP="008F33F4">
      <w:pPr>
        <w:spacing w:after="80" w:line="240" w:lineRule="auto"/>
        <w:ind w:firstLine="720"/>
        <w:jc w:val="both"/>
        <w:rPr>
          <w:rFonts w:ascii="Arial" w:hAnsi="Arial" w:cs="Arial"/>
          <w:sz w:val="24"/>
          <w:szCs w:val="24"/>
        </w:rPr>
      </w:pPr>
      <w:r w:rsidRPr="006733E8">
        <w:rPr>
          <w:rFonts w:ascii="Arial" w:hAnsi="Arial" w:cs="Arial"/>
          <w:sz w:val="24"/>
          <w:szCs w:val="24"/>
        </w:rPr>
        <w:t>- проводити ефективний аналіз даних енергоспоживання та розробки відповідних заходів;</w:t>
      </w:r>
    </w:p>
    <w:p w:rsidR="008F33F4" w:rsidRPr="006733E8" w:rsidRDefault="008F33F4" w:rsidP="008F33F4">
      <w:pPr>
        <w:spacing w:after="80" w:line="240" w:lineRule="auto"/>
        <w:ind w:firstLine="720"/>
        <w:jc w:val="both"/>
        <w:rPr>
          <w:rFonts w:ascii="Arial" w:hAnsi="Arial" w:cs="Arial"/>
          <w:sz w:val="24"/>
          <w:szCs w:val="24"/>
        </w:rPr>
      </w:pPr>
      <w:r w:rsidRPr="006733E8">
        <w:rPr>
          <w:rFonts w:ascii="Arial" w:hAnsi="Arial" w:cs="Arial"/>
          <w:sz w:val="24"/>
          <w:szCs w:val="24"/>
        </w:rPr>
        <w:t xml:space="preserve">- вдосконалити систему зв’язків та інформаційного обміну </w:t>
      </w:r>
      <w:r w:rsidR="00813E21" w:rsidRPr="006733E8">
        <w:rPr>
          <w:rFonts w:ascii="Arial" w:hAnsi="Arial" w:cs="Arial"/>
          <w:sz w:val="24"/>
          <w:szCs w:val="24"/>
        </w:rPr>
        <w:t>диспетчерською службою</w:t>
      </w:r>
      <w:r w:rsidRPr="006733E8">
        <w:rPr>
          <w:rFonts w:ascii="Arial" w:hAnsi="Arial" w:cs="Arial"/>
          <w:sz w:val="24"/>
          <w:szCs w:val="24"/>
        </w:rPr>
        <w:t xml:space="preserve"> комунальних підприємств міста задля досягнення узгодженої енергетичної політики у місті;</w:t>
      </w:r>
    </w:p>
    <w:p w:rsidR="008F33F4" w:rsidRPr="006733E8" w:rsidRDefault="008F33F4" w:rsidP="008F33F4">
      <w:pPr>
        <w:spacing w:after="80" w:line="240" w:lineRule="auto"/>
        <w:ind w:firstLine="720"/>
        <w:jc w:val="both"/>
        <w:rPr>
          <w:rFonts w:ascii="Arial" w:hAnsi="Arial" w:cs="Arial"/>
          <w:sz w:val="24"/>
          <w:szCs w:val="24"/>
        </w:rPr>
      </w:pPr>
      <w:r w:rsidRPr="006733E8">
        <w:rPr>
          <w:rFonts w:ascii="Arial" w:hAnsi="Arial" w:cs="Arial"/>
          <w:sz w:val="24"/>
          <w:szCs w:val="24"/>
        </w:rPr>
        <w:t xml:space="preserve">- сформувати єдиний міський реєстр проектів, пов’язаних з </w:t>
      </w:r>
      <w:r w:rsidR="00813E21" w:rsidRPr="006733E8">
        <w:rPr>
          <w:rFonts w:ascii="Arial" w:hAnsi="Arial" w:cs="Arial"/>
          <w:sz w:val="24"/>
          <w:szCs w:val="24"/>
        </w:rPr>
        <w:t>енергоефективністю</w:t>
      </w:r>
      <w:r w:rsidRPr="006733E8">
        <w:rPr>
          <w:rFonts w:ascii="Arial" w:hAnsi="Arial" w:cs="Arial"/>
          <w:sz w:val="24"/>
          <w:szCs w:val="24"/>
        </w:rPr>
        <w:t>, проводити постійний моніторинг їх виконання;</w:t>
      </w:r>
    </w:p>
    <w:p w:rsidR="008F33F4" w:rsidRPr="006733E8" w:rsidRDefault="008F33F4" w:rsidP="008F33F4">
      <w:pPr>
        <w:spacing w:after="80" w:line="240" w:lineRule="auto"/>
        <w:ind w:firstLine="720"/>
        <w:jc w:val="both"/>
        <w:rPr>
          <w:rFonts w:ascii="Arial" w:hAnsi="Arial" w:cs="Arial"/>
          <w:sz w:val="24"/>
          <w:szCs w:val="24"/>
        </w:rPr>
      </w:pPr>
      <w:r w:rsidRPr="006733E8">
        <w:rPr>
          <w:rFonts w:ascii="Arial" w:hAnsi="Arial" w:cs="Arial"/>
          <w:sz w:val="24"/>
          <w:szCs w:val="24"/>
        </w:rPr>
        <w:t>- здійснювати моніторинг витрат на закупівлю ПЕР з міського бюджету;</w:t>
      </w:r>
    </w:p>
    <w:p w:rsidR="008F33F4" w:rsidRPr="006733E8" w:rsidRDefault="008F33F4" w:rsidP="008F33F4">
      <w:pPr>
        <w:spacing w:after="80" w:line="240" w:lineRule="auto"/>
        <w:ind w:firstLine="720"/>
        <w:jc w:val="both"/>
        <w:rPr>
          <w:rFonts w:ascii="Arial" w:hAnsi="Arial" w:cs="Arial"/>
          <w:sz w:val="24"/>
          <w:szCs w:val="24"/>
        </w:rPr>
      </w:pPr>
      <w:r w:rsidRPr="006733E8">
        <w:rPr>
          <w:rFonts w:ascii="Arial" w:hAnsi="Arial" w:cs="Arial"/>
          <w:sz w:val="24"/>
          <w:szCs w:val="24"/>
        </w:rPr>
        <w:t>- проведення інформаційно-просвітницької діяльності, спрямованої на зміну свідомості населення щодо споживання ПЕР, а також роз`яснювальної роботи щодо ефективності тих чи інших заходів, спрямованих на зменшення використання енергетичних ресурсів;</w:t>
      </w:r>
    </w:p>
    <w:p w:rsidR="008F33F4" w:rsidRPr="006733E8" w:rsidRDefault="008F33F4" w:rsidP="008F33F4">
      <w:pPr>
        <w:spacing w:after="80" w:line="240" w:lineRule="auto"/>
        <w:ind w:firstLine="720"/>
        <w:jc w:val="both"/>
        <w:rPr>
          <w:rFonts w:ascii="Arial" w:hAnsi="Arial" w:cs="Arial"/>
          <w:sz w:val="24"/>
          <w:szCs w:val="24"/>
        </w:rPr>
      </w:pPr>
      <w:r w:rsidRPr="006733E8">
        <w:rPr>
          <w:rFonts w:ascii="Arial" w:hAnsi="Arial" w:cs="Arial"/>
          <w:sz w:val="24"/>
          <w:szCs w:val="24"/>
        </w:rPr>
        <w:lastRenderedPageBreak/>
        <w:t>- впровадити систему щорічного моніторингу СО</w:t>
      </w:r>
      <w:r w:rsidRPr="006733E8">
        <w:rPr>
          <w:rFonts w:ascii="Arial" w:hAnsi="Arial" w:cs="Arial"/>
          <w:sz w:val="24"/>
          <w:szCs w:val="24"/>
          <w:vertAlign w:val="subscript"/>
        </w:rPr>
        <w:t>2</w:t>
      </w:r>
      <w:r w:rsidRPr="006733E8">
        <w:rPr>
          <w:rFonts w:ascii="Arial" w:hAnsi="Arial" w:cs="Arial"/>
          <w:sz w:val="24"/>
          <w:szCs w:val="24"/>
        </w:rPr>
        <w:t>.</w:t>
      </w:r>
    </w:p>
    <w:p w:rsidR="008F33F4" w:rsidRPr="006733E8" w:rsidRDefault="008F33F4" w:rsidP="008F33F4">
      <w:pPr>
        <w:spacing w:after="0" w:line="240" w:lineRule="auto"/>
        <w:ind w:right="-1" w:firstLine="720"/>
        <w:jc w:val="both"/>
        <w:rPr>
          <w:rFonts w:ascii="Arial" w:hAnsi="Arial" w:cs="Arial"/>
          <w:b/>
          <w:sz w:val="24"/>
          <w:szCs w:val="24"/>
        </w:rPr>
      </w:pPr>
      <w:r w:rsidRPr="006733E8">
        <w:rPr>
          <w:rFonts w:ascii="Arial" w:hAnsi="Arial" w:cs="Arial"/>
          <w:b/>
          <w:sz w:val="24"/>
          <w:szCs w:val="24"/>
        </w:rPr>
        <w:t>6.2. Звіт про впровадження ПДСЕРК до Об'єднаного дослідницького центру Єврокомісії</w:t>
      </w:r>
    </w:p>
    <w:p w:rsidR="008F33F4" w:rsidRPr="006733E8" w:rsidRDefault="008F33F4" w:rsidP="008F33F4">
      <w:pPr>
        <w:spacing w:after="0" w:line="240" w:lineRule="auto"/>
        <w:ind w:right="-1" w:firstLine="720"/>
        <w:jc w:val="both"/>
        <w:rPr>
          <w:rFonts w:ascii="Arial" w:hAnsi="Arial" w:cs="Arial"/>
          <w:b/>
          <w:i/>
          <w:sz w:val="24"/>
          <w:szCs w:val="24"/>
        </w:rPr>
      </w:pPr>
    </w:p>
    <w:p w:rsidR="008F33F4" w:rsidRPr="006733E8" w:rsidRDefault="009070A7" w:rsidP="008F33F4">
      <w:pPr>
        <w:spacing w:after="0" w:line="240" w:lineRule="auto"/>
        <w:ind w:right="-1" w:firstLine="720"/>
        <w:jc w:val="both"/>
        <w:rPr>
          <w:rFonts w:ascii="Arial" w:hAnsi="Arial" w:cs="Arial"/>
          <w:sz w:val="24"/>
          <w:szCs w:val="24"/>
        </w:rPr>
      </w:pPr>
      <w:r w:rsidRPr="006733E8">
        <w:rPr>
          <w:rFonts w:ascii="Arial" w:hAnsi="Arial" w:cs="Arial"/>
          <w:sz w:val="24"/>
          <w:szCs w:val="24"/>
        </w:rPr>
        <w:t>Бучанська міська територіальна громада</w:t>
      </w:r>
      <w:r w:rsidR="008F33F4" w:rsidRPr="006733E8">
        <w:rPr>
          <w:rFonts w:ascii="Arial" w:hAnsi="Arial" w:cs="Arial"/>
          <w:sz w:val="24"/>
          <w:szCs w:val="24"/>
        </w:rPr>
        <w:t>, як учасник Угоди мерів, за її правилами зобов’язан</w:t>
      </w:r>
      <w:r w:rsidRPr="006733E8">
        <w:rPr>
          <w:rFonts w:ascii="Arial" w:hAnsi="Arial" w:cs="Arial"/>
          <w:sz w:val="24"/>
          <w:szCs w:val="24"/>
        </w:rPr>
        <w:t>а</w:t>
      </w:r>
      <w:r w:rsidR="008F33F4" w:rsidRPr="006733E8">
        <w:rPr>
          <w:rFonts w:ascii="Arial" w:hAnsi="Arial" w:cs="Arial"/>
          <w:sz w:val="24"/>
          <w:szCs w:val="24"/>
        </w:rPr>
        <w:t xml:space="preserve"> кожні 2 роки після подання ПДСЕРК подавати Звіт про впровадження плану Об'єднаному дослідницькому центру Єврокомісії. Звіт подається з метою перевірки відповідності проміжних результатів передбаченим цілям зменшення викидів CO</w:t>
      </w:r>
      <w:r w:rsidR="008F33F4" w:rsidRPr="006733E8">
        <w:rPr>
          <w:rFonts w:ascii="Arial" w:hAnsi="Arial" w:cs="Arial"/>
          <w:sz w:val="24"/>
          <w:szCs w:val="24"/>
          <w:vertAlign w:val="subscript"/>
        </w:rPr>
        <w:t>2</w:t>
      </w:r>
      <w:r w:rsidR="008F33F4" w:rsidRPr="006733E8">
        <w:rPr>
          <w:rFonts w:ascii="Arial" w:hAnsi="Arial" w:cs="Arial"/>
          <w:sz w:val="24"/>
          <w:szCs w:val="24"/>
        </w:rPr>
        <w:t xml:space="preserve">. Окрім того, кожні чотири роки після подання ПДСЕРК </w:t>
      </w:r>
      <w:r w:rsidR="008F33F4" w:rsidRPr="006733E8">
        <w:rPr>
          <w:rFonts w:ascii="Arial" w:hAnsi="Arial" w:cs="Arial"/>
          <w:sz w:val="24"/>
          <w:szCs w:val="24"/>
        </w:rPr>
        <w:lastRenderedPageBreak/>
        <w:t>подається звіт про проведені заходи разом із  моніторингом Базового кадастру викидів.</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Місцева уповноважена особа, що відповідає за моніторинг виконання заходів ПДСЕРК і формування звіту згідно з вимогами Єврокомісії</w:t>
      </w:r>
      <w:r w:rsidR="009070A7" w:rsidRPr="006733E8">
        <w:rPr>
          <w:rFonts w:ascii="Arial" w:hAnsi="Arial" w:cs="Arial"/>
          <w:sz w:val="24"/>
          <w:szCs w:val="24"/>
        </w:rPr>
        <w:t xml:space="preserve"> – енергоменеджер Бучанської міської ради</w:t>
      </w:r>
      <w:r w:rsidRPr="006733E8">
        <w:rPr>
          <w:rFonts w:ascii="Arial" w:hAnsi="Arial" w:cs="Arial"/>
          <w:sz w:val="24"/>
          <w:szCs w:val="24"/>
        </w:rPr>
        <w:t xml:space="preserve">. </w:t>
      </w:r>
      <w:r w:rsidR="009070A7" w:rsidRPr="006733E8">
        <w:rPr>
          <w:rFonts w:ascii="Arial" w:hAnsi="Arial" w:cs="Arial"/>
          <w:sz w:val="24"/>
          <w:szCs w:val="24"/>
        </w:rPr>
        <w:t>Енергоменеджер повинен</w:t>
      </w:r>
      <w:r w:rsidRPr="006733E8">
        <w:rPr>
          <w:rFonts w:ascii="Arial" w:hAnsi="Arial" w:cs="Arial"/>
          <w:sz w:val="24"/>
          <w:szCs w:val="24"/>
        </w:rPr>
        <w:t xml:space="preserve"> систематично збирати інформацію про реалізацію запланованих у ПДСЕРК заходів, включаючи аналіз ситуації, що склалася і, якщо необхідно, проводити відповідні коригувальні заходи.</w:t>
      </w:r>
    </w:p>
    <w:p w:rsidR="008F33F4" w:rsidRPr="006733E8" w:rsidRDefault="008F33F4" w:rsidP="008F33F4">
      <w:pPr>
        <w:spacing w:after="0" w:line="240" w:lineRule="auto"/>
        <w:ind w:right="-1" w:firstLine="720"/>
        <w:jc w:val="both"/>
        <w:rPr>
          <w:rFonts w:ascii="Arial" w:hAnsi="Arial" w:cs="Arial"/>
          <w:sz w:val="24"/>
          <w:szCs w:val="24"/>
        </w:rPr>
      </w:pPr>
      <w:r w:rsidRPr="006733E8">
        <w:rPr>
          <w:rFonts w:ascii="Arial" w:hAnsi="Arial" w:cs="Arial"/>
          <w:sz w:val="24"/>
          <w:szCs w:val="24"/>
        </w:rPr>
        <w:t>Для подання такого звіту буде заповнено шаблон із моніторингу</w:t>
      </w:r>
      <w:r w:rsidR="009476DF" w:rsidRPr="006733E8">
        <w:rPr>
          <w:rFonts w:ascii="Arial" w:hAnsi="Arial" w:cs="Arial"/>
          <w:sz w:val="24"/>
          <w:szCs w:val="24"/>
        </w:rPr>
        <w:t xml:space="preserve"> ПДСЕРК у профілі підписанта </w:t>
      </w:r>
      <w:r w:rsidRPr="006733E8">
        <w:rPr>
          <w:rFonts w:ascii="Arial" w:hAnsi="Arial" w:cs="Arial"/>
          <w:sz w:val="24"/>
          <w:szCs w:val="24"/>
        </w:rPr>
        <w:t xml:space="preserve">на офіційному сайті Угоди мерів </w:t>
      </w:r>
      <w:hyperlink r:id="rId32" w:history="1">
        <w:r w:rsidRPr="006733E8">
          <w:rPr>
            <w:rStyle w:val="a6"/>
            <w:rFonts w:ascii="Arial" w:hAnsi="Arial" w:cs="Arial"/>
            <w:sz w:val="24"/>
          </w:rPr>
          <w:t>http://www.uhodameriv.eu</w:t>
        </w:r>
      </w:hyperlink>
      <w:r w:rsidRPr="006733E8">
        <w:rPr>
          <w:rFonts w:ascii="Arial" w:hAnsi="Arial" w:cs="Arial"/>
          <w:sz w:val="24"/>
          <w:szCs w:val="24"/>
        </w:rPr>
        <w:t>.</w:t>
      </w:r>
    </w:p>
    <w:p w:rsidR="008F33F4" w:rsidRPr="006733E8" w:rsidRDefault="008F33F4" w:rsidP="008F33F4">
      <w:pPr>
        <w:spacing w:after="0" w:line="240" w:lineRule="auto"/>
        <w:ind w:right="-1" w:firstLine="720"/>
        <w:jc w:val="both"/>
        <w:rPr>
          <w:rFonts w:ascii="Arial" w:hAnsi="Arial" w:cs="Arial"/>
          <w:sz w:val="24"/>
          <w:szCs w:val="24"/>
        </w:rPr>
        <w:sectPr w:rsidR="008F33F4" w:rsidRPr="006733E8" w:rsidSect="00DE7BC4">
          <w:type w:val="continuous"/>
          <w:pgSz w:w="16838" w:h="11906" w:orient="landscape"/>
          <w:pgMar w:top="1134" w:right="1134" w:bottom="851" w:left="1418" w:header="709" w:footer="709" w:gutter="0"/>
          <w:cols w:num="2" w:space="708" w:equalWidth="0">
            <w:col w:w="6789" w:space="708"/>
            <w:col w:w="6789"/>
          </w:cols>
          <w:titlePg/>
          <w:docGrid w:linePitch="360"/>
        </w:sectPr>
      </w:pPr>
    </w:p>
    <w:p w:rsidR="008F33F4" w:rsidRPr="006733E8" w:rsidRDefault="008F33F4" w:rsidP="008F33F4">
      <w:pPr>
        <w:spacing w:after="0" w:line="240" w:lineRule="auto"/>
        <w:ind w:right="-1" w:firstLine="720"/>
        <w:jc w:val="both"/>
        <w:rPr>
          <w:rFonts w:ascii="Arial" w:hAnsi="Arial" w:cs="Arial"/>
          <w:sz w:val="24"/>
          <w:szCs w:val="24"/>
        </w:rPr>
      </w:pPr>
    </w:p>
    <w:p w:rsidR="008F33F4" w:rsidRPr="006733E8" w:rsidRDefault="008F33F4" w:rsidP="008F33F4">
      <w:pPr>
        <w:spacing w:after="0" w:line="240" w:lineRule="auto"/>
        <w:ind w:right="-1"/>
        <w:rPr>
          <w:rFonts w:ascii="Arial" w:hAnsi="Arial" w:cs="Arial"/>
          <w:sz w:val="24"/>
          <w:szCs w:val="24"/>
        </w:rPr>
      </w:pPr>
    </w:p>
    <w:p w:rsidR="008F33F4" w:rsidRPr="006733E8" w:rsidRDefault="008F33F4" w:rsidP="008F33F4">
      <w:pPr>
        <w:spacing w:after="0" w:line="240" w:lineRule="auto"/>
        <w:ind w:right="-1"/>
        <w:jc w:val="center"/>
        <w:rPr>
          <w:rFonts w:ascii="Arial" w:hAnsi="Arial" w:cs="Arial"/>
          <w:sz w:val="24"/>
          <w:szCs w:val="24"/>
        </w:rPr>
      </w:pPr>
      <w:r w:rsidRPr="006733E8">
        <w:rPr>
          <w:rFonts w:ascii="Arial" w:hAnsi="Arial" w:cs="Arial"/>
          <w:noProof/>
          <w:sz w:val="24"/>
          <w:szCs w:val="24"/>
        </w:rPr>
        <w:drawing>
          <wp:inline distT="0" distB="0" distL="0" distR="0">
            <wp:extent cx="6880860" cy="3070860"/>
            <wp:effectExtent l="0" t="0" r="0" b="0"/>
            <wp:docPr id="24"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3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880860" cy="3070860"/>
                    </a:xfrm>
                    <a:prstGeom prst="rect">
                      <a:avLst/>
                    </a:prstGeom>
                    <a:noFill/>
                    <a:ln>
                      <a:noFill/>
                    </a:ln>
                  </pic:spPr>
                </pic:pic>
              </a:graphicData>
            </a:graphic>
          </wp:inline>
        </w:drawing>
      </w:r>
    </w:p>
    <w:p w:rsidR="008F33F4" w:rsidRPr="006733E8" w:rsidRDefault="008F33F4" w:rsidP="008F33F4">
      <w:pPr>
        <w:spacing w:after="0" w:line="240" w:lineRule="auto"/>
        <w:ind w:right="-1"/>
        <w:rPr>
          <w:rFonts w:ascii="Arial" w:hAnsi="Arial" w:cs="Arial"/>
          <w:sz w:val="24"/>
          <w:szCs w:val="24"/>
        </w:rPr>
      </w:pPr>
    </w:p>
    <w:p w:rsidR="008F33F4" w:rsidRPr="006733E8" w:rsidRDefault="008F33F4" w:rsidP="008F33F4">
      <w:pPr>
        <w:spacing w:after="0" w:line="240" w:lineRule="auto"/>
        <w:ind w:right="-1"/>
        <w:jc w:val="center"/>
        <w:rPr>
          <w:rFonts w:ascii="Arial" w:hAnsi="Arial" w:cs="Arial"/>
          <w:b/>
          <w:sz w:val="24"/>
          <w:szCs w:val="24"/>
        </w:rPr>
      </w:pPr>
    </w:p>
    <w:p w:rsidR="008F33F4" w:rsidRPr="006733E8" w:rsidRDefault="008F33F4" w:rsidP="008F33F4">
      <w:pPr>
        <w:spacing w:after="0" w:line="240" w:lineRule="auto"/>
        <w:ind w:right="-1"/>
        <w:jc w:val="center"/>
        <w:rPr>
          <w:rFonts w:ascii="Arial" w:hAnsi="Arial" w:cs="Arial"/>
          <w:b/>
          <w:sz w:val="40"/>
          <w:szCs w:val="40"/>
        </w:rPr>
      </w:pPr>
      <w:r w:rsidRPr="006733E8">
        <w:rPr>
          <w:rFonts w:ascii="Arial" w:hAnsi="Arial" w:cs="Arial"/>
          <w:b/>
          <w:sz w:val="40"/>
          <w:szCs w:val="40"/>
        </w:rPr>
        <w:lastRenderedPageBreak/>
        <w:t>Висновок</w:t>
      </w:r>
    </w:p>
    <w:p w:rsidR="008F33F4" w:rsidRPr="006733E8" w:rsidRDefault="008F33F4" w:rsidP="008F33F4">
      <w:pPr>
        <w:spacing w:after="0" w:line="240" w:lineRule="auto"/>
        <w:ind w:right="-1"/>
        <w:jc w:val="center"/>
        <w:rPr>
          <w:rFonts w:ascii="Arial" w:hAnsi="Arial" w:cs="Arial"/>
          <w:b/>
          <w:sz w:val="24"/>
          <w:szCs w:val="24"/>
        </w:rPr>
      </w:pPr>
    </w:p>
    <w:p w:rsidR="008F33F4" w:rsidRPr="006733E8" w:rsidRDefault="008F33F4" w:rsidP="008F33F4">
      <w:pPr>
        <w:spacing w:after="0" w:line="240" w:lineRule="auto"/>
        <w:ind w:right="-1" w:firstLine="708"/>
        <w:jc w:val="both"/>
        <w:rPr>
          <w:rFonts w:ascii="Arial" w:hAnsi="Arial" w:cs="Arial"/>
          <w:sz w:val="24"/>
          <w:szCs w:val="24"/>
        </w:rPr>
        <w:sectPr w:rsidR="008F33F4" w:rsidRPr="006733E8" w:rsidSect="00DE7BC4">
          <w:type w:val="continuous"/>
          <w:pgSz w:w="16838" w:h="11906" w:orient="landscape"/>
          <w:pgMar w:top="1134" w:right="1134" w:bottom="851" w:left="1418" w:header="709" w:footer="709" w:gutter="0"/>
          <w:cols w:space="708"/>
          <w:titlePg/>
          <w:docGrid w:linePitch="360"/>
        </w:sectPr>
      </w:pP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lastRenderedPageBreak/>
        <w:t xml:space="preserve">План дій сталого енергетичного розвитку та адаптації до змін клімату </w:t>
      </w:r>
      <w:r w:rsidR="00DE7BC4" w:rsidRPr="006733E8">
        <w:rPr>
          <w:rFonts w:ascii="Arial" w:hAnsi="Arial" w:cs="Arial"/>
          <w:sz w:val="24"/>
          <w:szCs w:val="24"/>
        </w:rPr>
        <w:t>Бучанської міської територіальної громади</w:t>
      </w:r>
      <w:r w:rsidRPr="006733E8">
        <w:rPr>
          <w:rFonts w:ascii="Arial" w:hAnsi="Arial" w:cs="Arial"/>
          <w:sz w:val="24"/>
          <w:szCs w:val="24"/>
        </w:rPr>
        <w:t xml:space="preserve"> на період до 2030 року є стратегічним документом, який спрямований на підвищення енергоефективності у бюджетних закладах та установах, житлових будівлях, громадському транспорті, муніципальному громадському освітленні та у комунальних підприємствах міста.</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За результатами розробки ПДСЕРК проведений аналіз та оцінка поточного стану у сферах виробництва та споживання ПЕР </w:t>
      </w:r>
      <w:r w:rsidR="00DE7BC4" w:rsidRPr="006733E8">
        <w:rPr>
          <w:rFonts w:ascii="Arial" w:hAnsi="Arial" w:cs="Arial"/>
          <w:sz w:val="24"/>
          <w:szCs w:val="24"/>
        </w:rPr>
        <w:t>в населених пунктах Бучанської міської територіальної громади</w:t>
      </w:r>
      <w:r w:rsidRPr="006733E8">
        <w:rPr>
          <w:rFonts w:ascii="Arial" w:hAnsi="Arial" w:cs="Arial"/>
          <w:sz w:val="24"/>
          <w:szCs w:val="24"/>
        </w:rPr>
        <w:t>. Проаналізована динаміка споживання енергетичних ре</w:t>
      </w:r>
      <w:r w:rsidR="00DE7BC4" w:rsidRPr="006733E8">
        <w:rPr>
          <w:rFonts w:ascii="Arial" w:hAnsi="Arial" w:cs="Arial"/>
          <w:sz w:val="24"/>
          <w:szCs w:val="24"/>
        </w:rPr>
        <w:t>сурсів за 5 років (</w:t>
      </w:r>
      <w:r w:rsidRPr="006733E8">
        <w:rPr>
          <w:rFonts w:ascii="Arial" w:hAnsi="Arial" w:cs="Arial"/>
          <w:sz w:val="24"/>
          <w:szCs w:val="24"/>
        </w:rPr>
        <w:t>201</w:t>
      </w:r>
      <w:r w:rsidR="00DE7BC4" w:rsidRPr="006733E8">
        <w:rPr>
          <w:rFonts w:ascii="Arial" w:hAnsi="Arial" w:cs="Arial"/>
          <w:sz w:val="24"/>
          <w:szCs w:val="24"/>
        </w:rPr>
        <w:t>6</w:t>
      </w:r>
      <w:r w:rsidRPr="006733E8">
        <w:rPr>
          <w:rFonts w:ascii="Arial" w:hAnsi="Arial" w:cs="Arial"/>
          <w:sz w:val="24"/>
          <w:szCs w:val="24"/>
        </w:rPr>
        <w:t xml:space="preserve"> - 20</w:t>
      </w:r>
      <w:r w:rsidR="00DE7BC4" w:rsidRPr="006733E8">
        <w:rPr>
          <w:rFonts w:ascii="Arial" w:hAnsi="Arial" w:cs="Arial"/>
          <w:sz w:val="24"/>
          <w:szCs w:val="24"/>
        </w:rPr>
        <w:t>20</w:t>
      </w:r>
      <w:r w:rsidRPr="006733E8">
        <w:rPr>
          <w:rFonts w:ascii="Arial" w:hAnsi="Arial" w:cs="Arial"/>
          <w:sz w:val="24"/>
          <w:szCs w:val="24"/>
        </w:rPr>
        <w:t xml:space="preserve"> рр.) у розрізі основних секторів (муніципальні будівлі, житлові будинки, муніципальне громадське освітлення, транспорт, промисловість</w:t>
      </w:r>
      <w:r w:rsidR="00837F48" w:rsidRPr="006733E8">
        <w:rPr>
          <w:rFonts w:ascii="Arial" w:hAnsi="Arial" w:cs="Arial"/>
          <w:sz w:val="24"/>
          <w:szCs w:val="24"/>
        </w:rPr>
        <w:t>)</w:t>
      </w:r>
      <w:r w:rsidRPr="006733E8">
        <w:rPr>
          <w:rFonts w:ascii="Arial" w:hAnsi="Arial" w:cs="Arial"/>
          <w:sz w:val="24"/>
          <w:szCs w:val="24"/>
        </w:rPr>
        <w:t xml:space="preserve">. </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На жаль, показники, які вдалося зібрати, мають диференційований характер по причині особистого підходу енергопостачальників у власному обліку ресурсів.</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На основі отриманих даних побудований кадастр викидів СО</w:t>
      </w:r>
      <w:r w:rsidRPr="006733E8">
        <w:rPr>
          <w:rFonts w:ascii="Arial" w:hAnsi="Arial" w:cs="Arial"/>
          <w:sz w:val="24"/>
          <w:szCs w:val="24"/>
          <w:vertAlign w:val="subscript"/>
        </w:rPr>
        <w:t>2</w:t>
      </w:r>
      <w:r w:rsidRPr="006733E8">
        <w:rPr>
          <w:rFonts w:ascii="Arial" w:hAnsi="Arial" w:cs="Arial"/>
          <w:sz w:val="24"/>
          <w:szCs w:val="24"/>
        </w:rPr>
        <w:t xml:space="preserve"> з обранням 20</w:t>
      </w:r>
      <w:r w:rsidR="00837F48" w:rsidRPr="006733E8">
        <w:rPr>
          <w:rFonts w:ascii="Arial" w:hAnsi="Arial" w:cs="Arial"/>
          <w:sz w:val="24"/>
          <w:szCs w:val="24"/>
        </w:rPr>
        <w:t>20</w:t>
      </w:r>
      <w:r w:rsidRPr="006733E8">
        <w:rPr>
          <w:rFonts w:ascii="Arial" w:hAnsi="Arial" w:cs="Arial"/>
          <w:sz w:val="24"/>
          <w:szCs w:val="24"/>
        </w:rPr>
        <w:t xml:space="preserve"> року, як базового, відносно до якого у 2030 році планується досягнути зменшення викидів СО</w:t>
      </w:r>
      <w:r w:rsidRPr="006733E8">
        <w:rPr>
          <w:rFonts w:ascii="Arial" w:hAnsi="Arial" w:cs="Arial"/>
          <w:sz w:val="24"/>
          <w:szCs w:val="24"/>
          <w:vertAlign w:val="subscript"/>
        </w:rPr>
        <w:t>2</w:t>
      </w:r>
      <w:r w:rsidRPr="006733E8">
        <w:rPr>
          <w:rFonts w:ascii="Arial" w:hAnsi="Arial" w:cs="Arial"/>
          <w:sz w:val="24"/>
          <w:szCs w:val="24"/>
        </w:rPr>
        <w:t xml:space="preserve"> на </w:t>
      </w:r>
      <w:r w:rsidRPr="006733E8">
        <w:rPr>
          <w:rFonts w:ascii="Arial" w:hAnsi="Arial" w:cs="Arial"/>
          <w:b/>
          <w:sz w:val="24"/>
          <w:szCs w:val="24"/>
        </w:rPr>
        <w:t>3</w:t>
      </w:r>
      <w:r w:rsidR="00837F48" w:rsidRPr="006733E8">
        <w:rPr>
          <w:rFonts w:ascii="Arial" w:hAnsi="Arial" w:cs="Arial"/>
          <w:b/>
          <w:sz w:val="24"/>
          <w:szCs w:val="24"/>
        </w:rPr>
        <w:t>0</w:t>
      </w:r>
      <w:r w:rsidRPr="006733E8">
        <w:rPr>
          <w:rFonts w:ascii="Arial" w:hAnsi="Arial" w:cs="Arial"/>
          <w:b/>
          <w:sz w:val="24"/>
          <w:szCs w:val="24"/>
        </w:rPr>
        <w:t>%</w:t>
      </w:r>
      <w:r w:rsidRPr="006733E8">
        <w:rPr>
          <w:rFonts w:ascii="Arial" w:hAnsi="Arial" w:cs="Arial"/>
          <w:sz w:val="24"/>
          <w:szCs w:val="24"/>
        </w:rPr>
        <w:t xml:space="preserve">. </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Крім того, планується на </w:t>
      </w:r>
      <w:r w:rsidR="00621526" w:rsidRPr="006733E8">
        <w:rPr>
          <w:rFonts w:ascii="Arial" w:hAnsi="Arial" w:cs="Arial"/>
          <w:sz w:val="24"/>
          <w:szCs w:val="24"/>
        </w:rPr>
        <w:t>130</w:t>
      </w:r>
      <w:r w:rsidRPr="006733E8">
        <w:rPr>
          <w:rFonts w:ascii="Arial" w:hAnsi="Arial" w:cs="Arial"/>
          <w:sz w:val="24"/>
          <w:szCs w:val="24"/>
        </w:rPr>
        <w:t> </w:t>
      </w:r>
      <w:r w:rsidR="00621526" w:rsidRPr="006733E8">
        <w:rPr>
          <w:rFonts w:ascii="Arial" w:hAnsi="Arial" w:cs="Arial"/>
          <w:sz w:val="24"/>
          <w:szCs w:val="24"/>
        </w:rPr>
        <w:t>278</w:t>
      </w:r>
      <w:r w:rsidRPr="006733E8">
        <w:rPr>
          <w:rFonts w:ascii="Arial" w:hAnsi="Arial" w:cs="Arial"/>
          <w:sz w:val="24"/>
          <w:szCs w:val="24"/>
        </w:rPr>
        <w:t xml:space="preserve"> МВт*год./рік зменшити споживання всіх основних видів енергетичних ресурсів та довести використання ВДЕ до </w:t>
      </w:r>
      <w:r w:rsidR="00F81433" w:rsidRPr="006733E8">
        <w:rPr>
          <w:rFonts w:ascii="Arial" w:hAnsi="Arial" w:cs="Arial"/>
          <w:sz w:val="24"/>
          <w:szCs w:val="24"/>
        </w:rPr>
        <w:t>9 536</w:t>
      </w:r>
      <w:r w:rsidR="0047460E" w:rsidRPr="006733E8">
        <w:rPr>
          <w:rFonts w:ascii="Arial" w:hAnsi="Arial" w:cs="Arial"/>
          <w:sz w:val="24"/>
          <w:szCs w:val="24"/>
        </w:rPr>
        <w:t xml:space="preserve"> </w:t>
      </w:r>
      <w:r w:rsidRPr="006733E8">
        <w:rPr>
          <w:rFonts w:ascii="Arial" w:hAnsi="Arial" w:cs="Arial"/>
          <w:sz w:val="24"/>
          <w:szCs w:val="24"/>
        </w:rPr>
        <w:t xml:space="preserve">МВт*год./рік, що відповідно до плану повинно скласти </w:t>
      </w:r>
      <w:r w:rsidR="002A4AE8" w:rsidRPr="006733E8">
        <w:rPr>
          <w:rFonts w:ascii="Arial" w:hAnsi="Arial" w:cs="Arial"/>
          <w:sz w:val="24"/>
          <w:szCs w:val="24"/>
        </w:rPr>
        <w:t>4</w:t>
      </w:r>
      <w:r w:rsidRPr="006733E8">
        <w:rPr>
          <w:rFonts w:ascii="Arial" w:hAnsi="Arial" w:cs="Arial"/>
          <w:sz w:val="24"/>
          <w:szCs w:val="24"/>
        </w:rPr>
        <w:t>% від загального споживання енергії.</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Проведена оцінка </w:t>
      </w:r>
      <w:r w:rsidR="00E61BB3" w:rsidRPr="006733E8">
        <w:rPr>
          <w:rFonts w:ascii="Arial" w:hAnsi="Arial" w:cs="Arial"/>
          <w:sz w:val="24"/>
          <w:szCs w:val="24"/>
        </w:rPr>
        <w:t>Бучанської міської ради</w:t>
      </w:r>
      <w:r w:rsidRPr="006733E8">
        <w:rPr>
          <w:rFonts w:ascii="Arial" w:hAnsi="Arial" w:cs="Arial"/>
          <w:sz w:val="24"/>
          <w:szCs w:val="24"/>
        </w:rPr>
        <w:t xml:space="preserve"> до впровадження та моніторингу стану виконання ПДСЕРК, ефективності роботи системи ен</w:t>
      </w:r>
      <w:r w:rsidR="00E61BB3" w:rsidRPr="006733E8">
        <w:rPr>
          <w:rFonts w:ascii="Arial" w:hAnsi="Arial" w:cs="Arial"/>
          <w:sz w:val="24"/>
          <w:szCs w:val="24"/>
        </w:rPr>
        <w:t>ергетичного менеджменту в громаді.</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lastRenderedPageBreak/>
        <w:t xml:space="preserve">Надані пропозиції щодо удосконалення системи енергетичного менеджменту, залученні до енергоменеджменту представників громадянського суспільства і професійних експертів. </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Враховуючи специфіку організаційної структури, найбільш ефективним </w:t>
      </w:r>
      <w:r w:rsidR="00E61BB3" w:rsidRPr="006733E8">
        <w:rPr>
          <w:rFonts w:ascii="Arial" w:hAnsi="Arial" w:cs="Arial"/>
          <w:sz w:val="24"/>
          <w:szCs w:val="24"/>
        </w:rPr>
        <w:t>вбачає</w:t>
      </w:r>
      <w:r w:rsidRPr="006733E8">
        <w:rPr>
          <w:rFonts w:ascii="Arial" w:hAnsi="Arial" w:cs="Arial"/>
          <w:sz w:val="24"/>
          <w:szCs w:val="24"/>
        </w:rPr>
        <w:t>ться пряма спільна взаємодія влади (</w:t>
      </w:r>
      <w:r w:rsidR="00E61BB3" w:rsidRPr="006733E8">
        <w:rPr>
          <w:rFonts w:ascii="Arial" w:hAnsi="Arial" w:cs="Arial"/>
          <w:sz w:val="24"/>
          <w:szCs w:val="24"/>
        </w:rPr>
        <w:t>енергоменеджер</w:t>
      </w:r>
      <w:r w:rsidRPr="006733E8">
        <w:rPr>
          <w:rFonts w:ascii="Arial" w:hAnsi="Arial" w:cs="Arial"/>
          <w:sz w:val="24"/>
          <w:szCs w:val="24"/>
        </w:rPr>
        <w:t>) і громади (Громадська рада), з поділом зобов’язань і сегментів відповідальності за ефективне впровадження на довгострокову перспективу планів подібного характеру.</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 xml:space="preserve">У контексті запропонованих заходів та фінансових ресурсів необхідних на їх реалізацію розглянуто можливості міського бюджету </w:t>
      </w:r>
      <w:r w:rsidR="00E61BB3" w:rsidRPr="006733E8">
        <w:rPr>
          <w:rFonts w:ascii="Arial" w:hAnsi="Arial" w:cs="Arial"/>
          <w:sz w:val="24"/>
          <w:szCs w:val="24"/>
        </w:rPr>
        <w:t xml:space="preserve">Бучанської міської ради </w:t>
      </w:r>
      <w:r w:rsidRPr="006733E8">
        <w:rPr>
          <w:rFonts w:ascii="Arial" w:hAnsi="Arial" w:cs="Arial"/>
          <w:sz w:val="24"/>
          <w:szCs w:val="24"/>
        </w:rPr>
        <w:t>щодо фінансування (співфінансування) заходів, спрямованих на скорочення викидів СО</w:t>
      </w:r>
      <w:r w:rsidRPr="006733E8">
        <w:rPr>
          <w:rFonts w:ascii="Arial" w:hAnsi="Arial" w:cs="Arial"/>
          <w:sz w:val="24"/>
          <w:szCs w:val="24"/>
          <w:vertAlign w:val="subscript"/>
        </w:rPr>
        <w:t>2</w:t>
      </w:r>
      <w:r w:rsidRPr="006733E8">
        <w:rPr>
          <w:rFonts w:ascii="Arial" w:hAnsi="Arial" w:cs="Arial"/>
          <w:sz w:val="24"/>
          <w:szCs w:val="24"/>
        </w:rPr>
        <w:t xml:space="preserve">. </w:t>
      </w:r>
    </w:p>
    <w:p w:rsidR="008F33F4" w:rsidRPr="006733E8" w:rsidRDefault="008F33F4" w:rsidP="008F33F4">
      <w:pPr>
        <w:spacing w:after="0" w:line="240" w:lineRule="auto"/>
        <w:ind w:right="-1" w:firstLine="708"/>
        <w:jc w:val="both"/>
        <w:rPr>
          <w:rFonts w:ascii="Arial" w:hAnsi="Arial" w:cs="Arial"/>
          <w:sz w:val="24"/>
          <w:szCs w:val="24"/>
        </w:rPr>
      </w:pPr>
      <w:r w:rsidRPr="006733E8">
        <w:rPr>
          <w:rFonts w:ascii="Arial" w:hAnsi="Arial" w:cs="Arial"/>
          <w:sz w:val="24"/>
          <w:szCs w:val="24"/>
        </w:rPr>
        <w:t>Визначено, що основними джерелами фінансування енергоефективних проектів необхідно розглядати кредитні, грантові кошти та інші, не заборонені чинним законодавством джерела фінансування, кошти міського бюджету, здебільшого, краще використовувати для фінансування м’яких заходів і співфінансування заходів з енергозбереження.</w:t>
      </w:r>
    </w:p>
    <w:p w:rsidR="008F33F4" w:rsidRPr="006733E8" w:rsidRDefault="008F33F4" w:rsidP="008F33F4">
      <w:pPr>
        <w:spacing w:after="0" w:line="240" w:lineRule="auto"/>
        <w:ind w:right="-1" w:firstLine="708"/>
        <w:jc w:val="both"/>
        <w:rPr>
          <w:rFonts w:ascii="Arial" w:hAnsi="Arial" w:cs="Arial"/>
          <w:sz w:val="24"/>
          <w:szCs w:val="24"/>
        </w:rPr>
        <w:sectPr w:rsidR="008F33F4" w:rsidRPr="006733E8" w:rsidSect="00DE7BC4">
          <w:type w:val="continuous"/>
          <w:pgSz w:w="16838" w:h="11906" w:orient="landscape"/>
          <w:pgMar w:top="1134" w:right="1134" w:bottom="851" w:left="1418" w:header="709" w:footer="709" w:gutter="0"/>
          <w:cols w:num="2" w:space="708" w:equalWidth="0">
            <w:col w:w="6789" w:space="708"/>
            <w:col w:w="6789"/>
          </w:cols>
          <w:titlePg/>
          <w:docGrid w:linePitch="360"/>
        </w:sectPr>
      </w:pPr>
      <w:r w:rsidRPr="006733E8">
        <w:rPr>
          <w:rFonts w:ascii="Arial" w:hAnsi="Arial" w:cs="Arial"/>
          <w:sz w:val="24"/>
          <w:szCs w:val="24"/>
        </w:rPr>
        <w:t>Перелік заходів, реалізація яких запропонована для скорочення викидів парникових газів та їх вартість, можуть на протязі виконання ПДСЕРК переглядатися та актуалізуватись у зв’язку з появою нових технологій, потреб, зміною ринкової кон’юнктури, прийнятих управлінських рішень тощо</w:t>
      </w:r>
    </w:p>
    <w:p w:rsidR="008F33F4" w:rsidRPr="006733E8" w:rsidRDefault="008F33F4" w:rsidP="008F33F4">
      <w:pPr>
        <w:spacing w:after="0" w:line="240" w:lineRule="auto"/>
        <w:ind w:right="-1"/>
        <w:jc w:val="center"/>
        <w:rPr>
          <w:rFonts w:ascii="Arial" w:hAnsi="Arial" w:cs="Arial"/>
          <w:b/>
          <w:sz w:val="40"/>
          <w:szCs w:val="40"/>
        </w:rPr>
      </w:pPr>
      <w:r w:rsidRPr="006733E8">
        <w:rPr>
          <w:rFonts w:ascii="Arial" w:hAnsi="Arial" w:cs="Arial"/>
          <w:b/>
          <w:sz w:val="40"/>
          <w:szCs w:val="40"/>
        </w:rPr>
        <w:lastRenderedPageBreak/>
        <w:t>Додатки</w:t>
      </w:r>
    </w:p>
    <w:p w:rsidR="008F33F4" w:rsidRPr="006733E8" w:rsidRDefault="009F794D" w:rsidP="008F33F4">
      <w:pPr>
        <w:jc w:val="right"/>
        <w:rPr>
          <w:rFonts w:ascii="Arial" w:hAnsi="Arial" w:cs="Arial"/>
          <w:b/>
          <w:i/>
          <w:sz w:val="24"/>
          <w:szCs w:val="24"/>
        </w:rPr>
      </w:pPr>
      <w:bookmarkStart w:id="0" w:name="_GoBack"/>
      <w:bookmarkEnd w:id="0"/>
      <w:r w:rsidRPr="009F794D">
        <w:rPr>
          <w:rFonts w:ascii="Arial" w:hAnsi="Arial" w:cs="Arial"/>
          <w:b/>
          <w:noProof/>
          <w:color w:val="0099FF"/>
          <w:sz w:val="40"/>
          <w:szCs w:val="40"/>
        </w:rPr>
        <w:pict>
          <v:shapetype id="_x0000_t202" coordsize="21600,21600" o:spt="202" path="m,l,21600r21600,l21600,xe">
            <v:stroke joinstyle="miter"/>
            <v:path gradientshapeok="t" o:connecttype="rect"/>
          </v:shapetype>
          <v:shape id="Text Box 26" o:spid="_x0000_s1026" type="#_x0000_t202" style="position:absolute;left:0;text-align:left;margin-left:0;margin-top:22.9pt;width:727.8pt;height:564.1pt;z-index:251661312;visibility:visible;mso-position-horizontal:lef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" stroked="f">
            <v:textbox>
              <w:txbxContent>
                <w:tbl>
                  <w:tblPr>
                    <w:tblW w:w="98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266"/>
                    <w:gridCol w:w="677"/>
                    <w:gridCol w:w="694"/>
                    <w:gridCol w:w="23"/>
                    <w:gridCol w:w="540"/>
                    <w:gridCol w:w="141"/>
                    <w:gridCol w:w="28"/>
                    <w:gridCol w:w="430"/>
                    <w:gridCol w:w="391"/>
                    <w:gridCol w:w="623"/>
                    <w:gridCol w:w="638"/>
                    <w:gridCol w:w="391"/>
                    <w:gridCol w:w="391"/>
                    <w:gridCol w:w="492"/>
                    <w:gridCol w:w="337"/>
                    <w:gridCol w:w="588"/>
                    <w:gridCol w:w="429"/>
                    <w:gridCol w:w="487"/>
                    <w:gridCol w:w="461"/>
                    <w:gridCol w:w="774"/>
                  </w:tblGrid>
                  <w:tr w:rsidR="00165ADE" w:rsidRPr="002652B4" w:rsidTr="00E96D84">
                    <w:trPr>
                      <w:trHeight w:val="129"/>
                    </w:trPr>
                    <w:tc>
                      <w:tcPr>
                        <w:tcW w:w="1266" w:type="dxa"/>
                        <w:vMerge w:val="restart"/>
                        <w:shd w:val="clear" w:color="auto" w:fill="D9E2F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Сектор</w:t>
                        </w:r>
                      </w:p>
                    </w:tc>
                    <w:tc>
                      <w:tcPr>
                        <w:tcW w:w="8535" w:type="dxa"/>
                        <w:gridSpan w:val="19"/>
                        <w:shd w:val="clear" w:color="auto" w:fill="FFE599"/>
                        <w:vAlign w:val="center"/>
                      </w:tcPr>
                      <w:p w:rsidR="00165ADE" w:rsidRPr="002652B4" w:rsidRDefault="00165ADE" w:rsidP="00E61BB3">
                        <w:pPr>
                          <w:spacing w:after="0" w:line="240" w:lineRule="auto"/>
                          <w:jc w:val="center"/>
                          <w:rPr>
                            <w:rFonts w:ascii="Arial" w:hAnsi="Arial" w:cs="Arial"/>
                            <w:b/>
                            <w:sz w:val="18"/>
                            <w:szCs w:val="18"/>
                          </w:rPr>
                        </w:pPr>
                        <w:r w:rsidRPr="002652B4">
                          <w:rPr>
                            <w:rFonts w:ascii="Arial" w:hAnsi="Arial" w:cs="Arial"/>
                            <w:b/>
                            <w:sz w:val="18"/>
                            <w:szCs w:val="18"/>
                          </w:rPr>
                          <w:t>ЗАГАЛЬНЕ СПОЖИ</w:t>
                        </w:r>
                        <w:r>
                          <w:rPr>
                            <w:rFonts w:ascii="Arial" w:hAnsi="Arial" w:cs="Arial"/>
                            <w:b/>
                            <w:sz w:val="18"/>
                            <w:szCs w:val="18"/>
                          </w:rPr>
                          <w:t xml:space="preserve">ВАННЯ ЕНЕРГІЇ (МВт*год)  за 2020 р.               </w:t>
                        </w:r>
                      </w:p>
                    </w:tc>
                  </w:tr>
                  <w:tr w:rsidR="00165ADE" w:rsidRPr="002652B4" w:rsidTr="00E96D84">
                    <w:trPr>
                      <w:trHeight w:val="245"/>
                    </w:trPr>
                    <w:tc>
                      <w:tcPr>
                        <w:tcW w:w="1266" w:type="dxa"/>
                        <w:vMerge/>
                        <w:shd w:val="clear" w:color="auto" w:fill="D9E2F3"/>
                      </w:tcPr>
                      <w:p w:rsidR="00165ADE" w:rsidRPr="002652B4" w:rsidRDefault="00165ADE" w:rsidP="00DE7BC4">
                        <w:pPr>
                          <w:spacing w:after="0" w:line="240" w:lineRule="auto"/>
                          <w:rPr>
                            <w:rFonts w:ascii="Arial" w:hAnsi="Arial" w:cs="Arial"/>
                            <w:b/>
                            <w:sz w:val="18"/>
                            <w:szCs w:val="18"/>
                          </w:rPr>
                        </w:pPr>
                      </w:p>
                    </w:tc>
                    <w:tc>
                      <w:tcPr>
                        <w:tcW w:w="677" w:type="dxa"/>
                        <w:vMerge w:val="restart"/>
                        <w:shd w:val="clear" w:color="auto" w:fill="DBDBDB"/>
                        <w:textDirection w:val="btLr"/>
                        <w:vAlign w:val="center"/>
                      </w:tcPr>
                      <w:p w:rsidR="00165ADE" w:rsidRPr="002652B4" w:rsidRDefault="00165ADE" w:rsidP="00DE7BC4">
                        <w:pPr>
                          <w:spacing w:after="0" w:line="240" w:lineRule="auto"/>
                          <w:ind w:left="113" w:right="113"/>
                          <w:rPr>
                            <w:rFonts w:ascii="Arial" w:hAnsi="Arial" w:cs="Arial"/>
                            <w:b/>
                            <w:sz w:val="18"/>
                            <w:szCs w:val="18"/>
                          </w:rPr>
                        </w:pPr>
                        <w:r w:rsidRPr="002652B4">
                          <w:rPr>
                            <w:rFonts w:ascii="Arial" w:hAnsi="Arial" w:cs="Arial"/>
                            <w:b/>
                            <w:sz w:val="18"/>
                            <w:szCs w:val="18"/>
                          </w:rPr>
                          <w:t>Електроенергія</w:t>
                        </w:r>
                      </w:p>
                    </w:tc>
                    <w:tc>
                      <w:tcPr>
                        <w:tcW w:w="694" w:type="dxa"/>
                        <w:vMerge w:val="restart"/>
                        <w:shd w:val="clear" w:color="auto" w:fill="DBDBDB"/>
                        <w:textDirection w:val="btLr"/>
                        <w:vAlign w:val="center"/>
                      </w:tcPr>
                      <w:p w:rsidR="00165ADE" w:rsidRPr="002652B4" w:rsidRDefault="00165ADE" w:rsidP="00DE7BC4">
                        <w:pPr>
                          <w:spacing w:after="0" w:line="240" w:lineRule="auto"/>
                          <w:ind w:left="113" w:right="113"/>
                          <w:rPr>
                            <w:rFonts w:ascii="Arial" w:hAnsi="Arial" w:cs="Arial"/>
                            <w:b/>
                            <w:sz w:val="18"/>
                            <w:szCs w:val="18"/>
                          </w:rPr>
                        </w:pPr>
                        <w:r w:rsidRPr="002652B4">
                          <w:rPr>
                            <w:rFonts w:ascii="Arial" w:hAnsi="Arial" w:cs="Arial"/>
                            <w:b/>
                            <w:sz w:val="18"/>
                            <w:szCs w:val="18"/>
                          </w:rPr>
                          <w:t>Теплоенергія/Холод</w:t>
                        </w:r>
                      </w:p>
                    </w:tc>
                    <w:tc>
                      <w:tcPr>
                        <w:tcW w:w="4088" w:type="dxa"/>
                        <w:gridSpan w:val="11"/>
                        <w:shd w:val="clear" w:color="auto" w:fill="BDD6EE"/>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Викопне паливо</w:t>
                        </w:r>
                      </w:p>
                    </w:tc>
                    <w:tc>
                      <w:tcPr>
                        <w:tcW w:w="2302" w:type="dxa"/>
                        <w:gridSpan w:val="5"/>
                        <w:shd w:val="clear" w:color="auto" w:fill="BDD6EE"/>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Енергія з відновлювальних джерел</w:t>
                        </w:r>
                      </w:p>
                    </w:tc>
                    <w:tc>
                      <w:tcPr>
                        <w:tcW w:w="774" w:type="dxa"/>
                        <w:vMerge w:val="restart"/>
                        <w:shd w:val="clear" w:color="auto" w:fill="F4B083"/>
                        <w:textDirection w:val="btLr"/>
                        <w:vAlign w:val="center"/>
                      </w:tcPr>
                      <w:p w:rsidR="00165ADE" w:rsidRPr="002652B4" w:rsidRDefault="00165ADE" w:rsidP="00DE7BC4">
                        <w:pPr>
                          <w:spacing w:after="0" w:line="240" w:lineRule="auto"/>
                          <w:ind w:left="113" w:right="113"/>
                          <w:rPr>
                            <w:rFonts w:ascii="Arial" w:hAnsi="Arial" w:cs="Arial"/>
                            <w:b/>
                            <w:sz w:val="18"/>
                            <w:szCs w:val="18"/>
                          </w:rPr>
                        </w:pPr>
                        <w:r w:rsidRPr="002652B4">
                          <w:rPr>
                            <w:rFonts w:ascii="Arial" w:hAnsi="Arial" w:cs="Arial"/>
                            <w:b/>
                            <w:sz w:val="18"/>
                            <w:szCs w:val="18"/>
                          </w:rPr>
                          <w:t>Загалом</w:t>
                        </w:r>
                      </w:p>
                    </w:tc>
                  </w:tr>
                  <w:tr w:rsidR="00165ADE" w:rsidRPr="002652B4" w:rsidTr="00E96D84">
                    <w:trPr>
                      <w:cantSplit/>
                      <w:trHeight w:val="1415"/>
                    </w:trPr>
                    <w:tc>
                      <w:tcPr>
                        <w:tcW w:w="1266" w:type="dxa"/>
                        <w:vMerge/>
                        <w:shd w:val="clear" w:color="auto" w:fill="D9E2F3"/>
                      </w:tcPr>
                      <w:p w:rsidR="00165ADE" w:rsidRPr="002652B4" w:rsidRDefault="00165ADE" w:rsidP="00DE7BC4">
                        <w:pPr>
                          <w:spacing w:after="0" w:line="240" w:lineRule="auto"/>
                          <w:rPr>
                            <w:rFonts w:ascii="Arial" w:hAnsi="Arial" w:cs="Arial"/>
                            <w:b/>
                            <w:sz w:val="18"/>
                            <w:szCs w:val="18"/>
                          </w:rPr>
                        </w:pPr>
                      </w:p>
                    </w:tc>
                    <w:tc>
                      <w:tcPr>
                        <w:tcW w:w="677" w:type="dxa"/>
                        <w:vMerge/>
                        <w:shd w:val="clear" w:color="auto" w:fill="DBDBDB"/>
                      </w:tcPr>
                      <w:p w:rsidR="00165ADE" w:rsidRPr="002652B4" w:rsidRDefault="00165ADE" w:rsidP="00DE7BC4">
                        <w:pPr>
                          <w:spacing w:after="0" w:line="240" w:lineRule="auto"/>
                          <w:rPr>
                            <w:rFonts w:ascii="Arial" w:hAnsi="Arial" w:cs="Arial"/>
                            <w:b/>
                            <w:sz w:val="18"/>
                            <w:szCs w:val="18"/>
                          </w:rPr>
                        </w:pPr>
                      </w:p>
                    </w:tc>
                    <w:tc>
                      <w:tcPr>
                        <w:tcW w:w="694" w:type="dxa"/>
                        <w:vMerge/>
                        <w:shd w:val="clear" w:color="auto" w:fill="DBDBDB"/>
                      </w:tcPr>
                      <w:p w:rsidR="00165ADE" w:rsidRPr="002652B4" w:rsidRDefault="00165ADE" w:rsidP="00DE7BC4">
                        <w:pPr>
                          <w:spacing w:after="0" w:line="240" w:lineRule="auto"/>
                          <w:rPr>
                            <w:rFonts w:ascii="Arial" w:hAnsi="Arial" w:cs="Arial"/>
                            <w:b/>
                            <w:sz w:val="18"/>
                            <w:szCs w:val="18"/>
                          </w:rPr>
                        </w:pPr>
                      </w:p>
                    </w:tc>
                    <w:tc>
                      <w:tcPr>
                        <w:tcW w:w="563" w:type="dxa"/>
                        <w:gridSpan w:val="2"/>
                        <w:shd w:val="clear" w:color="auto" w:fill="D9D9D9"/>
                        <w:textDirection w:val="btLr"/>
                        <w:vAlign w:val="center"/>
                      </w:tcPr>
                      <w:p w:rsidR="00165ADE" w:rsidRPr="002652B4" w:rsidRDefault="00165ADE" w:rsidP="00DE7BC4">
                        <w:pPr>
                          <w:spacing w:after="0" w:line="240" w:lineRule="auto"/>
                          <w:ind w:left="113" w:right="113"/>
                          <w:rPr>
                            <w:rFonts w:ascii="Arial" w:hAnsi="Arial" w:cs="Arial"/>
                            <w:b/>
                            <w:sz w:val="18"/>
                            <w:szCs w:val="18"/>
                          </w:rPr>
                        </w:pPr>
                        <w:r w:rsidRPr="002652B4">
                          <w:rPr>
                            <w:rFonts w:ascii="Arial" w:hAnsi="Arial" w:cs="Arial"/>
                            <w:b/>
                            <w:sz w:val="18"/>
                            <w:szCs w:val="18"/>
                          </w:rPr>
                          <w:t>Природний газ</w:t>
                        </w:r>
                      </w:p>
                    </w:tc>
                    <w:tc>
                      <w:tcPr>
                        <w:tcW w:w="599" w:type="dxa"/>
                        <w:gridSpan w:val="3"/>
                        <w:shd w:val="clear" w:color="auto" w:fill="D9D9D9"/>
                        <w:textDirection w:val="btLr"/>
                        <w:vAlign w:val="center"/>
                      </w:tcPr>
                      <w:p w:rsidR="00165ADE" w:rsidRPr="002652B4" w:rsidRDefault="00165ADE" w:rsidP="00DE7BC4">
                        <w:pPr>
                          <w:spacing w:after="0" w:line="240" w:lineRule="auto"/>
                          <w:ind w:left="113" w:right="113"/>
                          <w:rPr>
                            <w:rFonts w:ascii="Arial" w:hAnsi="Arial" w:cs="Arial"/>
                            <w:b/>
                            <w:sz w:val="18"/>
                            <w:szCs w:val="18"/>
                          </w:rPr>
                        </w:pPr>
                        <w:r w:rsidRPr="002652B4">
                          <w:rPr>
                            <w:rFonts w:ascii="Arial" w:hAnsi="Arial" w:cs="Arial"/>
                            <w:b/>
                            <w:sz w:val="18"/>
                            <w:szCs w:val="18"/>
                          </w:rPr>
                          <w:t>Зріджений газ</w:t>
                        </w:r>
                      </w:p>
                    </w:tc>
                    <w:tc>
                      <w:tcPr>
                        <w:tcW w:w="391" w:type="dxa"/>
                        <w:shd w:val="clear" w:color="auto" w:fill="D9D9D9"/>
                        <w:textDirection w:val="btLr"/>
                        <w:vAlign w:val="center"/>
                      </w:tcPr>
                      <w:p w:rsidR="00165ADE" w:rsidRPr="002652B4" w:rsidRDefault="00165ADE" w:rsidP="00DE7BC4">
                        <w:pPr>
                          <w:spacing w:after="0" w:line="240" w:lineRule="auto"/>
                          <w:ind w:left="113" w:right="113"/>
                          <w:rPr>
                            <w:rFonts w:ascii="Arial" w:hAnsi="Arial" w:cs="Arial"/>
                            <w:b/>
                            <w:sz w:val="18"/>
                            <w:szCs w:val="18"/>
                          </w:rPr>
                        </w:pPr>
                        <w:r w:rsidRPr="002652B4">
                          <w:rPr>
                            <w:rFonts w:ascii="Arial" w:hAnsi="Arial" w:cs="Arial"/>
                            <w:b/>
                            <w:sz w:val="18"/>
                            <w:szCs w:val="18"/>
                          </w:rPr>
                          <w:t>Топковий мазут</w:t>
                        </w:r>
                      </w:p>
                    </w:tc>
                    <w:tc>
                      <w:tcPr>
                        <w:tcW w:w="623" w:type="dxa"/>
                        <w:shd w:val="clear" w:color="auto" w:fill="D9D9D9"/>
                        <w:textDirection w:val="btLr"/>
                        <w:vAlign w:val="center"/>
                      </w:tcPr>
                      <w:p w:rsidR="00165ADE" w:rsidRPr="002652B4" w:rsidRDefault="00165ADE" w:rsidP="00DE7BC4">
                        <w:pPr>
                          <w:spacing w:after="0" w:line="240" w:lineRule="auto"/>
                          <w:ind w:left="113" w:right="113"/>
                          <w:rPr>
                            <w:rFonts w:ascii="Arial" w:hAnsi="Arial" w:cs="Arial"/>
                            <w:b/>
                            <w:sz w:val="18"/>
                            <w:szCs w:val="18"/>
                          </w:rPr>
                        </w:pPr>
                        <w:r w:rsidRPr="002652B4">
                          <w:rPr>
                            <w:rFonts w:ascii="Arial" w:hAnsi="Arial" w:cs="Arial"/>
                            <w:b/>
                            <w:sz w:val="18"/>
                            <w:szCs w:val="18"/>
                          </w:rPr>
                          <w:t>Дизель</w:t>
                        </w:r>
                      </w:p>
                    </w:tc>
                    <w:tc>
                      <w:tcPr>
                        <w:tcW w:w="638" w:type="dxa"/>
                        <w:shd w:val="clear" w:color="auto" w:fill="D9D9D9"/>
                        <w:textDirection w:val="btLr"/>
                        <w:vAlign w:val="center"/>
                      </w:tcPr>
                      <w:p w:rsidR="00165ADE" w:rsidRPr="002652B4" w:rsidRDefault="00165ADE" w:rsidP="00DE7BC4">
                        <w:pPr>
                          <w:spacing w:after="0" w:line="240" w:lineRule="auto"/>
                          <w:ind w:left="113" w:right="113"/>
                          <w:rPr>
                            <w:rFonts w:ascii="Arial" w:hAnsi="Arial" w:cs="Arial"/>
                            <w:b/>
                            <w:sz w:val="18"/>
                            <w:szCs w:val="18"/>
                          </w:rPr>
                        </w:pPr>
                        <w:r w:rsidRPr="002652B4">
                          <w:rPr>
                            <w:rFonts w:ascii="Arial" w:hAnsi="Arial" w:cs="Arial"/>
                            <w:b/>
                            <w:sz w:val="18"/>
                            <w:szCs w:val="18"/>
                          </w:rPr>
                          <w:t>Бензин</w:t>
                        </w:r>
                      </w:p>
                    </w:tc>
                    <w:tc>
                      <w:tcPr>
                        <w:tcW w:w="391" w:type="dxa"/>
                        <w:shd w:val="clear" w:color="auto" w:fill="D9D9D9"/>
                        <w:textDirection w:val="btLr"/>
                        <w:vAlign w:val="center"/>
                      </w:tcPr>
                      <w:p w:rsidR="00165ADE" w:rsidRPr="002652B4" w:rsidRDefault="00165ADE" w:rsidP="00DE7BC4">
                        <w:pPr>
                          <w:spacing w:after="0" w:line="240" w:lineRule="auto"/>
                          <w:ind w:left="113" w:right="113"/>
                          <w:rPr>
                            <w:rFonts w:ascii="Arial" w:hAnsi="Arial" w:cs="Arial"/>
                            <w:b/>
                            <w:sz w:val="18"/>
                            <w:szCs w:val="18"/>
                          </w:rPr>
                        </w:pPr>
                        <w:r w:rsidRPr="002652B4">
                          <w:rPr>
                            <w:rFonts w:ascii="Arial" w:hAnsi="Arial" w:cs="Arial"/>
                            <w:b/>
                            <w:sz w:val="18"/>
                            <w:szCs w:val="18"/>
                          </w:rPr>
                          <w:t>Буре вугілля</w:t>
                        </w:r>
                      </w:p>
                    </w:tc>
                    <w:tc>
                      <w:tcPr>
                        <w:tcW w:w="391" w:type="dxa"/>
                        <w:shd w:val="clear" w:color="auto" w:fill="D9D9D9"/>
                        <w:textDirection w:val="btLr"/>
                        <w:vAlign w:val="center"/>
                      </w:tcPr>
                      <w:p w:rsidR="00165ADE" w:rsidRPr="002652B4" w:rsidRDefault="00165ADE" w:rsidP="00DE7BC4">
                        <w:pPr>
                          <w:spacing w:after="0" w:line="240" w:lineRule="auto"/>
                          <w:ind w:left="113" w:right="113"/>
                          <w:rPr>
                            <w:rFonts w:ascii="Arial" w:hAnsi="Arial" w:cs="Arial"/>
                            <w:b/>
                            <w:sz w:val="18"/>
                            <w:szCs w:val="18"/>
                          </w:rPr>
                        </w:pPr>
                        <w:r w:rsidRPr="002652B4">
                          <w:rPr>
                            <w:rFonts w:ascii="Arial" w:hAnsi="Arial" w:cs="Arial"/>
                            <w:b/>
                            <w:sz w:val="18"/>
                            <w:szCs w:val="18"/>
                          </w:rPr>
                          <w:t>Вугілля</w:t>
                        </w:r>
                      </w:p>
                    </w:tc>
                    <w:tc>
                      <w:tcPr>
                        <w:tcW w:w="492" w:type="dxa"/>
                        <w:shd w:val="clear" w:color="auto" w:fill="D9D9D9"/>
                        <w:textDirection w:val="btLr"/>
                        <w:vAlign w:val="center"/>
                      </w:tcPr>
                      <w:p w:rsidR="00165ADE" w:rsidRPr="002652B4" w:rsidRDefault="00165ADE" w:rsidP="00DE7BC4">
                        <w:pPr>
                          <w:spacing w:after="0" w:line="240" w:lineRule="auto"/>
                          <w:ind w:left="113" w:right="113"/>
                          <w:rPr>
                            <w:rFonts w:ascii="Arial" w:hAnsi="Arial" w:cs="Arial"/>
                            <w:b/>
                            <w:sz w:val="18"/>
                            <w:szCs w:val="18"/>
                          </w:rPr>
                        </w:pPr>
                        <w:r w:rsidRPr="002652B4">
                          <w:rPr>
                            <w:rFonts w:ascii="Arial" w:hAnsi="Arial" w:cs="Arial"/>
                            <w:b/>
                            <w:sz w:val="18"/>
                            <w:szCs w:val="18"/>
                          </w:rPr>
                          <w:t>Інше викопне паливо</w:t>
                        </w:r>
                      </w:p>
                    </w:tc>
                    <w:tc>
                      <w:tcPr>
                        <w:tcW w:w="337" w:type="dxa"/>
                        <w:shd w:val="clear" w:color="auto" w:fill="D9D9D9"/>
                        <w:textDirection w:val="btLr"/>
                        <w:vAlign w:val="center"/>
                      </w:tcPr>
                      <w:p w:rsidR="00165ADE" w:rsidRPr="002652B4" w:rsidRDefault="00165ADE" w:rsidP="00DE7BC4">
                        <w:pPr>
                          <w:spacing w:after="0" w:line="240" w:lineRule="auto"/>
                          <w:ind w:left="113" w:right="113"/>
                          <w:rPr>
                            <w:rFonts w:ascii="Arial" w:hAnsi="Arial" w:cs="Arial"/>
                            <w:b/>
                            <w:sz w:val="18"/>
                            <w:szCs w:val="18"/>
                          </w:rPr>
                        </w:pPr>
                        <w:r w:rsidRPr="002652B4">
                          <w:rPr>
                            <w:rFonts w:ascii="Arial" w:hAnsi="Arial" w:cs="Arial"/>
                            <w:b/>
                            <w:sz w:val="18"/>
                            <w:szCs w:val="18"/>
                          </w:rPr>
                          <w:t>Рослинні масла</w:t>
                        </w:r>
                      </w:p>
                    </w:tc>
                    <w:tc>
                      <w:tcPr>
                        <w:tcW w:w="588" w:type="dxa"/>
                        <w:shd w:val="clear" w:color="auto" w:fill="D9D9D9"/>
                        <w:textDirection w:val="btLr"/>
                        <w:vAlign w:val="center"/>
                      </w:tcPr>
                      <w:p w:rsidR="00165ADE" w:rsidRPr="002652B4" w:rsidRDefault="00165ADE" w:rsidP="00DE7BC4">
                        <w:pPr>
                          <w:spacing w:after="0" w:line="240" w:lineRule="auto"/>
                          <w:ind w:left="113" w:right="113"/>
                          <w:rPr>
                            <w:rFonts w:ascii="Arial" w:hAnsi="Arial" w:cs="Arial"/>
                            <w:b/>
                            <w:sz w:val="18"/>
                            <w:szCs w:val="18"/>
                          </w:rPr>
                        </w:pPr>
                        <w:r w:rsidRPr="002652B4">
                          <w:rPr>
                            <w:rFonts w:ascii="Arial" w:hAnsi="Arial" w:cs="Arial"/>
                            <w:b/>
                            <w:sz w:val="18"/>
                            <w:szCs w:val="18"/>
                          </w:rPr>
                          <w:t>Біопаливо</w:t>
                        </w:r>
                      </w:p>
                    </w:tc>
                    <w:tc>
                      <w:tcPr>
                        <w:tcW w:w="429" w:type="dxa"/>
                        <w:shd w:val="clear" w:color="auto" w:fill="D9D9D9"/>
                        <w:textDirection w:val="btLr"/>
                        <w:vAlign w:val="center"/>
                      </w:tcPr>
                      <w:p w:rsidR="00165ADE" w:rsidRPr="002652B4" w:rsidRDefault="00165ADE" w:rsidP="00DE7BC4">
                        <w:pPr>
                          <w:spacing w:after="0" w:line="240" w:lineRule="auto"/>
                          <w:ind w:left="113" w:right="113"/>
                          <w:rPr>
                            <w:rFonts w:ascii="Arial" w:hAnsi="Arial" w:cs="Arial"/>
                            <w:b/>
                            <w:sz w:val="18"/>
                            <w:szCs w:val="18"/>
                          </w:rPr>
                        </w:pPr>
                        <w:r w:rsidRPr="002652B4">
                          <w:rPr>
                            <w:rFonts w:ascii="Arial" w:hAnsi="Arial" w:cs="Arial"/>
                            <w:b/>
                            <w:sz w:val="18"/>
                            <w:szCs w:val="18"/>
                          </w:rPr>
                          <w:t>Інша біомаса</w:t>
                        </w:r>
                      </w:p>
                    </w:tc>
                    <w:tc>
                      <w:tcPr>
                        <w:tcW w:w="487" w:type="dxa"/>
                        <w:shd w:val="clear" w:color="auto" w:fill="D9D9D9"/>
                        <w:textDirection w:val="btLr"/>
                        <w:vAlign w:val="center"/>
                      </w:tcPr>
                      <w:p w:rsidR="00165ADE" w:rsidRPr="002652B4" w:rsidRDefault="00165ADE" w:rsidP="00DE7BC4">
                        <w:pPr>
                          <w:spacing w:after="0" w:line="240" w:lineRule="auto"/>
                          <w:ind w:left="113" w:right="113"/>
                          <w:rPr>
                            <w:rFonts w:ascii="Arial" w:hAnsi="Arial" w:cs="Arial"/>
                            <w:b/>
                            <w:sz w:val="18"/>
                            <w:szCs w:val="18"/>
                          </w:rPr>
                        </w:pPr>
                        <w:r w:rsidRPr="002652B4">
                          <w:rPr>
                            <w:rFonts w:ascii="Arial" w:hAnsi="Arial" w:cs="Arial"/>
                            <w:b/>
                            <w:sz w:val="18"/>
                            <w:szCs w:val="18"/>
                          </w:rPr>
                          <w:t>Теплова сонячна енергія</w:t>
                        </w:r>
                      </w:p>
                    </w:tc>
                    <w:tc>
                      <w:tcPr>
                        <w:tcW w:w="461" w:type="dxa"/>
                        <w:shd w:val="clear" w:color="auto" w:fill="D9D9D9"/>
                        <w:textDirection w:val="btLr"/>
                        <w:vAlign w:val="center"/>
                      </w:tcPr>
                      <w:p w:rsidR="00165ADE" w:rsidRPr="002652B4" w:rsidRDefault="00165ADE" w:rsidP="00DE7BC4">
                        <w:pPr>
                          <w:spacing w:after="0" w:line="240" w:lineRule="auto"/>
                          <w:ind w:left="113" w:right="113"/>
                          <w:rPr>
                            <w:rFonts w:ascii="Arial" w:hAnsi="Arial" w:cs="Arial"/>
                            <w:b/>
                            <w:sz w:val="18"/>
                            <w:szCs w:val="18"/>
                          </w:rPr>
                        </w:pPr>
                        <w:r w:rsidRPr="002652B4">
                          <w:rPr>
                            <w:rFonts w:ascii="Arial" w:hAnsi="Arial" w:cs="Arial"/>
                            <w:b/>
                            <w:sz w:val="18"/>
                            <w:szCs w:val="18"/>
                          </w:rPr>
                          <w:t>Геотермальна енергія</w:t>
                        </w:r>
                      </w:p>
                    </w:tc>
                    <w:tc>
                      <w:tcPr>
                        <w:tcW w:w="774" w:type="dxa"/>
                        <w:vMerge/>
                        <w:shd w:val="clear" w:color="auto" w:fill="F4B083"/>
                      </w:tcPr>
                      <w:p w:rsidR="00165ADE" w:rsidRPr="002652B4" w:rsidRDefault="00165ADE" w:rsidP="00DE7BC4">
                        <w:pPr>
                          <w:spacing w:after="0" w:line="240" w:lineRule="auto"/>
                          <w:rPr>
                            <w:rFonts w:ascii="Arial" w:hAnsi="Arial" w:cs="Arial"/>
                            <w:b/>
                            <w:sz w:val="18"/>
                            <w:szCs w:val="18"/>
                          </w:rPr>
                        </w:pPr>
                      </w:p>
                    </w:tc>
                  </w:tr>
                  <w:tr w:rsidR="00165ADE" w:rsidRPr="002652B4" w:rsidTr="00AF2F4B">
                    <w:trPr>
                      <w:trHeight w:val="410"/>
                    </w:trPr>
                    <w:tc>
                      <w:tcPr>
                        <w:tcW w:w="9801" w:type="dxa"/>
                        <w:gridSpan w:val="20"/>
                        <w:shd w:val="clear" w:color="auto" w:fill="FFFF00"/>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БУДІВЛІ, ОБЛАДНАННЯ ТА ПРОМИСЛОВІ ПІДПРИЄМСТВА</w:t>
                        </w:r>
                      </w:p>
                    </w:tc>
                  </w:tr>
                  <w:tr w:rsidR="00165ADE" w:rsidRPr="002652B4" w:rsidTr="00E96D84">
                    <w:trPr>
                      <w:trHeight w:val="679"/>
                    </w:trPr>
                    <w:tc>
                      <w:tcPr>
                        <w:tcW w:w="1266" w:type="dxa"/>
                        <w:shd w:val="clear" w:color="auto" w:fill="E2EFD9"/>
                        <w:vAlign w:val="center"/>
                      </w:tcPr>
                      <w:p w:rsidR="00165ADE" w:rsidRDefault="00165ADE" w:rsidP="00DE7BC4">
                        <w:pPr>
                          <w:pStyle w:val="26"/>
                          <w:rPr>
                            <w:rFonts w:ascii="Arial" w:hAnsi="Arial" w:cs="Arial"/>
                            <w:b/>
                            <w:sz w:val="18"/>
                            <w:szCs w:val="18"/>
                            <w:lang w:val="uk-UA"/>
                          </w:rPr>
                        </w:pPr>
                        <w:r w:rsidRPr="002652B4">
                          <w:rPr>
                            <w:rFonts w:ascii="Arial" w:hAnsi="Arial" w:cs="Arial"/>
                            <w:b/>
                            <w:sz w:val="18"/>
                            <w:szCs w:val="18"/>
                            <w:lang w:val="uk-UA"/>
                          </w:rPr>
                          <w:t>Муніципальні будівлі, обладнання/</w:t>
                        </w:r>
                      </w:p>
                      <w:p w:rsidR="00165ADE" w:rsidRPr="002652B4" w:rsidRDefault="00165ADE" w:rsidP="00DE7BC4">
                        <w:pPr>
                          <w:pStyle w:val="26"/>
                          <w:rPr>
                            <w:rFonts w:ascii="Arial" w:hAnsi="Arial" w:cs="Arial"/>
                            <w:b/>
                            <w:sz w:val="18"/>
                            <w:szCs w:val="18"/>
                            <w:lang w:val="uk-UA"/>
                          </w:rPr>
                        </w:pPr>
                        <w:r w:rsidRPr="002652B4">
                          <w:rPr>
                            <w:rFonts w:ascii="Arial" w:hAnsi="Arial" w:cs="Arial"/>
                            <w:b/>
                            <w:sz w:val="18"/>
                            <w:szCs w:val="18"/>
                            <w:lang w:val="uk-UA"/>
                          </w:rPr>
                          <w:t>об’єкти</w:t>
                        </w:r>
                      </w:p>
                    </w:tc>
                    <w:tc>
                      <w:tcPr>
                        <w:tcW w:w="677"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1 669</w:t>
                        </w:r>
                      </w:p>
                    </w:tc>
                    <w:tc>
                      <w:tcPr>
                        <w:tcW w:w="694"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12 945,4</w:t>
                        </w:r>
                      </w:p>
                    </w:tc>
                    <w:tc>
                      <w:tcPr>
                        <w:tcW w:w="704" w:type="dxa"/>
                        <w:gridSpan w:val="3"/>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307,1</w:t>
                        </w:r>
                      </w:p>
                    </w:tc>
                    <w:tc>
                      <w:tcPr>
                        <w:tcW w:w="458" w:type="dxa"/>
                        <w:gridSpan w:val="2"/>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623"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638"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0,0</w:t>
                        </w:r>
                      </w:p>
                    </w:tc>
                    <w:tc>
                      <w:tcPr>
                        <w:tcW w:w="492"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37"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588"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0,0</w:t>
                        </w:r>
                      </w:p>
                    </w:tc>
                    <w:tc>
                      <w:tcPr>
                        <w:tcW w:w="429"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487"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461"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774" w:type="dxa"/>
                        <w:shd w:val="clear" w:color="auto" w:fill="F4B083"/>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14 921,5</w:t>
                        </w:r>
                      </w:p>
                    </w:tc>
                  </w:tr>
                  <w:tr w:rsidR="00165ADE" w:rsidRPr="002652B4" w:rsidTr="00E96D84">
                    <w:trPr>
                      <w:trHeight w:val="334"/>
                    </w:trPr>
                    <w:tc>
                      <w:tcPr>
                        <w:tcW w:w="1266" w:type="dxa"/>
                        <w:shd w:val="clear" w:color="auto" w:fill="C5E0B3"/>
                        <w:vAlign w:val="center"/>
                      </w:tcPr>
                      <w:p w:rsidR="00165ADE" w:rsidRPr="002652B4" w:rsidRDefault="00165ADE" w:rsidP="00DE7BC4">
                        <w:pPr>
                          <w:pStyle w:val="26"/>
                          <w:rPr>
                            <w:rFonts w:ascii="Arial" w:hAnsi="Arial" w:cs="Arial"/>
                            <w:b/>
                            <w:sz w:val="18"/>
                            <w:szCs w:val="18"/>
                            <w:lang w:val="uk-UA"/>
                          </w:rPr>
                        </w:pPr>
                        <w:r w:rsidRPr="002652B4">
                          <w:rPr>
                            <w:rFonts w:ascii="Arial" w:hAnsi="Arial" w:cs="Arial"/>
                            <w:b/>
                            <w:sz w:val="18"/>
                            <w:szCs w:val="18"/>
                            <w:lang w:val="uk-UA"/>
                          </w:rPr>
                          <w:t>Житлові</w:t>
                        </w:r>
                      </w:p>
                      <w:p w:rsidR="00165ADE" w:rsidRPr="002652B4" w:rsidRDefault="00165ADE" w:rsidP="00DE7BC4">
                        <w:pPr>
                          <w:pStyle w:val="26"/>
                          <w:rPr>
                            <w:rFonts w:ascii="Arial" w:hAnsi="Arial" w:cs="Arial"/>
                            <w:b/>
                            <w:sz w:val="18"/>
                            <w:szCs w:val="18"/>
                            <w:lang w:val="uk-UA"/>
                          </w:rPr>
                        </w:pPr>
                        <w:r w:rsidRPr="002652B4">
                          <w:rPr>
                            <w:rFonts w:ascii="Arial" w:hAnsi="Arial" w:cs="Arial"/>
                            <w:b/>
                            <w:sz w:val="18"/>
                            <w:szCs w:val="18"/>
                            <w:lang w:val="uk-UA"/>
                          </w:rPr>
                          <w:t>будівлі</w:t>
                        </w:r>
                      </w:p>
                    </w:tc>
                    <w:tc>
                      <w:tcPr>
                        <w:tcW w:w="677" w:type="dxa"/>
                        <w:shd w:val="clear" w:color="auto" w:fill="C5E0B3"/>
                        <w:vAlign w:val="center"/>
                      </w:tcPr>
                      <w:p w:rsidR="00165ADE" w:rsidRPr="002652B4" w:rsidRDefault="00165ADE" w:rsidP="001949BD">
                        <w:pPr>
                          <w:spacing w:after="0" w:line="240" w:lineRule="auto"/>
                          <w:jc w:val="center"/>
                          <w:rPr>
                            <w:rFonts w:ascii="Arial" w:hAnsi="Arial" w:cs="Arial"/>
                            <w:b/>
                            <w:sz w:val="18"/>
                            <w:szCs w:val="18"/>
                          </w:rPr>
                        </w:pPr>
                        <w:r>
                          <w:rPr>
                            <w:rFonts w:ascii="Arial" w:hAnsi="Arial" w:cs="Arial"/>
                            <w:b/>
                            <w:sz w:val="18"/>
                            <w:szCs w:val="18"/>
                          </w:rPr>
                          <w:t>46 563,0</w:t>
                        </w:r>
                      </w:p>
                    </w:tc>
                    <w:tc>
                      <w:tcPr>
                        <w:tcW w:w="694"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32 058,1</w:t>
                        </w:r>
                      </w:p>
                    </w:tc>
                    <w:tc>
                      <w:tcPr>
                        <w:tcW w:w="704" w:type="dxa"/>
                        <w:gridSpan w:val="3"/>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246 295,4</w:t>
                        </w:r>
                      </w:p>
                    </w:tc>
                    <w:tc>
                      <w:tcPr>
                        <w:tcW w:w="458" w:type="dxa"/>
                        <w:gridSpan w:val="2"/>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623"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638"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0,0</w:t>
                        </w:r>
                      </w:p>
                    </w:tc>
                    <w:tc>
                      <w:tcPr>
                        <w:tcW w:w="492"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37"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588"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0,0</w:t>
                        </w:r>
                      </w:p>
                    </w:tc>
                    <w:tc>
                      <w:tcPr>
                        <w:tcW w:w="429"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487"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461"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774" w:type="dxa"/>
                        <w:shd w:val="clear" w:color="auto" w:fill="F4B083"/>
                        <w:vAlign w:val="center"/>
                      </w:tcPr>
                      <w:p w:rsidR="00165ADE" w:rsidRPr="001949BD" w:rsidRDefault="00165ADE" w:rsidP="001949BD">
                        <w:pPr>
                          <w:jc w:val="center"/>
                          <w:rPr>
                            <w:rFonts w:ascii="Calibri" w:hAnsi="Calibri" w:cs="Calibri"/>
                            <w:b/>
                            <w:bCs/>
                            <w:color w:val="000000"/>
                          </w:rPr>
                        </w:pPr>
                        <w:r>
                          <w:rPr>
                            <w:rFonts w:ascii="Calibri" w:hAnsi="Calibri" w:cs="Calibri"/>
                            <w:b/>
                            <w:bCs/>
                            <w:color w:val="000000"/>
                          </w:rPr>
                          <w:t>324 916,4</w:t>
                        </w:r>
                      </w:p>
                    </w:tc>
                  </w:tr>
                  <w:tr w:rsidR="00165ADE" w:rsidRPr="002652B4" w:rsidTr="00E96D84">
                    <w:trPr>
                      <w:trHeight w:val="512"/>
                    </w:trPr>
                    <w:tc>
                      <w:tcPr>
                        <w:tcW w:w="1266" w:type="dxa"/>
                        <w:shd w:val="clear" w:color="auto" w:fill="E2EFD9"/>
                        <w:vAlign w:val="center"/>
                      </w:tcPr>
                      <w:p w:rsidR="00165ADE" w:rsidRPr="002652B4" w:rsidRDefault="00165ADE" w:rsidP="00DE7BC4">
                        <w:pPr>
                          <w:pStyle w:val="26"/>
                          <w:rPr>
                            <w:rFonts w:ascii="Arial" w:hAnsi="Arial" w:cs="Arial"/>
                            <w:b/>
                            <w:sz w:val="18"/>
                            <w:szCs w:val="18"/>
                            <w:lang w:val="uk-UA"/>
                          </w:rPr>
                        </w:pPr>
                        <w:r w:rsidRPr="002652B4">
                          <w:rPr>
                            <w:rFonts w:ascii="Arial" w:hAnsi="Arial" w:cs="Arial"/>
                            <w:b/>
                            <w:sz w:val="18"/>
                            <w:szCs w:val="18"/>
                            <w:lang w:val="uk-UA"/>
                          </w:rPr>
                          <w:t xml:space="preserve">Муніципальне </w:t>
                        </w:r>
                      </w:p>
                      <w:p w:rsidR="00165ADE" w:rsidRPr="002652B4" w:rsidRDefault="00165ADE" w:rsidP="00DE7BC4">
                        <w:pPr>
                          <w:pStyle w:val="26"/>
                          <w:rPr>
                            <w:rFonts w:ascii="Arial" w:hAnsi="Arial" w:cs="Arial"/>
                            <w:b/>
                            <w:sz w:val="18"/>
                            <w:szCs w:val="18"/>
                            <w:lang w:val="uk-UA"/>
                          </w:rPr>
                        </w:pPr>
                        <w:r w:rsidRPr="002652B4">
                          <w:rPr>
                            <w:rFonts w:ascii="Arial" w:hAnsi="Arial" w:cs="Arial"/>
                            <w:b/>
                            <w:sz w:val="18"/>
                            <w:szCs w:val="18"/>
                            <w:lang w:val="uk-UA"/>
                          </w:rPr>
                          <w:t>громадське</w:t>
                        </w:r>
                      </w:p>
                      <w:p w:rsidR="00165ADE" w:rsidRPr="002652B4" w:rsidRDefault="00165ADE" w:rsidP="00DE7BC4">
                        <w:pPr>
                          <w:pStyle w:val="26"/>
                          <w:rPr>
                            <w:rFonts w:ascii="Arial" w:hAnsi="Arial" w:cs="Arial"/>
                            <w:b/>
                            <w:sz w:val="18"/>
                            <w:szCs w:val="18"/>
                            <w:lang w:val="uk-UA"/>
                          </w:rPr>
                        </w:pPr>
                        <w:r w:rsidRPr="002652B4">
                          <w:rPr>
                            <w:rFonts w:ascii="Arial" w:hAnsi="Arial" w:cs="Arial"/>
                            <w:b/>
                            <w:sz w:val="18"/>
                            <w:szCs w:val="18"/>
                            <w:lang w:val="uk-UA"/>
                          </w:rPr>
                          <w:t>освітлення</w:t>
                        </w:r>
                      </w:p>
                    </w:tc>
                    <w:tc>
                      <w:tcPr>
                        <w:tcW w:w="677"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0</w:t>
                        </w:r>
                      </w:p>
                    </w:tc>
                    <w:tc>
                      <w:tcPr>
                        <w:tcW w:w="694"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0</w:t>
                        </w:r>
                      </w:p>
                    </w:tc>
                    <w:tc>
                      <w:tcPr>
                        <w:tcW w:w="704" w:type="dxa"/>
                        <w:gridSpan w:val="3"/>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2 187,2</w:t>
                        </w:r>
                      </w:p>
                    </w:tc>
                    <w:tc>
                      <w:tcPr>
                        <w:tcW w:w="458" w:type="dxa"/>
                        <w:gridSpan w:val="2"/>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623"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638"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492"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37"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588"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429"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487"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461"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774" w:type="dxa"/>
                        <w:shd w:val="clear" w:color="auto" w:fill="F4B083"/>
                        <w:vAlign w:val="center"/>
                      </w:tcPr>
                      <w:p w:rsidR="00165ADE" w:rsidRPr="0085278A" w:rsidRDefault="00165ADE" w:rsidP="0085278A">
                        <w:pPr>
                          <w:jc w:val="center"/>
                          <w:rPr>
                            <w:rFonts w:ascii="Calibri" w:hAnsi="Calibri" w:cs="Calibri"/>
                            <w:b/>
                            <w:bCs/>
                            <w:color w:val="000000"/>
                          </w:rPr>
                        </w:pPr>
                        <w:r w:rsidRPr="0085278A">
                          <w:rPr>
                            <w:rFonts w:ascii="Calibri" w:hAnsi="Calibri" w:cs="Calibri"/>
                            <w:b/>
                            <w:bCs/>
                            <w:color w:val="000000"/>
                          </w:rPr>
                          <w:t>2 187,2</w:t>
                        </w:r>
                      </w:p>
                    </w:tc>
                  </w:tr>
                  <w:tr w:rsidR="00165ADE" w:rsidRPr="002652B4" w:rsidTr="00E96D84">
                    <w:trPr>
                      <w:trHeight w:val="315"/>
                    </w:trPr>
                    <w:tc>
                      <w:tcPr>
                        <w:tcW w:w="1266" w:type="dxa"/>
                        <w:shd w:val="clear" w:color="auto" w:fill="C5E0B3"/>
                        <w:vAlign w:val="center"/>
                      </w:tcPr>
                      <w:p w:rsidR="00165ADE" w:rsidRPr="002652B4" w:rsidRDefault="00165ADE" w:rsidP="00DE7BC4">
                        <w:pPr>
                          <w:pStyle w:val="26"/>
                          <w:rPr>
                            <w:rFonts w:ascii="Arial" w:hAnsi="Arial" w:cs="Arial"/>
                            <w:b/>
                            <w:sz w:val="18"/>
                            <w:szCs w:val="18"/>
                            <w:lang w:val="uk-UA"/>
                          </w:rPr>
                        </w:pPr>
                        <w:r w:rsidRPr="002652B4">
                          <w:rPr>
                            <w:rFonts w:ascii="Arial" w:hAnsi="Arial" w:cs="Arial"/>
                            <w:b/>
                            <w:sz w:val="18"/>
                            <w:szCs w:val="18"/>
                            <w:lang w:val="uk-UA"/>
                          </w:rPr>
                          <w:t>Промисловість</w:t>
                        </w:r>
                      </w:p>
                    </w:tc>
                    <w:tc>
                      <w:tcPr>
                        <w:tcW w:w="677"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381,0</w:t>
                        </w:r>
                      </w:p>
                    </w:tc>
                    <w:tc>
                      <w:tcPr>
                        <w:tcW w:w="694"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1 618,9</w:t>
                        </w:r>
                      </w:p>
                    </w:tc>
                    <w:tc>
                      <w:tcPr>
                        <w:tcW w:w="704" w:type="dxa"/>
                        <w:gridSpan w:val="3"/>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1 325,8</w:t>
                        </w:r>
                      </w:p>
                    </w:tc>
                    <w:tc>
                      <w:tcPr>
                        <w:tcW w:w="458" w:type="dxa"/>
                        <w:gridSpan w:val="2"/>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623"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638"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492"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37"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588"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429"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487"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461"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774" w:type="dxa"/>
                        <w:shd w:val="clear" w:color="auto" w:fill="F4B083"/>
                        <w:vAlign w:val="center"/>
                      </w:tcPr>
                      <w:p w:rsidR="00165ADE" w:rsidRPr="00477CE7" w:rsidRDefault="00165ADE" w:rsidP="00477CE7">
                        <w:pPr>
                          <w:jc w:val="center"/>
                          <w:rPr>
                            <w:rFonts w:ascii="Calibri" w:hAnsi="Calibri" w:cs="Calibri"/>
                            <w:b/>
                            <w:bCs/>
                            <w:color w:val="000000"/>
                          </w:rPr>
                        </w:pPr>
                        <w:r>
                          <w:rPr>
                            <w:rFonts w:ascii="Calibri" w:hAnsi="Calibri" w:cs="Calibri"/>
                            <w:b/>
                            <w:bCs/>
                            <w:color w:val="000000"/>
                          </w:rPr>
                          <w:t>3 325,7</w:t>
                        </w:r>
                      </w:p>
                    </w:tc>
                  </w:tr>
                  <w:tr w:rsidR="00165ADE" w:rsidRPr="002652B4" w:rsidTr="00E96D84">
                    <w:trPr>
                      <w:trHeight w:val="305"/>
                    </w:trPr>
                    <w:tc>
                      <w:tcPr>
                        <w:tcW w:w="1266" w:type="dxa"/>
                        <w:shd w:val="clear" w:color="auto" w:fill="E2EFD9"/>
                        <w:vAlign w:val="center"/>
                      </w:tcPr>
                      <w:p w:rsidR="00165ADE" w:rsidRPr="002652B4" w:rsidRDefault="00165ADE" w:rsidP="00DE7BC4">
                        <w:pPr>
                          <w:pStyle w:val="26"/>
                          <w:rPr>
                            <w:rFonts w:ascii="Arial" w:hAnsi="Arial" w:cs="Arial"/>
                            <w:b/>
                            <w:sz w:val="18"/>
                            <w:szCs w:val="18"/>
                            <w:lang w:val="uk-UA"/>
                          </w:rPr>
                        </w:pPr>
                        <w:r w:rsidRPr="002652B4">
                          <w:rPr>
                            <w:rFonts w:ascii="Arial" w:hAnsi="Arial" w:cs="Arial"/>
                            <w:b/>
                            <w:sz w:val="18"/>
                            <w:szCs w:val="18"/>
                            <w:lang w:val="uk-UA"/>
                          </w:rPr>
                          <w:t>Інші об’єкти</w:t>
                        </w:r>
                      </w:p>
                    </w:tc>
                    <w:tc>
                      <w:tcPr>
                        <w:tcW w:w="677"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0</w:t>
                        </w:r>
                      </w:p>
                    </w:tc>
                    <w:tc>
                      <w:tcPr>
                        <w:tcW w:w="694"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0</w:t>
                        </w:r>
                      </w:p>
                    </w:tc>
                    <w:tc>
                      <w:tcPr>
                        <w:tcW w:w="704" w:type="dxa"/>
                        <w:gridSpan w:val="3"/>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0</w:t>
                        </w:r>
                      </w:p>
                    </w:tc>
                    <w:tc>
                      <w:tcPr>
                        <w:tcW w:w="458" w:type="dxa"/>
                        <w:gridSpan w:val="2"/>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623"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638"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0,0</w:t>
                        </w:r>
                      </w:p>
                    </w:tc>
                    <w:tc>
                      <w:tcPr>
                        <w:tcW w:w="492"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37"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588"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0,0</w:t>
                        </w:r>
                      </w:p>
                    </w:tc>
                    <w:tc>
                      <w:tcPr>
                        <w:tcW w:w="429"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487"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461" w:type="dxa"/>
                        <w:shd w:val="clear" w:color="auto" w:fill="E2EFD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774" w:type="dxa"/>
                        <w:shd w:val="clear" w:color="auto" w:fill="F4B083"/>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0</w:t>
                        </w:r>
                      </w:p>
                    </w:tc>
                  </w:tr>
                  <w:tr w:rsidR="00165ADE" w:rsidRPr="002652B4" w:rsidTr="00E96D84">
                    <w:trPr>
                      <w:trHeight w:val="315"/>
                    </w:trPr>
                    <w:tc>
                      <w:tcPr>
                        <w:tcW w:w="1266" w:type="dxa"/>
                        <w:shd w:val="clear" w:color="auto" w:fill="FFE599"/>
                        <w:vAlign w:val="center"/>
                      </w:tcPr>
                      <w:p w:rsidR="00165ADE" w:rsidRPr="002652B4" w:rsidRDefault="00165ADE" w:rsidP="00DE7BC4">
                        <w:pPr>
                          <w:pStyle w:val="26"/>
                          <w:rPr>
                            <w:rFonts w:ascii="Arial" w:hAnsi="Arial" w:cs="Arial"/>
                            <w:b/>
                            <w:sz w:val="18"/>
                            <w:szCs w:val="18"/>
                            <w:lang w:val="uk-UA"/>
                          </w:rPr>
                        </w:pPr>
                        <w:r w:rsidRPr="002652B4">
                          <w:rPr>
                            <w:rFonts w:ascii="Arial" w:hAnsi="Arial" w:cs="Arial"/>
                            <w:b/>
                            <w:sz w:val="18"/>
                            <w:szCs w:val="18"/>
                            <w:lang w:val="uk-UA"/>
                          </w:rPr>
                          <w:t>Всього</w:t>
                        </w:r>
                      </w:p>
                    </w:tc>
                    <w:tc>
                      <w:tcPr>
                        <w:tcW w:w="677" w:type="dxa"/>
                        <w:shd w:val="clear" w:color="auto" w:fill="FFE599"/>
                        <w:vAlign w:val="center"/>
                      </w:tcPr>
                      <w:p w:rsidR="00165ADE" w:rsidRPr="002652B4" w:rsidRDefault="00165ADE" w:rsidP="00C17EDA">
                        <w:pPr>
                          <w:jc w:val="center"/>
                          <w:rPr>
                            <w:rFonts w:ascii="Arial" w:hAnsi="Arial" w:cs="Arial"/>
                            <w:b/>
                            <w:sz w:val="18"/>
                            <w:szCs w:val="18"/>
                          </w:rPr>
                        </w:pPr>
                        <w:r w:rsidRPr="00C17EDA">
                          <w:rPr>
                            <w:rFonts w:ascii="Arial" w:hAnsi="Arial" w:cs="Arial"/>
                            <w:b/>
                            <w:sz w:val="18"/>
                            <w:szCs w:val="18"/>
                          </w:rPr>
                          <w:t>50 800,2</w:t>
                        </w:r>
                      </w:p>
                    </w:tc>
                    <w:tc>
                      <w:tcPr>
                        <w:tcW w:w="694" w:type="dxa"/>
                        <w:shd w:val="clear" w:color="auto" w:fill="FFE599"/>
                        <w:vAlign w:val="center"/>
                      </w:tcPr>
                      <w:p w:rsidR="00165ADE" w:rsidRPr="002652B4" w:rsidRDefault="00165ADE" w:rsidP="00C17EDA">
                        <w:pPr>
                          <w:jc w:val="center"/>
                          <w:rPr>
                            <w:rFonts w:ascii="Arial" w:hAnsi="Arial" w:cs="Arial"/>
                            <w:b/>
                            <w:sz w:val="18"/>
                            <w:szCs w:val="18"/>
                          </w:rPr>
                        </w:pPr>
                        <w:r w:rsidRPr="00C17EDA">
                          <w:rPr>
                            <w:rFonts w:ascii="Arial" w:hAnsi="Arial" w:cs="Arial"/>
                            <w:b/>
                            <w:sz w:val="18"/>
                            <w:szCs w:val="18"/>
                          </w:rPr>
                          <w:t>46 622,3</w:t>
                        </w:r>
                      </w:p>
                    </w:tc>
                    <w:tc>
                      <w:tcPr>
                        <w:tcW w:w="704" w:type="dxa"/>
                        <w:gridSpan w:val="3"/>
                        <w:shd w:val="clear" w:color="auto" w:fill="FFE599"/>
                        <w:vAlign w:val="center"/>
                      </w:tcPr>
                      <w:p w:rsidR="00165ADE" w:rsidRPr="00BD67E1" w:rsidRDefault="00165ADE" w:rsidP="00BD67E1">
                        <w:pPr>
                          <w:jc w:val="center"/>
                          <w:rPr>
                            <w:rFonts w:ascii="Calibri" w:hAnsi="Calibri" w:cs="Calibri"/>
                            <w:color w:val="000000"/>
                          </w:rPr>
                        </w:pPr>
                        <w:r w:rsidRPr="009A5329">
                          <w:rPr>
                            <w:rFonts w:ascii="Arial" w:hAnsi="Arial" w:cs="Arial"/>
                            <w:b/>
                            <w:sz w:val="18"/>
                            <w:szCs w:val="18"/>
                          </w:rPr>
                          <w:t>247 928,3</w:t>
                        </w:r>
                      </w:p>
                    </w:tc>
                    <w:tc>
                      <w:tcPr>
                        <w:tcW w:w="458" w:type="dxa"/>
                        <w:gridSpan w:val="2"/>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623"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638"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91"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0,0</w:t>
                        </w:r>
                      </w:p>
                    </w:tc>
                    <w:tc>
                      <w:tcPr>
                        <w:tcW w:w="492"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337"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588"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r>
                          <w:rPr>
                            <w:rFonts w:ascii="Arial" w:hAnsi="Arial" w:cs="Arial"/>
                            <w:b/>
                            <w:sz w:val="18"/>
                            <w:szCs w:val="18"/>
                          </w:rPr>
                          <w:t>0,0</w:t>
                        </w:r>
                      </w:p>
                    </w:tc>
                    <w:tc>
                      <w:tcPr>
                        <w:tcW w:w="429"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487"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461"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r w:rsidRPr="002652B4">
                          <w:rPr>
                            <w:rFonts w:ascii="Arial" w:hAnsi="Arial" w:cs="Arial"/>
                            <w:b/>
                            <w:sz w:val="18"/>
                            <w:szCs w:val="18"/>
                          </w:rPr>
                          <w:t>0,0</w:t>
                        </w:r>
                      </w:p>
                    </w:tc>
                    <w:tc>
                      <w:tcPr>
                        <w:tcW w:w="774" w:type="dxa"/>
                        <w:shd w:val="clear" w:color="auto" w:fill="FFE599"/>
                        <w:vAlign w:val="center"/>
                      </w:tcPr>
                      <w:p w:rsidR="00165ADE" w:rsidRPr="00477CE7" w:rsidRDefault="00165ADE" w:rsidP="00477CE7">
                        <w:pPr>
                          <w:jc w:val="center"/>
                          <w:rPr>
                            <w:rFonts w:ascii="Calibri" w:hAnsi="Calibri" w:cs="Calibri"/>
                            <w:b/>
                            <w:bCs/>
                            <w:color w:val="000000"/>
                          </w:rPr>
                        </w:pPr>
                        <w:r>
                          <w:rPr>
                            <w:rFonts w:ascii="Calibri" w:hAnsi="Calibri" w:cs="Calibri"/>
                            <w:b/>
                            <w:bCs/>
                            <w:color w:val="000000"/>
                          </w:rPr>
                          <w:t>345 350,9</w:t>
                        </w:r>
                      </w:p>
                    </w:tc>
                  </w:tr>
                  <w:tr w:rsidR="00165ADE" w:rsidRPr="002652B4" w:rsidTr="00E96D84">
                    <w:trPr>
                      <w:trHeight w:val="262"/>
                    </w:trPr>
                    <w:tc>
                      <w:tcPr>
                        <w:tcW w:w="9801" w:type="dxa"/>
                        <w:gridSpan w:val="20"/>
                        <w:shd w:val="clear" w:color="auto" w:fill="FFFF00"/>
                        <w:vAlign w:val="center"/>
                      </w:tcPr>
                      <w:p w:rsidR="00165ADE" w:rsidRPr="002652B4" w:rsidRDefault="00165ADE" w:rsidP="00DE7BC4">
                        <w:pPr>
                          <w:pStyle w:val="26"/>
                          <w:jc w:val="center"/>
                          <w:rPr>
                            <w:rFonts w:ascii="Arial" w:hAnsi="Arial" w:cs="Arial"/>
                            <w:b/>
                            <w:sz w:val="18"/>
                            <w:szCs w:val="18"/>
                            <w:lang w:val="uk-UA"/>
                          </w:rPr>
                        </w:pPr>
                        <w:r w:rsidRPr="002652B4">
                          <w:rPr>
                            <w:rFonts w:ascii="Arial" w:hAnsi="Arial" w:cs="Arial"/>
                            <w:b/>
                            <w:sz w:val="18"/>
                            <w:szCs w:val="18"/>
                            <w:lang w:val="uk-UA"/>
                          </w:rPr>
                          <w:t>ТРАНСПОРТ</w:t>
                        </w:r>
                      </w:p>
                    </w:tc>
                  </w:tr>
                  <w:tr w:rsidR="00165ADE" w:rsidRPr="002652B4" w:rsidTr="006D2B86">
                    <w:trPr>
                      <w:trHeight w:val="503"/>
                    </w:trPr>
                    <w:tc>
                      <w:tcPr>
                        <w:tcW w:w="1266" w:type="dxa"/>
                        <w:shd w:val="clear" w:color="auto" w:fill="C5E0B3"/>
                        <w:vAlign w:val="center"/>
                      </w:tcPr>
                      <w:p w:rsidR="00165ADE" w:rsidRPr="002652B4" w:rsidRDefault="00165ADE" w:rsidP="00DE7BC4">
                        <w:pPr>
                          <w:pStyle w:val="26"/>
                          <w:rPr>
                            <w:rFonts w:ascii="Arial" w:hAnsi="Arial" w:cs="Arial"/>
                            <w:b/>
                            <w:sz w:val="18"/>
                            <w:szCs w:val="18"/>
                            <w:lang w:val="uk-UA"/>
                          </w:rPr>
                        </w:pPr>
                        <w:r>
                          <w:rPr>
                            <w:rFonts w:ascii="Arial" w:hAnsi="Arial" w:cs="Arial"/>
                            <w:b/>
                            <w:sz w:val="18"/>
                            <w:szCs w:val="18"/>
                            <w:lang w:val="uk-UA"/>
                          </w:rPr>
                          <w:t>Приватний</w:t>
                        </w:r>
                        <w:r w:rsidRPr="002652B4">
                          <w:rPr>
                            <w:rFonts w:ascii="Arial" w:hAnsi="Arial" w:cs="Arial"/>
                            <w:b/>
                            <w:sz w:val="18"/>
                            <w:szCs w:val="18"/>
                            <w:lang w:val="uk-UA"/>
                          </w:rPr>
                          <w:t xml:space="preserve"> транспорт</w:t>
                        </w:r>
                      </w:p>
                    </w:tc>
                    <w:tc>
                      <w:tcPr>
                        <w:tcW w:w="677"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p>
                    </w:tc>
                    <w:tc>
                      <w:tcPr>
                        <w:tcW w:w="717" w:type="dxa"/>
                        <w:gridSpan w:val="2"/>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p>
                    </w:tc>
                    <w:tc>
                      <w:tcPr>
                        <w:tcW w:w="709" w:type="dxa"/>
                        <w:gridSpan w:val="3"/>
                        <w:shd w:val="clear" w:color="auto" w:fill="C5E0B3"/>
                        <w:vAlign w:val="center"/>
                      </w:tcPr>
                      <w:p w:rsidR="00165ADE" w:rsidRPr="00E96D84" w:rsidRDefault="00165ADE" w:rsidP="00E96D84">
                        <w:pPr>
                          <w:jc w:val="center"/>
                          <w:rPr>
                            <w:rFonts w:ascii="Arial" w:hAnsi="Arial" w:cs="Arial"/>
                            <w:b/>
                            <w:sz w:val="18"/>
                            <w:szCs w:val="18"/>
                          </w:rPr>
                        </w:pPr>
                        <w:r w:rsidRPr="00E96D84">
                          <w:rPr>
                            <w:rFonts w:ascii="Arial" w:hAnsi="Arial" w:cs="Arial"/>
                            <w:b/>
                            <w:sz w:val="18"/>
                            <w:szCs w:val="18"/>
                          </w:rPr>
                          <w:t>30 300</w:t>
                        </w:r>
                      </w:p>
                      <w:p w:rsidR="00165ADE" w:rsidRPr="002652B4" w:rsidRDefault="00165ADE" w:rsidP="00DE7BC4">
                        <w:pPr>
                          <w:spacing w:after="0" w:line="240" w:lineRule="auto"/>
                          <w:jc w:val="center"/>
                          <w:rPr>
                            <w:rFonts w:ascii="Arial" w:hAnsi="Arial" w:cs="Arial"/>
                            <w:b/>
                            <w:sz w:val="18"/>
                            <w:szCs w:val="18"/>
                          </w:rPr>
                        </w:pPr>
                      </w:p>
                    </w:tc>
                    <w:tc>
                      <w:tcPr>
                        <w:tcW w:w="430" w:type="dxa"/>
                        <w:shd w:val="clear" w:color="auto" w:fill="C5E0B3"/>
                        <w:vAlign w:val="center"/>
                      </w:tcPr>
                      <w:p w:rsidR="00165ADE" w:rsidRPr="00477CE7" w:rsidRDefault="00165ADE" w:rsidP="00477CE7">
                        <w:pPr>
                          <w:jc w:val="center"/>
                          <w:rPr>
                            <w:rFonts w:ascii="Calibri" w:hAnsi="Calibri" w:cs="Calibri"/>
                            <w:color w:val="000000"/>
                          </w:rPr>
                        </w:pPr>
                      </w:p>
                    </w:tc>
                    <w:tc>
                      <w:tcPr>
                        <w:tcW w:w="391"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p>
                    </w:tc>
                    <w:tc>
                      <w:tcPr>
                        <w:tcW w:w="623" w:type="dxa"/>
                        <w:shd w:val="clear" w:color="auto" w:fill="C5E0B3"/>
                        <w:vAlign w:val="center"/>
                      </w:tcPr>
                      <w:p w:rsidR="00165ADE" w:rsidRPr="00477CE7" w:rsidRDefault="00165ADE" w:rsidP="00477CE7">
                        <w:pPr>
                          <w:jc w:val="center"/>
                          <w:rPr>
                            <w:rFonts w:ascii="Calibri" w:hAnsi="Calibri" w:cs="Calibri"/>
                            <w:color w:val="000000"/>
                          </w:rPr>
                        </w:pPr>
                        <w:r>
                          <w:rPr>
                            <w:rFonts w:ascii="Arial" w:hAnsi="Arial" w:cs="Arial"/>
                            <w:b/>
                            <w:color w:val="000000" w:themeColor="text1"/>
                            <w:sz w:val="18"/>
                            <w:szCs w:val="18"/>
                          </w:rPr>
                          <w:t>22 633</w:t>
                        </w:r>
                      </w:p>
                    </w:tc>
                    <w:tc>
                      <w:tcPr>
                        <w:tcW w:w="638" w:type="dxa"/>
                        <w:shd w:val="clear" w:color="auto" w:fill="C5E0B3"/>
                        <w:vAlign w:val="center"/>
                      </w:tcPr>
                      <w:p w:rsidR="00165ADE" w:rsidRPr="001949BD" w:rsidRDefault="00165ADE" w:rsidP="00DE7BC4">
                        <w:pPr>
                          <w:spacing w:after="0" w:line="240" w:lineRule="auto"/>
                          <w:jc w:val="center"/>
                          <w:rPr>
                            <w:rFonts w:ascii="Arial" w:hAnsi="Arial" w:cs="Arial"/>
                            <w:b/>
                            <w:color w:val="000000" w:themeColor="text1"/>
                            <w:sz w:val="18"/>
                            <w:szCs w:val="18"/>
                          </w:rPr>
                        </w:pPr>
                        <w:r>
                          <w:rPr>
                            <w:rFonts w:ascii="Arial" w:hAnsi="Arial" w:cs="Arial"/>
                            <w:b/>
                            <w:color w:val="000000" w:themeColor="text1"/>
                            <w:sz w:val="18"/>
                            <w:szCs w:val="18"/>
                          </w:rPr>
                          <w:t>41 831,4</w:t>
                        </w:r>
                      </w:p>
                    </w:tc>
                    <w:tc>
                      <w:tcPr>
                        <w:tcW w:w="391"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p>
                    </w:tc>
                    <w:tc>
                      <w:tcPr>
                        <w:tcW w:w="391"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p>
                    </w:tc>
                    <w:tc>
                      <w:tcPr>
                        <w:tcW w:w="492"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p>
                    </w:tc>
                    <w:tc>
                      <w:tcPr>
                        <w:tcW w:w="337"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p>
                    </w:tc>
                    <w:tc>
                      <w:tcPr>
                        <w:tcW w:w="588"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p>
                    </w:tc>
                    <w:tc>
                      <w:tcPr>
                        <w:tcW w:w="429"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p>
                    </w:tc>
                    <w:tc>
                      <w:tcPr>
                        <w:tcW w:w="487"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p>
                    </w:tc>
                    <w:tc>
                      <w:tcPr>
                        <w:tcW w:w="461" w:type="dxa"/>
                        <w:shd w:val="clear" w:color="auto" w:fill="C5E0B3"/>
                        <w:vAlign w:val="center"/>
                      </w:tcPr>
                      <w:p w:rsidR="00165ADE" w:rsidRPr="002652B4" w:rsidRDefault="00165ADE" w:rsidP="00DE7BC4">
                        <w:pPr>
                          <w:spacing w:after="0" w:line="240" w:lineRule="auto"/>
                          <w:jc w:val="center"/>
                          <w:rPr>
                            <w:rFonts w:ascii="Arial" w:hAnsi="Arial" w:cs="Arial"/>
                            <w:b/>
                            <w:sz w:val="18"/>
                            <w:szCs w:val="18"/>
                          </w:rPr>
                        </w:pPr>
                      </w:p>
                    </w:tc>
                    <w:tc>
                      <w:tcPr>
                        <w:tcW w:w="774" w:type="dxa"/>
                        <w:shd w:val="clear" w:color="auto" w:fill="F4B083"/>
                        <w:vAlign w:val="center"/>
                      </w:tcPr>
                      <w:p w:rsidR="00165ADE" w:rsidRPr="00B13EED" w:rsidRDefault="00165ADE" w:rsidP="00B13EED">
                        <w:pPr>
                          <w:jc w:val="center"/>
                          <w:rPr>
                            <w:rFonts w:ascii="Arial" w:hAnsi="Arial" w:cs="Arial"/>
                            <w:b/>
                            <w:bCs/>
                            <w:color w:val="000000"/>
                            <w:sz w:val="18"/>
                            <w:szCs w:val="18"/>
                          </w:rPr>
                        </w:pPr>
                        <w:r>
                          <w:rPr>
                            <w:rFonts w:ascii="Arial" w:hAnsi="Arial" w:cs="Arial"/>
                            <w:b/>
                            <w:bCs/>
                            <w:color w:val="000000"/>
                            <w:sz w:val="18"/>
                            <w:szCs w:val="18"/>
                          </w:rPr>
                          <w:t>95 304,8</w:t>
                        </w:r>
                      </w:p>
                    </w:tc>
                  </w:tr>
                  <w:tr w:rsidR="00165ADE" w:rsidRPr="002652B4" w:rsidTr="006D2B86">
                    <w:trPr>
                      <w:trHeight w:val="503"/>
                    </w:trPr>
                    <w:tc>
                      <w:tcPr>
                        <w:tcW w:w="1266" w:type="dxa"/>
                        <w:shd w:val="clear" w:color="auto" w:fill="FDE9D9" w:themeFill="accent6" w:themeFillTint="33"/>
                        <w:vAlign w:val="center"/>
                      </w:tcPr>
                      <w:p w:rsidR="00165ADE" w:rsidRDefault="00165ADE" w:rsidP="00DE7BC4">
                        <w:pPr>
                          <w:pStyle w:val="26"/>
                          <w:rPr>
                            <w:rFonts w:ascii="Arial" w:hAnsi="Arial" w:cs="Arial"/>
                            <w:b/>
                            <w:sz w:val="18"/>
                            <w:szCs w:val="18"/>
                            <w:lang w:val="uk-UA"/>
                          </w:rPr>
                        </w:pPr>
                        <w:r>
                          <w:rPr>
                            <w:rFonts w:ascii="Arial" w:hAnsi="Arial" w:cs="Arial"/>
                            <w:b/>
                            <w:sz w:val="18"/>
                            <w:szCs w:val="18"/>
                            <w:lang w:val="uk-UA"/>
                          </w:rPr>
                          <w:t>Комунальний транспорт</w:t>
                        </w:r>
                      </w:p>
                    </w:tc>
                    <w:tc>
                      <w:tcPr>
                        <w:tcW w:w="677" w:type="dxa"/>
                        <w:shd w:val="clear" w:color="auto" w:fill="FDE9D9" w:themeFill="accent6" w:themeFillTint="33"/>
                        <w:vAlign w:val="center"/>
                      </w:tcPr>
                      <w:p w:rsidR="00165ADE" w:rsidRPr="002652B4" w:rsidRDefault="00165ADE" w:rsidP="00DE7BC4">
                        <w:pPr>
                          <w:spacing w:after="0" w:line="240" w:lineRule="auto"/>
                          <w:jc w:val="center"/>
                          <w:rPr>
                            <w:rFonts w:ascii="Arial" w:hAnsi="Arial" w:cs="Arial"/>
                            <w:b/>
                            <w:sz w:val="18"/>
                            <w:szCs w:val="18"/>
                          </w:rPr>
                        </w:pPr>
                      </w:p>
                    </w:tc>
                    <w:tc>
                      <w:tcPr>
                        <w:tcW w:w="717" w:type="dxa"/>
                        <w:gridSpan w:val="2"/>
                        <w:shd w:val="clear" w:color="auto" w:fill="FDE9D9" w:themeFill="accent6" w:themeFillTint="33"/>
                        <w:vAlign w:val="center"/>
                      </w:tcPr>
                      <w:p w:rsidR="00165ADE" w:rsidRPr="002652B4" w:rsidRDefault="00165ADE" w:rsidP="00DE7BC4">
                        <w:pPr>
                          <w:spacing w:after="0" w:line="240" w:lineRule="auto"/>
                          <w:jc w:val="center"/>
                          <w:rPr>
                            <w:rFonts w:ascii="Arial" w:hAnsi="Arial" w:cs="Arial"/>
                            <w:b/>
                            <w:sz w:val="18"/>
                            <w:szCs w:val="18"/>
                          </w:rPr>
                        </w:pPr>
                      </w:p>
                    </w:tc>
                    <w:tc>
                      <w:tcPr>
                        <w:tcW w:w="709" w:type="dxa"/>
                        <w:gridSpan w:val="3"/>
                        <w:shd w:val="clear" w:color="auto" w:fill="FDE9D9" w:themeFill="accent6" w:themeFillTint="33"/>
                        <w:vAlign w:val="center"/>
                      </w:tcPr>
                      <w:p w:rsidR="00165ADE" w:rsidRPr="00E96D84" w:rsidRDefault="00165ADE" w:rsidP="00E96D84">
                        <w:pPr>
                          <w:jc w:val="center"/>
                          <w:rPr>
                            <w:rFonts w:ascii="Arial" w:hAnsi="Arial" w:cs="Arial"/>
                            <w:b/>
                            <w:sz w:val="18"/>
                            <w:szCs w:val="18"/>
                          </w:rPr>
                        </w:pPr>
                        <w:r>
                          <w:rPr>
                            <w:rFonts w:ascii="Arial" w:hAnsi="Arial" w:cs="Arial"/>
                            <w:b/>
                            <w:sz w:val="18"/>
                            <w:szCs w:val="18"/>
                          </w:rPr>
                          <w:t>0</w:t>
                        </w:r>
                      </w:p>
                    </w:tc>
                    <w:tc>
                      <w:tcPr>
                        <w:tcW w:w="430" w:type="dxa"/>
                        <w:shd w:val="clear" w:color="auto" w:fill="FDE9D9" w:themeFill="accent6" w:themeFillTint="33"/>
                        <w:vAlign w:val="center"/>
                      </w:tcPr>
                      <w:p w:rsidR="00165ADE" w:rsidRDefault="00165ADE" w:rsidP="00DE7BC4">
                        <w:pPr>
                          <w:spacing w:after="0" w:line="240" w:lineRule="auto"/>
                          <w:jc w:val="center"/>
                          <w:rPr>
                            <w:rFonts w:ascii="Arial" w:hAnsi="Arial" w:cs="Arial"/>
                            <w:b/>
                            <w:sz w:val="18"/>
                            <w:szCs w:val="18"/>
                          </w:rPr>
                        </w:pPr>
                      </w:p>
                    </w:tc>
                    <w:tc>
                      <w:tcPr>
                        <w:tcW w:w="391" w:type="dxa"/>
                        <w:shd w:val="clear" w:color="auto" w:fill="FDE9D9" w:themeFill="accent6" w:themeFillTint="33"/>
                        <w:vAlign w:val="center"/>
                      </w:tcPr>
                      <w:p w:rsidR="00165ADE" w:rsidRPr="002652B4" w:rsidRDefault="00165ADE" w:rsidP="00DE7BC4">
                        <w:pPr>
                          <w:spacing w:after="0" w:line="240" w:lineRule="auto"/>
                          <w:jc w:val="center"/>
                          <w:rPr>
                            <w:rFonts w:ascii="Arial" w:hAnsi="Arial" w:cs="Arial"/>
                            <w:b/>
                            <w:sz w:val="18"/>
                            <w:szCs w:val="18"/>
                          </w:rPr>
                        </w:pPr>
                      </w:p>
                    </w:tc>
                    <w:tc>
                      <w:tcPr>
                        <w:tcW w:w="623" w:type="dxa"/>
                        <w:shd w:val="clear" w:color="auto" w:fill="FDE9D9" w:themeFill="accent6" w:themeFillTint="33"/>
                        <w:vAlign w:val="center"/>
                      </w:tcPr>
                      <w:p w:rsidR="00165ADE" w:rsidRPr="0006196C" w:rsidRDefault="00165ADE" w:rsidP="004A4AB3">
                        <w:pPr>
                          <w:jc w:val="center"/>
                          <w:rPr>
                            <w:rFonts w:ascii="Calibri" w:hAnsi="Calibri" w:cs="Calibri"/>
                            <w:color w:val="000000"/>
                          </w:rPr>
                        </w:pPr>
                        <w:r w:rsidRPr="004A4AB3">
                          <w:rPr>
                            <w:rFonts w:ascii="Arial" w:hAnsi="Arial" w:cs="Arial"/>
                            <w:b/>
                            <w:sz w:val="18"/>
                            <w:szCs w:val="18"/>
                          </w:rPr>
                          <w:t>378,64</w:t>
                        </w:r>
                      </w:p>
                    </w:tc>
                    <w:tc>
                      <w:tcPr>
                        <w:tcW w:w="638" w:type="dxa"/>
                        <w:shd w:val="clear" w:color="auto" w:fill="FDE9D9" w:themeFill="accent6" w:themeFillTint="33"/>
                        <w:vAlign w:val="center"/>
                      </w:tcPr>
                      <w:p w:rsidR="00165ADE" w:rsidRPr="0006196C" w:rsidRDefault="00165ADE" w:rsidP="0006196C">
                        <w:pPr>
                          <w:jc w:val="center"/>
                          <w:rPr>
                            <w:rFonts w:ascii="Calibri" w:hAnsi="Calibri" w:cs="Calibri"/>
                            <w:color w:val="000000"/>
                          </w:rPr>
                        </w:pPr>
                        <w:r w:rsidRPr="004A4AB3">
                          <w:rPr>
                            <w:rFonts w:ascii="Arial" w:hAnsi="Arial" w:cs="Arial"/>
                            <w:b/>
                            <w:sz w:val="18"/>
                            <w:szCs w:val="18"/>
                          </w:rPr>
                          <w:t>218,592</w:t>
                        </w:r>
                      </w:p>
                    </w:tc>
                    <w:tc>
                      <w:tcPr>
                        <w:tcW w:w="391" w:type="dxa"/>
                        <w:shd w:val="clear" w:color="auto" w:fill="FDE9D9" w:themeFill="accent6" w:themeFillTint="33"/>
                        <w:vAlign w:val="center"/>
                      </w:tcPr>
                      <w:p w:rsidR="00165ADE" w:rsidRPr="002652B4" w:rsidRDefault="00165ADE" w:rsidP="00DE7BC4">
                        <w:pPr>
                          <w:spacing w:after="0" w:line="240" w:lineRule="auto"/>
                          <w:jc w:val="center"/>
                          <w:rPr>
                            <w:rFonts w:ascii="Arial" w:hAnsi="Arial" w:cs="Arial"/>
                            <w:b/>
                            <w:sz w:val="18"/>
                            <w:szCs w:val="18"/>
                          </w:rPr>
                        </w:pPr>
                      </w:p>
                    </w:tc>
                    <w:tc>
                      <w:tcPr>
                        <w:tcW w:w="391" w:type="dxa"/>
                        <w:shd w:val="clear" w:color="auto" w:fill="FDE9D9" w:themeFill="accent6" w:themeFillTint="33"/>
                        <w:vAlign w:val="center"/>
                      </w:tcPr>
                      <w:p w:rsidR="00165ADE" w:rsidRPr="002652B4" w:rsidRDefault="00165ADE" w:rsidP="00DE7BC4">
                        <w:pPr>
                          <w:spacing w:after="0" w:line="240" w:lineRule="auto"/>
                          <w:jc w:val="center"/>
                          <w:rPr>
                            <w:rFonts w:ascii="Arial" w:hAnsi="Arial" w:cs="Arial"/>
                            <w:b/>
                            <w:sz w:val="18"/>
                            <w:szCs w:val="18"/>
                          </w:rPr>
                        </w:pPr>
                      </w:p>
                    </w:tc>
                    <w:tc>
                      <w:tcPr>
                        <w:tcW w:w="492" w:type="dxa"/>
                        <w:shd w:val="clear" w:color="auto" w:fill="FDE9D9" w:themeFill="accent6" w:themeFillTint="33"/>
                        <w:vAlign w:val="center"/>
                      </w:tcPr>
                      <w:p w:rsidR="00165ADE" w:rsidRPr="002652B4" w:rsidRDefault="00165ADE" w:rsidP="00DE7BC4">
                        <w:pPr>
                          <w:spacing w:after="0" w:line="240" w:lineRule="auto"/>
                          <w:jc w:val="center"/>
                          <w:rPr>
                            <w:rFonts w:ascii="Arial" w:hAnsi="Arial" w:cs="Arial"/>
                            <w:b/>
                            <w:sz w:val="18"/>
                            <w:szCs w:val="18"/>
                          </w:rPr>
                        </w:pPr>
                      </w:p>
                    </w:tc>
                    <w:tc>
                      <w:tcPr>
                        <w:tcW w:w="337" w:type="dxa"/>
                        <w:shd w:val="clear" w:color="auto" w:fill="FDE9D9" w:themeFill="accent6" w:themeFillTint="33"/>
                        <w:vAlign w:val="center"/>
                      </w:tcPr>
                      <w:p w:rsidR="00165ADE" w:rsidRPr="002652B4" w:rsidRDefault="00165ADE" w:rsidP="00DE7BC4">
                        <w:pPr>
                          <w:spacing w:after="0" w:line="240" w:lineRule="auto"/>
                          <w:jc w:val="center"/>
                          <w:rPr>
                            <w:rFonts w:ascii="Arial" w:hAnsi="Arial" w:cs="Arial"/>
                            <w:b/>
                            <w:sz w:val="18"/>
                            <w:szCs w:val="18"/>
                          </w:rPr>
                        </w:pPr>
                      </w:p>
                    </w:tc>
                    <w:tc>
                      <w:tcPr>
                        <w:tcW w:w="588" w:type="dxa"/>
                        <w:shd w:val="clear" w:color="auto" w:fill="FDE9D9" w:themeFill="accent6" w:themeFillTint="33"/>
                        <w:vAlign w:val="center"/>
                      </w:tcPr>
                      <w:p w:rsidR="00165ADE" w:rsidRPr="002652B4" w:rsidRDefault="00165ADE" w:rsidP="00DE7BC4">
                        <w:pPr>
                          <w:spacing w:after="0" w:line="240" w:lineRule="auto"/>
                          <w:jc w:val="center"/>
                          <w:rPr>
                            <w:rFonts w:ascii="Arial" w:hAnsi="Arial" w:cs="Arial"/>
                            <w:b/>
                            <w:sz w:val="18"/>
                            <w:szCs w:val="18"/>
                          </w:rPr>
                        </w:pPr>
                      </w:p>
                    </w:tc>
                    <w:tc>
                      <w:tcPr>
                        <w:tcW w:w="429" w:type="dxa"/>
                        <w:shd w:val="clear" w:color="auto" w:fill="FDE9D9" w:themeFill="accent6" w:themeFillTint="33"/>
                        <w:vAlign w:val="center"/>
                      </w:tcPr>
                      <w:p w:rsidR="00165ADE" w:rsidRPr="002652B4" w:rsidRDefault="00165ADE" w:rsidP="00DE7BC4">
                        <w:pPr>
                          <w:spacing w:after="0" w:line="240" w:lineRule="auto"/>
                          <w:jc w:val="center"/>
                          <w:rPr>
                            <w:rFonts w:ascii="Arial" w:hAnsi="Arial" w:cs="Arial"/>
                            <w:b/>
                            <w:sz w:val="18"/>
                            <w:szCs w:val="18"/>
                          </w:rPr>
                        </w:pPr>
                      </w:p>
                    </w:tc>
                    <w:tc>
                      <w:tcPr>
                        <w:tcW w:w="487" w:type="dxa"/>
                        <w:shd w:val="clear" w:color="auto" w:fill="FDE9D9" w:themeFill="accent6" w:themeFillTint="33"/>
                        <w:vAlign w:val="center"/>
                      </w:tcPr>
                      <w:p w:rsidR="00165ADE" w:rsidRPr="002652B4" w:rsidRDefault="00165ADE" w:rsidP="00DE7BC4">
                        <w:pPr>
                          <w:spacing w:after="0" w:line="240" w:lineRule="auto"/>
                          <w:jc w:val="center"/>
                          <w:rPr>
                            <w:rFonts w:ascii="Arial" w:hAnsi="Arial" w:cs="Arial"/>
                            <w:b/>
                            <w:sz w:val="18"/>
                            <w:szCs w:val="18"/>
                          </w:rPr>
                        </w:pPr>
                      </w:p>
                    </w:tc>
                    <w:tc>
                      <w:tcPr>
                        <w:tcW w:w="461" w:type="dxa"/>
                        <w:shd w:val="clear" w:color="auto" w:fill="FDE9D9" w:themeFill="accent6" w:themeFillTint="33"/>
                        <w:vAlign w:val="center"/>
                      </w:tcPr>
                      <w:p w:rsidR="00165ADE" w:rsidRPr="002652B4" w:rsidRDefault="00165ADE" w:rsidP="00DE7BC4">
                        <w:pPr>
                          <w:spacing w:after="0" w:line="240" w:lineRule="auto"/>
                          <w:jc w:val="center"/>
                          <w:rPr>
                            <w:rFonts w:ascii="Arial" w:hAnsi="Arial" w:cs="Arial"/>
                            <w:b/>
                            <w:sz w:val="18"/>
                            <w:szCs w:val="18"/>
                          </w:rPr>
                        </w:pPr>
                      </w:p>
                    </w:tc>
                    <w:tc>
                      <w:tcPr>
                        <w:tcW w:w="774" w:type="dxa"/>
                        <w:shd w:val="clear" w:color="auto" w:fill="F4B083"/>
                        <w:vAlign w:val="center"/>
                      </w:tcPr>
                      <w:p w:rsidR="00165ADE" w:rsidRPr="00B13EED" w:rsidRDefault="00165ADE" w:rsidP="00B13EED">
                        <w:pPr>
                          <w:jc w:val="center"/>
                          <w:rPr>
                            <w:rFonts w:ascii="Arial" w:hAnsi="Arial" w:cs="Arial"/>
                            <w:b/>
                            <w:bCs/>
                            <w:color w:val="000000"/>
                            <w:sz w:val="18"/>
                            <w:szCs w:val="18"/>
                          </w:rPr>
                        </w:pPr>
                        <w:r>
                          <w:rPr>
                            <w:rFonts w:ascii="Arial" w:hAnsi="Arial" w:cs="Arial"/>
                            <w:b/>
                            <w:bCs/>
                            <w:color w:val="000000"/>
                            <w:sz w:val="18"/>
                            <w:szCs w:val="18"/>
                          </w:rPr>
                          <w:t>579,2</w:t>
                        </w:r>
                      </w:p>
                    </w:tc>
                  </w:tr>
                  <w:tr w:rsidR="00165ADE" w:rsidRPr="002652B4" w:rsidTr="006D2B86">
                    <w:trPr>
                      <w:trHeight w:val="262"/>
                    </w:trPr>
                    <w:tc>
                      <w:tcPr>
                        <w:tcW w:w="1266" w:type="dxa"/>
                        <w:shd w:val="clear" w:color="auto" w:fill="FFE599"/>
                        <w:vAlign w:val="center"/>
                      </w:tcPr>
                      <w:p w:rsidR="00165ADE" w:rsidRPr="002652B4" w:rsidRDefault="00165ADE" w:rsidP="00DE7BC4">
                        <w:pPr>
                          <w:pStyle w:val="26"/>
                          <w:rPr>
                            <w:rFonts w:ascii="Arial" w:hAnsi="Arial" w:cs="Arial"/>
                            <w:b/>
                            <w:sz w:val="18"/>
                            <w:szCs w:val="18"/>
                            <w:lang w:val="uk-UA"/>
                          </w:rPr>
                        </w:pPr>
                        <w:r w:rsidRPr="002652B4">
                          <w:rPr>
                            <w:rFonts w:ascii="Arial" w:hAnsi="Arial" w:cs="Arial"/>
                            <w:b/>
                            <w:sz w:val="18"/>
                            <w:szCs w:val="18"/>
                            <w:lang w:val="uk-UA"/>
                          </w:rPr>
                          <w:t>Всього</w:t>
                        </w:r>
                      </w:p>
                    </w:tc>
                    <w:tc>
                      <w:tcPr>
                        <w:tcW w:w="677"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p>
                    </w:tc>
                    <w:tc>
                      <w:tcPr>
                        <w:tcW w:w="717" w:type="dxa"/>
                        <w:gridSpan w:val="2"/>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p>
                    </w:tc>
                    <w:tc>
                      <w:tcPr>
                        <w:tcW w:w="709" w:type="dxa"/>
                        <w:gridSpan w:val="3"/>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r w:rsidRPr="00E96D84">
                          <w:rPr>
                            <w:rFonts w:ascii="Arial" w:hAnsi="Arial" w:cs="Arial"/>
                            <w:b/>
                            <w:sz w:val="18"/>
                            <w:szCs w:val="18"/>
                          </w:rPr>
                          <w:t>30 300</w:t>
                        </w:r>
                      </w:p>
                    </w:tc>
                    <w:tc>
                      <w:tcPr>
                        <w:tcW w:w="430"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p>
                    </w:tc>
                    <w:tc>
                      <w:tcPr>
                        <w:tcW w:w="391"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p>
                    </w:tc>
                    <w:tc>
                      <w:tcPr>
                        <w:tcW w:w="623" w:type="dxa"/>
                        <w:shd w:val="clear" w:color="auto" w:fill="FFE599"/>
                        <w:vAlign w:val="center"/>
                      </w:tcPr>
                      <w:p w:rsidR="00165ADE" w:rsidRPr="002414E2" w:rsidRDefault="00165ADE" w:rsidP="002414E2">
                        <w:pPr>
                          <w:jc w:val="center"/>
                          <w:rPr>
                            <w:rFonts w:ascii="Calibri" w:hAnsi="Calibri" w:cs="Calibri"/>
                            <w:color w:val="000000"/>
                          </w:rPr>
                        </w:pPr>
                        <w:r w:rsidRPr="002414E2">
                          <w:rPr>
                            <w:rFonts w:ascii="Arial" w:hAnsi="Arial" w:cs="Arial"/>
                            <w:b/>
                            <w:sz w:val="18"/>
                            <w:szCs w:val="18"/>
                          </w:rPr>
                          <w:t>23 012</w:t>
                        </w:r>
                      </w:p>
                    </w:tc>
                    <w:tc>
                      <w:tcPr>
                        <w:tcW w:w="638" w:type="dxa"/>
                        <w:shd w:val="clear" w:color="auto" w:fill="FFE599"/>
                        <w:vAlign w:val="center"/>
                      </w:tcPr>
                      <w:p w:rsidR="00165ADE" w:rsidRPr="002414E2" w:rsidRDefault="00165ADE" w:rsidP="002414E2">
                        <w:pPr>
                          <w:jc w:val="center"/>
                          <w:rPr>
                            <w:rFonts w:ascii="Arial" w:hAnsi="Arial" w:cs="Arial"/>
                            <w:b/>
                            <w:sz w:val="18"/>
                            <w:szCs w:val="18"/>
                          </w:rPr>
                        </w:pPr>
                        <w:r w:rsidRPr="002414E2">
                          <w:rPr>
                            <w:rFonts w:ascii="Arial" w:hAnsi="Arial" w:cs="Arial"/>
                            <w:b/>
                            <w:sz w:val="18"/>
                            <w:szCs w:val="18"/>
                          </w:rPr>
                          <w:t>42 050</w:t>
                        </w:r>
                      </w:p>
                    </w:tc>
                    <w:tc>
                      <w:tcPr>
                        <w:tcW w:w="391"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p>
                    </w:tc>
                    <w:tc>
                      <w:tcPr>
                        <w:tcW w:w="391"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p>
                    </w:tc>
                    <w:tc>
                      <w:tcPr>
                        <w:tcW w:w="492"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p>
                    </w:tc>
                    <w:tc>
                      <w:tcPr>
                        <w:tcW w:w="337"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p>
                    </w:tc>
                    <w:tc>
                      <w:tcPr>
                        <w:tcW w:w="588"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p>
                    </w:tc>
                    <w:tc>
                      <w:tcPr>
                        <w:tcW w:w="429"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p>
                    </w:tc>
                    <w:tc>
                      <w:tcPr>
                        <w:tcW w:w="487"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p>
                    </w:tc>
                    <w:tc>
                      <w:tcPr>
                        <w:tcW w:w="461" w:type="dxa"/>
                        <w:shd w:val="clear" w:color="auto" w:fill="FFE599"/>
                        <w:vAlign w:val="center"/>
                      </w:tcPr>
                      <w:p w:rsidR="00165ADE" w:rsidRPr="002652B4" w:rsidRDefault="00165ADE" w:rsidP="00DE7BC4">
                        <w:pPr>
                          <w:spacing w:after="0" w:line="240" w:lineRule="auto"/>
                          <w:jc w:val="center"/>
                          <w:rPr>
                            <w:rFonts w:ascii="Arial" w:hAnsi="Arial" w:cs="Arial"/>
                            <w:b/>
                            <w:sz w:val="18"/>
                            <w:szCs w:val="18"/>
                          </w:rPr>
                        </w:pPr>
                      </w:p>
                    </w:tc>
                    <w:tc>
                      <w:tcPr>
                        <w:tcW w:w="774" w:type="dxa"/>
                        <w:shd w:val="clear" w:color="auto" w:fill="FFE599"/>
                        <w:vAlign w:val="center"/>
                      </w:tcPr>
                      <w:p w:rsidR="00165ADE" w:rsidRPr="00E96D84" w:rsidRDefault="00165ADE" w:rsidP="00E96D84">
                        <w:pPr>
                          <w:jc w:val="center"/>
                          <w:rPr>
                            <w:rFonts w:ascii="Calibri" w:hAnsi="Calibri" w:cs="Calibri"/>
                            <w:b/>
                            <w:bCs/>
                            <w:color w:val="000000"/>
                          </w:rPr>
                        </w:pPr>
                        <w:r>
                          <w:rPr>
                            <w:rFonts w:ascii="Calibri" w:hAnsi="Calibri" w:cs="Calibri"/>
                            <w:b/>
                            <w:bCs/>
                            <w:color w:val="000000"/>
                          </w:rPr>
                          <w:t>95 362,0</w:t>
                        </w:r>
                      </w:p>
                    </w:tc>
                  </w:tr>
                  <w:tr w:rsidR="00165ADE" w:rsidRPr="002652B4" w:rsidTr="006D2B86">
                    <w:trPr>
                      <w:trHeight w:val="262"/>
                    </w:trPr>
                    <w:tc>
                      <w:tcPr>
                        <w:tcW w:w="1266" w:type="dxa"/>
                        <w:shd w:val="clear" w:color="auto" w:fill="F4B083"/>
                        <w:vAlign w:val="center"/>
                      </w:tcPr>
                      <w:p w:rsidR="00165ADE" w:rsidRPr="002652B4" w:rsidRDefault="00165ADE" w:rsidP="00DE7BC4">
                        <w:pPr>
                          <w:pStyle w:val="26"/>
                          <w:rPr>
                            <w:rFonts w:ascii="Arial" w:hAnsi="Arial" w:cs="Arial"/>
                            <w:b/>
                            <w:sz w:val="18"/>
                            <w:szCs w:val="18"/>
                            <w:lang w:val="uk-UA"/>
                          </w:rPr>
                        </w:pPr>
                        <w:r w:rsidRPr="002652B4">
                          <w:rPr>
                            <w:rFonts w:ascii="Arial" w:hAnsi="Arial" w:cs="Arial"/>
                            <w:b/>
                            <w:sz w:val="18"/>
                            <w:szCs w:val="18"/>
                            <w:lang w:val="uk-UA"/>
                          </w:rPr>
                          <w:t>РАЗОМ</w:t>
                        </w:r>
                      </w:p>
                    </w:tc>
                    <w:tc>
                      <w:tcPr>
                        <w:tcW w:w="677" w:type="dxa"/>
                        <w:shd w:val="clear" w:color="auto" w:fill="F4B083"/>
                        <w:vAlign w:val="center"/>
                      </w:tcPr>
                      <w:p w:rsidR="00165ADE" w:rsidRPr="002652B4" w:rsidRDefault="00165ADE" w:rsidP="00DE7BC4">
                        <w:pPr>
                          <w:spacing w:after="0" w:line="240" w:lineRule="auto"/>
                          <w:jc w:val="center"/>
                          <w:rPr>
                            <w:rFonts w:ascii="Arial" w:hAnsi="Arial" w:cs="Arial"/>
                            <w:b/>
                            <w:sz w:val="18"/>
                            <w:szCs w:val="18"/>
                          </w:rPr>
                        </w:pPr>
                      </w:p>
                    </w:tc>
                    <w:tc>
                      <w:tcPr>
                        <w:tcW w:w="717" w:type="dxa"/>
                        <w:gridSpan w:val="2"/>
                        <w:shd w:val="clear" w:color="auto" w:fill="F4B083"/>
                        <w:vAlign w:val="center"/>
                      </w:tcPr>
                      <w:p w:rsidR="00165ADE" w:rsidRPr="002652B4" w:rsidRDefault="00165ADE" w:rsidP="00DE7BC4">
                        <w:pPr>
                          <w:spacing w:after="0" w:line="240" w:lineRule="auto"/>
                          <w:jc w:val="center"/>
                          <w:rPr>
                            <w:rFonts w:ascii="Arial" w:hAnsi="Arial" w:cs="Arial"/>
                            <w:b/>
                            <w:sz w:val="18"/>
                            <w:szCs w:val="18"/>
                          </w:rPr>
                        </w:pPr>
                      </w:p>
                    </w:tc>
                    <w:tc>
                      <w:tcPr>
                        <w:tcW w:w="709" w:type="dxa"/>
                        <w:gridSpan w:val="3"/>
                        <w:shd w:val="clear" w:color="auto" w:fill="F4B083"/>
                        <w:vAlign w:val="center"/>
                      </w:tcPr>
                      <w:p w:rsidR="00165ADE" w:rsidRPr="002652B4" w:rsidRDefault="00165ADE" w:rsidP="00DE7BC4">
                        <w:pPr>
                          <w:spacing w:after="0" w:line="240" w:lineRule="auto"/>
                          <w:jc w:val="center"/>
                          <w:rPr>
                            <w:rFonts w:ascii="Arial" w:hAnsi="Arial" w:cs="Arial"/>
                            <w:b/>
                            <w:sz w:val="18"/>
                            <w:szCs w:val="18"/>
                          </w:rPr>
                        </w:pPr>
                      </w:p>
                    </w:tc>
                    <w:tc>
                      <w:tcPr>
                        <w:tcW w:w="430" w:type="dxa"/>
                        <w:shd w:val="clear" w:color="auto" w:fill="F4B083"/>
                        <w:vAlign w:val="center"/>
                      </w:tcPr>
                      <w:p w:rsidR="00165ADE" w:rsidRPr="002652B4" w:rsidRDefault="00165ADE" w:rsidP="00DE7BC4">
                        <w:pPr>
                          <w:spacing w:after="0" w:line="240" w:lineRule="auto"/>
                          <w:jc w:val="center"/>
                          <w:rPr>
                            <w:rFonts w:ascii="Arial" w:hAnsi="Arial" w:cs="Arial"/>
                            <w:b/>
                            <w:sz w:val="18"/>
                            <w:szCs w:val="18"/>
                          </w:rPr>
                        </w:pPr>
                      </w:p>
                    </w:tc>
                    <w:tc>
                      <w:tcPr>
                        <w:tcW w:w="391" w:type="dxa"/>
                        <w:shd w:val="clear" w:color="auto" w:fill="F4B083"/>
                        <w:vAlign w:val="center"/>
                      </w:tcPr>
                      <w:p w:rsidR="00165ADE" w:rsidRPr="002652B4" w:rsidRDefault="00165ADE" w:rsidP="00DE7BC4">
                        <w:pPr>
                          <w:spacing w:after="0" w:line="240" w:lineRule="auto"/>
                          <w:jc w:val="center"/>
                          <w:rPr>
                            <w:rFonts w:ascii="Arial" w:hAnsi="Arial" w:cs="Arial"/>
                            <w:b/>
                            <w:sz w:val="18"/>
                            <w:szCs w:val="18"/>
                          </w:rPr>
                        </w:pPr>
                      </w:p>
                    </w:tc>
                    <w:tc>
                      <w:tcPr>
                        <w:tcW w:w="623" w:type="dxa"/>
                        <w:shd w:val="clear" w:color="auto" w:fill="F4B083"/>
                        <w:vAlign w:val="center"/>
                      </w:tcPr>
                      <w:p w:rsidR="00165ADE" w:rsidRPr="002652B4" w:rsidRDefault="00165ADE" w:rsidP="00DE7BC4">
                        <w:pPr>
                          <w:spacing w:after="0" w:line="240" w:lineRule="auto"/>
                          <w:jc w:val="center"/>
                          <w:rPr>
                            <w:rFonts w:ascii="Arial" w:hAnsi="Arial" w:cs="Arial"/>
                            <w:b/>
                            <w:sz w:val="18"/>
                            <w:szCs w:val="18"/>
                          </w:rPr>
                        </w:pPr>
                      </w:p>
                    </w:tc>
                    <w:tc>
                      <w:tcPr>
                        <w:tcW w:w="638" w:type="dxa"/>
                        <w:shd w:val="clear" w:color="auto" w:fill="F4B083"/>
                        <w:vAlign w:val="center"/>
                      </w:tcPr>
                      <w:p w:rsidR="00165ADE" w:rsidRPr="002652B4" w:rsidRDefault="00165ADE" w:rsidP="00DE7BC4">
                        <w:pPr>
                          <w:spacing w:after="0" w:line="240" w:lineRule="auto"/>
                          <w:jc w:val="center"/>
                          <w:rPr>
                            <w:rFonts w:ascii="Arial" w:hAnsi="Arial" w:cs="Arial"/>
                            <w:b/>
                            <w:sz w:val="18"/>
                            <w:szCs w:val="18"/>
                          </w:rPr>
                        </w:pPr>
                      </w:p>
                    </w:tc>
                    <w:tc>
                      <w:tcPr>
                        <w:tcW w:w="391" w:type="dxa"/>
                        <w:shd w:val="clear" w:color="auto" w:fill="F4B083"/>
                        <w:vAlign w:val="center"/>
                      </w:tcPr>
                      <w:p w:rsidR="00165ADE" w:rsidRPr="002652B4" w:rsidRDefault="00165ADE" w:rsidP="00C17EDA">
                        <w:pPr>
                          <w:spacing w:after="0" w:line="240" w:lineRule="auto"/>
                          <w:jc w:val="center"/>
                          <w:rPr>
                            <w:rFonts w:ascii="Arial" w:hAnsi="Arial" w:cs="Arial"/>
                            <w:b/>
                            <w:sz w:val="18"/>
                            <w:szCs w:val="18"/>
                          </w:rPr>
                        </w:pPr>
                      </w:p>
                    </w:tc>
                    <w:tc>
                      <w:tcPr>
                        <w:tcW w:w="391" w:type="dxa"/>
                        <w:shd w:val="clear" w:color="auto" w:fill="F4B083"/>
                        <w:vAlign w:val="center"/>
                      </w:tcPr>
                      <w:p w:rsidR="00165ADE" w:rsidRPr="002652B4" w:rsidRDefault="00165ADE" w:rsidP="00DE7BC4">
                        <w:pPr>
                          <w:spacing w:after="0" w:line="240" w:lineRule="auto"/>
                          <w:jc w:val="center"/>
                          <w:rPr>
                            <w:rFonts w:ascii="Arial" w:hAnsi="Arial" w:cs="Arial"/>
                            <w:b/>
                            <w:sz w:val="18"/>
                            <w:szCs w:val="18"/>
                          </w:rPr>
                        </w:pPr>
                      </w:p>
                    </w:tc>
                    <w:tc>
                      <w:tcPr>
                        <w:tcW w:w="492" w:type="dxa"/>
                        <w:shd w:val="clear" w:color="auto" w:fill="F4B083"/>
                        <w:vAlign w:val="center"/>
                      </w:tcPr>
                      <w:p w:rsidR="00165ADE" w:rsidRPr="002652B4" w:rsidRDefault="00165ADE" w:rsidP="00DE7BC4">
                        <w:pPr>
                          <w:spacing w:after="0" w:line="240" w:lineRule="auto"/>
                          <w:jc w:val="center"/>
                          <w:rPr>
                            <w:rFonts w:ascii="Arial" w:hAnsi="Arial" w:cs="Arial"/>
                            <w:b/>
                            <w:sz w:val="18"/>
                            <w:szCs w:val="18"/>
                          </w:rPr>
                        </w:pPr>
                      </w:p>
                    </w:tc>
                    <w:tc>
                      <w:tcPr>
                        <w:tcW w:w="337" w:type="dxa"/>
                        <w:shd w:val="clear" w:color="auto" w:fill="F4B083"/>
                        <w:vAlign w:val="center"/>
                      </w:tcPr>
                      <w:p w:rsidR="00165ADE" w:rsidRPr="002652B4" w:rsidRDefault="00165ADE" w:rsidP="00DE7BC4">
                        <w:pPr>
                          <w:spacing w:after="0" w:line="240" w:lineRule="auto"/>
                          <w:jc w:val="center"/>
                          <w:rPr>
                            <w:rFonts w:ascii="Arial" w:hAnsi="Arial" w:cs="Arial"/>
                            <w:b/>
                            <w:sz w:val="18"/>
                            <w:szCs w:val="18"/>
                          </w:rPr>
                        </w:pPr>
                      </w:p>
                    </w:tc>
                    <w:tc>
                      <w:tcPr>
                        <w:tcW w:w="588" w:type="dxa"/>
                        <w:shd w:val="clear" w:color="auto" w:fill="F4B083"/>
                        <w:vAlign w:val="center"/>
                      </w:tcPr>
                      <w:p w:rsidR="00165ADE" w:rsidRPr="002652B4" w:rsidRDefault="00165ADE" w:rsidP="00DE7BC4">
                        <w:pPr>
                          <w:spacing w:after="0" w:line="240" w:lineRule="auto"/>
                          <w:jc w:val="center"/>
                          <w:rPr>
                            <w:rFonts w:ascii="Arial" w:hAnsi="Arial" w:cs="Arial"/>
                            <w:b/>
                            <w:sz w:val="18"/>
                            <w:szCs w:val="18"/>
                          </w:rPr>
                        </w:pPr>
                      </w:p>
                    </w:tc>
                    <w:tc>
                      <w:tcPr>
                        <w:tcW w:w="429" w:type="dxa"/>
                        <w:shd w:val="clear" w:color="auto" w:fill="F4B083"/>
                        <w:vAlign w:val="center"/>
                      </w:tcPr>
                      <w:p w:rsidR="00165ADE" w:rsidRPr="002652B4" w:rsidRDefault="00165ADE" w:rsidP="00DE7BC4">
                        <w:pPr>
                          <w:spacing w:after="0" w:line="240" w:lineRule="auto"/>
                          <w:jc w:val="center"/>
                          <w:rPr>
                            <w:rFonts w:ascii="Arial" w:hAnsi="Arial" w:cs="Arial"/>
                            <w:b/>
                            <w:sz w:val="18"/>
                            <w:szCs w:val="18"/>
                          </w:rPr>
                        </w:pPr>
                      </w:p>
                    </w:tc>
                    <w:tc>
                      <w:tcPr>
                        <w:tcW w:w="487" w:type="dxa"/>
                        <w:shd w:val="clear" w:color="auto" w:fill="F4B083"/>
                        <w:vAlign w:val="center"/>
                      </w:tcPr>
                      <w:p w:rsidR="00165ADE" w:rsidRPr="002652B4" w:rsidRDefault="00165ADE" w:rsidP="00DE7BC4">
                        <w:pPr>
                          <w:spacing w:after="0" w:line="240" w:lineRule="auto"/>
                          <w:jc w:val="center"/>
                          <w:rPr>
                            <w:rFonts w:ascii="Arial" w:hAnsi="Arial" w:cs="Arial"/>
                            <w:b/>
                            <w:sz w:val="18"/>
                            <w:szCs w:val="18"/>
                          </w:rPr>
                        </w:pPr>
                      </w:p>
                    </w:tc>
                    <w:tc>
                      <w:tcPr>
                        <w:tcW w:w="461" w:type="dxa"/>
                        <w:shd w:val="clear" w:color="auto" w:fill="F4B083"/>
                        <w:vAlign w:val="center"/>
                      </w:tcPr>
                      <w:p w:rsidR="00165ADE" w:rsidRPr="002652B4" w:rsidRDefault="00165ADE" w:rsidP="00DE7BC4">
                        <w:pPr>
                          <w:spacing w:after="0" w:line="240" w:lineRule="auto"/>
                          <w:jc w:val="center"/>
                          <w:rPr>
                            <w:rFonts w:ascii="Arial" w:hAnsi="Arial" w:cs="Arial"/>
                            <w:b/>
                            <w:sz w:val="18"/>
                            <w:szCs w:val="18"/>
                          </w:rPr>
                        </w:pPr>
                      </w:p>
                    </w:tc>
                    <w:tc>
                      <w:tcPr>
                        <w:tcW w:w="774" w:type="dxa"/>
                        <w:shd w:val="clear" w:color="auto" w:fill="002060"/>
                        <w:vAlign w:val="center"/>
                      </w:tcPr>
                      <w:p w:rsidR="00165ADE" w:rsidRPr="002652B4" w:rsidRDefault="00165ADE" w:rsidP="00DE7BC4">
                        <w:pPr>
                          <w:spacing w:after="0" w:line="240" w:lineRule="auto"/>
                          <w:jc w:val="center"/>
                          <w:rPr>
                            <w:rFonts w:ascii="Arial" w:hAnsi="Arial" w:cs="Arial"/>
                            <w:b/>
                            <w:color w:val="FFFFFF"/>
                            <w:sz w:val="18"/>
                            <w:szCs w:val="18"/>
                          </w:rPr>
                        </w:pPr>
                        <w:r>
                          <w:rPr>
                            <w:rFonts w:ascii="Arial" w:hAnsi="Arial" w:cs="Arial"/>
                            <w:b/>
                            <w:color w:val="FFFFFF"/>
                            <w:sz w:val="18"/>
                            <w:szCs w:val="18"/>
                          </w:rPr>
                          <w:t>434 258,65</w:t>
                        </w:r>
                      </w:p>
                    </w:tc>
                  </w:tr>
                </w:tbl>
                <w:p w:rsidR="00165ADE" w:rsidRDefault="00165ADE" w:rsidP="008F33F4"/>
              </w:txbxContent>
            </v:textbox>
            <w10:wrap anchorx="margin"/>
          </v:shape>
        </w:pict>
      </w:r>
      <w:r w:rsidR="008F33F4" w:rsidRPr="006733E8">
        <w:rPr>
          <w:rFonts w:ascii="Arial" w:hAnsi="Arial" w:cs="Arial"/>
          <w:b/>
          <w:i/>
          <w:sz w:val="24"/>
          <w:szCs w:val="24"/>
        </w:rPr>
        <w:t>Додаток 1</w:t>
      </w:r>
    </w:p>
    <w:p w:rsidR="008F33F4" w:rsidRPr="006733E8" w:rsidRDefault="008F33F4" w:rsidP="008F33F4">
      <w:pPr>
        <w:jc w:val="right"/>
        <w:rPr>
          <w:rFonts w:ascii="Arial" w:hAnsi="Arial" w:cs="Arial"/>
          <w:b/>
          <w:i/>
        </w:rPr>
      </w:pPr>
    </w:p>
    <w:p w:rsidR="008F33F4" w:rsidRPr="006733E8" w:rsidRDefault="008F33F4" w:rsidP="008F33F4">
      <w:pPr>
        <w:jc w:val="right"/>
        <w:rPr>
          <w:rFonts w:ascii="Arial" w:hAnsi="Arial" w:cs="Arial"/>
          <w:b/>
          <w:i/>
        </w:rPr>
      </w:pPr>
    </w:p>
    <w:p w:rsidR="008F33F4" w:rsidRPr="006733E8" w:rsidRDefault="008F33F4" w:rsidP="008F33F4">
      <w:pPr>
        <w:jc w:val="right"/>
        <w:rPr>
          <w:rFonts w:ascii="Arial" w:hAnsi="Arial" w:cs="Arial"/>
          <w:b/>
          <w:i/>
        </w:rPr>
      </w:pPr>
    </w:p>
    <w:p w:rsidR="008F33F4" w:rsidRPr="006733E8" w:rsidRDefault="008F33F4" w:rsidP="008F33F4">
      <w:pPr>
        <w:jc w:val="right"/>
        <w:rPr>
          <w:rFonts w:ascii="Arial" w:hAnsi="Arial" w:cs="Arial"/>
          <w:b/>
          <w:i/>
        </w:rPr>
      </w:pPr>
    </w:p>
    <w:p w:rsidR="008F33F4" w:rsidRPr="006733E8" w:rsidRDefault="008F33F4" w:rsidP="008F33F4">
      <w:pPr>
        <w:jc w:val="right"/>
        <w:rPr>
          <w:rFonts w:ascii="Arial" w:hAnsi="Arial" w:cs="Arial"/>
          <w:b/>
          <w:i/>
        </w:rPr>
      </w:pPr>
    </w:p>
    <w:p w:rsidR="008F33F4" w:rsidRPr="006733E8" w:rsidRDefault="008F33F4" w:rsidP="008F33F4">
      <w:pPr>
        <w:jc w:val="right"/>
        <w:rPr>
          <w:rFonts w:ascii="Arial" w:hAnsi="Arial" w:cs="Arial"/>
          <w:b/>
          <w:i/>
        </w:rPr>
      </w:pPr>
    </w:p>
    <w:p w:rsidR="008F33F4" w:rsidRPr="006733E8" w:rsidRDefault="008F33F4" w:rsidP="008F33F4">
      <w:pPr>
        <w:jc w:val="right"/>
        <w:rPr>
          <w:rFonts w:ascii="Arial" w:hAnsi="Arial" w:cs="Arial"/>
          <w:b/>
          <w:i/>
        </w:rPr>
      </w:pPr>
    </w:p>
    <w:p w:rsidR="008F33F4" w:rsidRPr="006733E8" w:rsidRDefault="008F33F4" w:rsidP="008F33F4">
      <w:pPr>
        <w:jc w:val="right"/>
        <w:rPr>
          <w:rFonts w:ascii="Arial" w:hAnsi="Arial" w:cs="Arial"/>
          <w:b/>
          <w:i/>
        </w:rPr>
      </w:pPr>
    </w:p>
    <w:p w:rsidR="008F33F4" w:rsidRPr="006733E8" w:rsidRDefault="008F33F4" w:rsidP="008F33F4">
      <w:pPr>
        <w:spacing w:after="0" w:line="240" w:lineRule="auto"/>
        <w:ind w:right="-1"/>
        <w:jc w:val="center"/>
        <w:rPr>
          <w:rFonts w:ascii="Arial" w:hAnsi="Arial" w:cs="Arial"/>
          <w:b/>
          <w:color w:val="0099FF"/>
          <w:sz w:val="40"/>
          <w:szCs w:val="40"/>
        </w:rPr>
      </w:pPr>
    </w:p>
    <w:p w:rsidR="008F33F4" w:rsidRPr="006733E8" w:rsidRDefault="008F33F4" w:rsidP="008F33F4">
      <w:pPr>
        <w:spacing w:after="0" w:line="240" w:lineRule="auto"/>
        <w:ind w:right="-1"/>
        <w:jc w:val="both"/>
        <w:rPr>
          <w:rFonts w:ascii="Arial" w:hAnsi="Arial" w:cs="Arial"/>
          <w:sz w:val="24"/>
          <w:szCs w:val="24"/>
        </w:rPr>
      </w:pPr>
    </w:p>
    <w:p w:rsidR="008F33F4" w:rsidRPr="006733E8" w:rsidRDefault="008F33F4" w:rsidP="008F33F4">
      <w:pPr>
        <w:spacing w:after="0" w:line="240" w:lineRule="auto"/>
        <w:ind w:right="-1"/>
        <w:jc w:val="both"/>
        <w:rPr>
          <w:rFonts w:ascii="Arial" w:hAnsi="Arial" w:cs="Arial"/>
          <w:sz w:val="24"/>
          <w:szCs w:val="24"/>
        </w:rPr>
      </w:pPr>
    </w:p>
    <w:p w:rsidR="008F33F4" w:rsidRPr="006733E8" w:rsidRDefault="008F33F4" w:rsidP="008F33F4">
      <w:pPr>
        <w:spacing w:after="0" w:line="240" w:lineRule="auto"/>
        <w:ind w:right="-1"/>
        <w:jc w:val="both"/>
        <w:rPr>
          <w:rFonts w:ascii="Arial" w:hAnsi="Arial" w:cs="Arial"/>
          <w:sz w:val="24"/>
          <w:szCs w:val="24"/>
        </w:rPr>
      </w:pPr>
    </w:p>
    <w:p w:rsidR="008F33F4" w:rsidRPr="006733E8" w:rsidRDefault="008F33F4" w:rsidP="008F33F4">
      <w:pPr>
        <w:spacing w:after="0" w:line="240" w:lineRule="auto"/>
        <w:ind w:right="-1"/>
        <w:jc w:val="both"/>
        <w:rPr>
          <w:rFonts w:ascii="Arial" w:hAnsi="Arial" w:cs="Arial"/>
          <w:sz w:val="24"/>
          <w:szCs w:val="24"/>
        </w:rPr>
      </w:pPr>
    </w:p>
    <w:p w:rsidR="008F33F4" w:rsidRPr="006733E8" w:rsidRDefault="008F33F4" w:rsidP="008F33F4">
      <w:pPr>
        <w:spacing w:after="0" w:line="240" w:lineRule="auto"/>
        <w:ind w:right="-1"/>
        <w:jc w:val="both"/>
        <w:rPr>
          <w:rFonts w:ascii="Arial" w:hAnsi="Arial" w:cs="Arial"/>
          <w:sz w:val="24"/>
          <w:szCs w:val="24"/>
        </w:rPr>
      </w:pPr>
    </w:p>
    <w:p w:rsidR="008F33F4" w:rsidRPr="006733E8" w:rsidRDefault="008F33F4" w:rsidP="008F33F4">
      <w:pPr>
        <w:spacing w:after="0" w:line="240" w:lineRule="auto"/>
        <w:ind w:right="-1"/>
        <w:jc w:val="both"/>
        <w:rPr>
          <w:rFonts w:ascii="Arial" w:hAnsi="Arial" w:cs="Arial"/>
          <w:sz w:val="24"/>
          <w:szCs w:val="24"/>
        </w:rPr>
      </w:pPr>
    </w:p>
    <w:p w:rsidR="008F33F4" w:rsidRPr="006733E8" w:rsidRDefault="008F33F4" w:rsidP="008F33F4">
      <w:pPr>
        <w:spacing w:after="0" w:line="240" w:lineRule="auto"/>
        <w:ind w:right="-1"/>
        <w:jc w:val="both"/>
        <w:rPr>
          <w:rFonts w:ascii="Arial" w:hAnsi="Arial" w:cs="Arial"/>
          <w:sz w:val="24"/>
          <w:szCs w:val="24"/>
        </w:rPr>
      </w:pPr>
    </w:p>
    <w:p w:rsidR="008F33F4" w:rsidRPr="006733E8" w:rsidRDefault="008F33F4" w:rsidP="008F33F4">
      <w:pPr>
        <w:spacing w:after="0" w:line="240" w:lineRule="auto"/>
        <w:ind w:right="-1"/>
        <w:jc w:val="both"/>
        <w:rPr>
          <w:rFonts w:ascii="Arial" w:hAnsi="Arial" w:cs="Arial"/>
          <w:sz w:val="24"/>
          <w:szCs w:val="24"/>
        </w:rPr>
      </w:pPr>
    </w:p>
    <w:p w:rsidR="008F33F4" w:rsidRPr="006733E8" w:rsidRDefault="008F33F4" w:rsidP="008F33F4">
      <w:pPr>
        <w:spacing w:after="0" w:line="240" w:lineRule="auto"/>
        <w:rPr>
          <w:rFonts w:ascii="Arial" w:hAnsi="Arial" w:cs="Arial"/>
          <w:b/>
          <w:sz w:val="18"/>
          <w:szCs w:val="18"/>
        </w:rPr>
      </w:pPr>
    </w:p>
    <w:p w:rsidR="008F33F4" w:rsidRPr="006733E8" w:rsidRDefault="008F33F4" w:rsidP="008F33F4">
      <w:pPr>
        <w:spacing w:after="0" w:line="240" w:lineRule="auto"/>
        <w:rPr>
          <w:rFonts w:ascii="Arial" w:hAnsi="Arial" w:cs="Arial"/>
          <w:b/>
          <w:sz w:val="18"/>
          <w:szCs w:val="18"/>
        </w:rPr>
      </w:pPr>
    </w:p>
    <w:p w:rsidR="008F33F4" w:rsidRPr="006733E8" w:rsidRDefault="008F33F4" w:rsidP="008F33F4">
      <w:pPr>
        <w:spacing w:after="0" w:line="240" w:lineRule="auto"/>
        <w:rPr>
          <w:rFonts w:ascii="Arial" w:hAnsi="Arial" w:cs="Arial"/>
          <w:b/>
          <w:sz w:val="18"/>
          <w:szCs w:val="18"/>
        </w:rPr>
      </w:pPr>
    </w:p>
    <w:p w:rsidR="008F33F4" w:rsidRPr="006733E8" w:rsidRDefault="008F33F4" w:rsidP="008F33F4">
      <w:pPr>
        <w:spacing w:after="0" w:line="240" w:lineRule="auto"/>
        <w:rPr>
          <w:rFonts w:ascii="Arial" w:hAnsi="Arial" w:cs="Arial"/>
          <w:b/>
          <w:sz w:val="18"/>
          <w:szCs w:val="18"/>
        </w:rPr>
      </w:pPr>
    </w:p>
    <w:p w:rsidR="008F33F4" w:rsidRPr="006733E8" w:rsidRDefault="008F33F4" w:rsidP="008F33F4">
      <w:pPr>
        <w:spacing w:after="0" w:line="240" w:lineRule="auto"/>
        <w:rPr>
          <w:rFonts w:ascii="Arial" w:hAnsi="Arial" w:cs="Arial"/>
          <w:b/>
          <w:sz w:val="18"/>
          <w:szCs w:val="18"/>
        </w:rPr>
      </w:pPr>
    </w:p>
    <w:p w:rsidR="008F33F4" w:rsidRPr="006733E8" w:rsidRDefault="008F33F4" w:rsidP="008F33F4">
      <w:pPr>
        <w:spacing w:after="0" w:line="240" w:lineRule="auto"/>
        <w:rPr>
          <w:rFonts w:ascii="Arial" w:hAnsi="Arial" w:cs="Arial"/>
          <w:b/>
          <w:sz w:val="18"/>
          <w:szCs w:val="18"/>
        </w:rPr>
      </w:pPr>
    </w:p>
    <w:p w:rsidR="008F33F4" w:rsidRPr="006733E8" w:rsidRDefault="008F33F4" w:rsidP="008F33F4">
      <w:pPr>
        <w:spacing w:after="0" w:line="240" w:lineRule="auto"/>
        <w:rPr>
          <w:rFonts w:ascii="Arial" w:hAnsi="Arial" w:cs="Arial"/>
          <w:b/>
          <w:sz w:val="18"/>
          <w:szCs w:val="18"/>
        </w:rPr>
      </w:pPr>
    </w:p>
    <w:p w:rsidR="008F33F4" w:rsidRPr="006733E8" w:rsidRDefault="008F33F4" w:rsidP="008F33F4">
      <w:pPr>
        <w:spacing w:after="0" w:line="240" w:lineRule="auto"/>
        <w:rPr>
          <w:rFonts w:ascii="Arial" w:hAnsi="Arial" w:cs="Arial"/>
          <w:b/>
          <w:sz w:val="18"/>
          <w:szCs w:val="18"/>
        </w:rPr>
      </w:pPr>
    </w:p>
    <w:p w:rsidR="008F33F4" w:rsidRPr="006733E8" w:rsidRDefault="008F33F4" w:rsidP="008F33F4">
      <w:pPr>
        <w:spacing w:after="0" w:line="240" w:lineRule="auto"/>
        <w:rPr>
          <w:rFonts w:ascii="Arial" w:hAnsi="Arial" w:cs="Arial"/>
          <w:b/>
          <w:sz w:val="18"/>
          <w:szCs w:val="18"/>
        </w:rPr>
      </w:pPr>
    </w:p>
    <w:p w:rsidR="008F33F4" w:rsidRPr="006733E8" w:rsidRDefault="008F33F4" w:rsidP="008F33F4">
      <w:pPr>
        <w:spacing w:after="0" w:line="240" w:lineRule="auto"/>
        <w:rPr>
          <w:rFonts w:ascii="Arial" w:hAnsi="Arial" w:cs="Arial"/>
          <w:b/>
          <w:sz w:val="18"/>
          <w:szCs w:val="18"/>
        </w:rPr>
      </w:pPr>
    </w:p>
    <w:p w:rsidR="008F33F4" w:rsidRPr="006733E8" w:rsidRDefault="008F33F4" w:rsidP="008F33F4">
      <w:pPr>
        <w:spacing w:after="0" w:line="240" w:lineRule="auto"/>
        <w:rPr>
          <w:rFonts w:ascii="Arial" w:hAnsi="Arial" w:cs="Arial"/>
          <w:b/>
          <w:sz w:val="18"/>
          <w:szCs w:val="18"/>
        </w:rPr>
      </w:pPr>
    </w:p>
    <w:p w:rsidR="008F33F4" w:rsidRPr="006733E8" w:rsidRDefault="008F33F4" w:rsidP="008F33F4">
      <w:pPr>
        <w:spacing w:after="0" w:line="240" w:lineRule="auto"/>
        <w:rPr>
          <w:rFonts w:ascii="Arial" w:hAnsi="Arial" w:cs="Arial"/>
          <w:b/>
          <w:sz w:val="18"/>
          <w:szCs w:val="18"/>
        </w:rPr>
      </w:pPr>
    </w:p>
    <w:p w:rsidR="008F33F4" w:rsidRPr="006733E8" w:rsidRDefault="008F33F4" w:rsidP="008F33F4">
      <w:pPr>
        <w:spacing w:after="0" w:line="240" w:lineRule="auto"/>
        <w:jc w:val="right"/>
        <w:rPr>
          <w:rFonts w:ascii="Arial" w:hAnsi="Arial" w:cs="Arial"/>
          <w:b/>
          <w:i/>
          <w:sz w:val="24"/>
          <w:szCs w:val="24"/>
        </w:rPr>
      </w:pPr>
      <w:r w:rsidRPr="006733E8">
        <w:rPr>
          <w:rFonts w:ascii="Arial" w:hAnsi="Arial" w:cs="Arial"/>
          <w:b/>
          <w:i/>
          <w:sz w:val="24"/>
          <w:szCs w:val="24"/>
        </w:rPr>
        <w:t>Додаток 2</w:t>
      </w:r>
    </w:p>
    <w:p w:rsidR="008F33F4" w:rsidRPr="006733E8" w:rsidRDefault="008F33F4" w:rsidP="008F33F4">
      <w:pPr>
        <w:spacing w:after="0" w:line="240" w:lineRule="auto"/>
        <w:jc w:val="right"/>
        <w:rPr>
          <w:rFonts w:ascii="Arial" w:hAnsi="Arial" w:cs="Arial"/>
          <w:b/>
          <w:i/>
          <w:sz w:val="24"/>
          <w:szCs w:val="24"/>
        </w:rPr>
      </w:pPr>
    </w:p>
    <w:p w:rsidR="00C17EDA" w:rsidRPr="006733E8" w:rsidRDefault="00C17EDA" w:rsidP="008F33F4">
      <w:pPr>
        <w:spacing w:after="0" w:line="240" w:lineRule="auto"/>
        <w:jc w:val="right"/>
        <w:rPr>
          <w:rFonts w:ascii="Arial" w:hAnsi="Arial" w:cs="Arial"/>
          <w:b/>
          <w:i/>
          <w:sz w:val="24"/>
          <w:szCs w:val="24"/>
        </w:rPr>
      </w:pPr>
    </w:p>
    <w:p w:rsidR="00C17EDA" w:rsidRPr="006733E8" w:rsidRDefault="00C17EDA" w:rsidP="008F33F4">
      <w:pPr>
        <w:spacing w:after="0" w:line="240" w:lineRule="auto"/>
        <w:jc w:val="right"/>
        <w:rPr>
          <w:rFonts w:ascii="Arial" w:hAnsi="Arial" w:cs="Arial"/>
          <w:b/>
          <w:i/>
          <w:sz w:val="24"/>
          <w:szCs w:val="24"/>
        </w:rPr>
      </w:pPr>
    </w:p>
    <w:p w:rsidR="00C17EDA" w:rsidRPr="006733E8" w:rsidRDefault="00C17EDA" w:rsidP="008F33F4">
      <w:pPr>
        <w:spacing w:after="0" w:line="240" w:lineRule="auto"/>
        <w:jc w:val="right"/>
        <w:rPr>
          <w:rFonts w:ascii="Arial" w:hAnsi="Arial" w:cs="Arial"/>
          <w:b/>
          <w:i/>
          <w:sz w:val="24"/>
          <w:szCs w:val="24"/>
        </w:rPr>
      </w:pPr>
    </w:p>
    <w:p w:rsidR="00C17EDA" w:rsidRPr="006733E8" w:rsidRDefault="00C17EDA" w:rsidP="008F33F4">
      <w:pPr>
        <w:spacing w:after="0" w:line="240" w:lineRule="auto"/>
        <w:jc w:val="right"/>
        <w:rPr>
          <w:rFonts w:ascii="Arial" w:hAnsi="Arial" w:cs="Arial"/>
          <w:b/>
          <w:i/>
          <w:sz w:val="24"/>
          <w:szCs w:val="24"/>
        </w:rPr>
      </w:pPr>
    </w:p>
    <w:p w:rsidR="00C17EDA" w:rsidRPr="006733E8" w:rsidRDefault="00C17EDA" w:rsidP="008F33F4">
      <w:pPr>
        <w:spacing w:after="0" w:line="240" w:lineRule="auto"/>
        <w:jc w:val="right"/>
        <w:rPr>
          <w:rFonts w:ascii="Arial" w:hAnsi="Arial" w:cs="Arial"/>
          <w:b/>
          <w:i/>
          <w:sz w:val="24"/>
          <w:szCs w:val="24"/>
        </w:rPr>
      </w:pPr>
    </w:p>
    <w:tbl>
      <w:tblPr>
        <w:tblW w:w="101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272"/>
        <w:gridCol w:w="631"/>
        <w:gridCol w:w="623"/>
        <w:gridCol w:w="601"/>
        <w:gridCol w:w="555"/>
        <w:gridCol w:w="456"/>
        <w:gridCol w:w="624"/>
        <w:gridCol w:w="623"/>
        <w:gridCol w:w="415"/>
        <w:gridCol w:w="442"/>
        <w:gridCol w:w="432"/>
        <w:gridCol w:w="550"/>
        <w:gridCol w:w="604"/>
        <w:gridCol w:w="502"/>
        <w:gridCol w:w="517"/>
        <w:gridCol w:w="490"/>
        <w:gridCol w:w="791"/>
      </w:tblGrid>
      <w:tr w:rsidR="008F33F4" w:rsidRPr="006733E8" w:rsidTr="00E61BB3">
        <w:trPr>
          <w:trHeight w:val="249"/>
        </w:trPr>
        <w:tc>
          <w:tcPr>
            <w:tcW w:w="1274" w:type="dxa"/>
            <w:vMerge w:val="restart"/>
            <w:shd w:val="clear" w:color="auto" w:fill="9CC2E5"/>
            <w:vAlign w:val="center"/>
          </w:tcPr>
          <w:p w:rsidR="008F33F4" w:rsidRPr="006733E8" w:rsidRDefault="008F33F4" w:rsidP="00DE7BC4">
            <w:pPr>
              <w:pStyle w:val="26"/>
              <w:jc w:val="center"/>
              <w:rPr>
                <w:rFonts w:ascii="Arial" w:hAnsi="Arial" w:cs="Arial"/>
                <w:b/>
                <w:sz w:val="18"/>
                <w:szCs w:val="18"/>
                <w:lang w:val="uk-UA"/>
              </w:rPr>
            </w:pPr>
            <w:r w:rsidRPr="006733E8">
              <w:rPr>
                <w:rFonts w:ascii="Arial" w:hAnsi="Arial" w:cs="Arial"/>
                <w:b/>
                <w:sz w:val="18"/>
                <w:szCs w:val="18"/>
                <w:lang w:val="uk-UA"/>
              </w:rPr>
              <w:t>Сектор</w:t>
            </w:r>
          </w:p>
        </w:tc>
        <w:tc>
          <w:tcPr>
            <w:tcW w:w="8854" w:type="dxa"/>
            <w:gridSpan w:val="16"/>
            <w:shd w:val="clear" w:color="auto" w:fill="FFC000"/>
            <w:vAlign w:val="center"/>
          </w:tcPr>
          <w:p w:rsidR="008F33F4" w:rsidRPr="006733E8" w:rsidRDefault="008F33F4" w:rsidP="00B34A06">
            <w:pPr>
              <w:pStyle w:val="26"/>
              <w:jc w:val="center"/>
              <w:rPr>
                <w:rFonts w:ascii="Arial" w:hAnsi="Arial" w:cs="Arial"/>
                <w:b/>
                <w:sz w:val="18"/>
                <w:szCs w:val="18"/>
                <w:lang w:val="uk-UA"/>
              </w:rPr>
            </w:pPr>
            <w:r w:rsidRPr="006733E8">
              <w:rPr>
                <w:rFonts w:ascii="Arial" w:hAnsi="Arial" w:cs="Arial"/>
                <w:b/>
                <w:sz w:val="18"/>
                <w:szCs w:val="18"/>
                <w:lang w:val="uk-UA"/>
              </w:rPr>
              <w:t>БАЗОВИЙ КАДАСТР ВИКИДІВ (тн/СО</w:t>
            </w:r>
            <w:r w:rsidRPr="006733E8">
              <w:rPr>
                <w:rFonts w:ascii="Arial" w:hAnsi="Arial" w:cs="Arial"/>
                <w:b/>
                <w:sz w:val="18"/>
                <w:szCs w:val="18"/>
                <w:vertAlign w:val="subscript"/>
                <w:lang w:val="uk-UA"/>
              </w:rPr>
              <w:t>2</w:t>
            </w:r>
            <w:r w:rsidRPr="006733E8">
              <w:rPr>
                <w:rFonts w:ascii="Arial" w:hAnsi="Arial" w:cs="Arial"/>
                <w:b/>
                <w:sz w:val="18"/>
                <w:szCs w:val="18"/>
                <w:lang w:val="uk-UA"/>
              </w:rPr>
              <w:t>)    на  20</w:t>
            </w:r>
            <w:r w:rsidR="00B34A06" w:rsidRPr="006733E8">
              <w:rPr>
                <w:rFonts w:ascii="Arial" w:hAnsi="Arial" w:cs="Arial"/>
                <w:b/>
                <w:sz w:val="18"/>
                <w:szCs w:val="18"/>
                <w:lang w:val="uk-UA"/>
              </w:rPr>
              <w:t>20</w:t>
            </w:r>
            <w:r w:rsidRPr="006733E8">
              <w:rPr>
                <w:rFonts w:ascii="Arial" w:hAnsi="Arial" w:cs="Arial"/>
                <w:b/>
                <w:sz w:val="18"/>
                <w:szCs w:val="18"/>
                <w:lang w:val="uk-UA"/>
              </w:rPr>
              <w:t xml:space="preserve"> р.</w:t>
            </w:r>
          </w:p>
        </w:tc>
      </w:tr>
      <w:tr w:rsidR="00E415E8" w:rsidRPr="006733E8" w:rsidTr="00E61BB3">
        <w:trPr>
          <w:trHeight w:val="249"/>
        </w:trPr>
        <w:tc>
          <w:tcPr>
            <w:tcW w:w="1274" w:type="dxa"/>
            <w:vMerge/>
            <w:shd w:val="clear" w:color="auto" w:fill="9CC2E5"/>
            <w:vAlign w:val="center"/>
          </w:tcPr>
          <w:p w:rsidR="00E415E8" w:rsidRPr="006733E8" w:rsidRDefault="00E415E8" w:rsidP="00DE7BC4">
            <w:pPr>
              <w:pStyle w:val="26"/>
              <w:jc w:val="center"/>
              <w:rPr>
                <w:rFonts w:ascii="Arial" w:hAnsi="Arial" w:cs="Arial"/>
                <w:b/>
                <w:sz w:val="18"/>
                <w:szCs w:val="18"/>
                <w:lang w:val="uk-UA"/>
              </w:rPr>
            </w:pPr>
          </w:p>
        </w:tc>
        <w:tc>
          <w:tcPr>
            <w:tcW w:w="8854" w:type="dxa"/>
            <w:gridSpan w:val="16"/>
            <w:shd w:val="clear" w:color="auto" w:fill="FFC000"/>
            <w:vAlign w:val="center"/>
          </w:tcPr>
          <w:p w:rsidR="00E415E8" w:rsidRPr="006733E8" w:rsidRDefault="00E415E8" w:rsidP="00B34A06">
            <w:pPr>
              <w:pStyle w:val="26"/>
              <w:jc w:val="center"/>
              <w:rPr>
                <w:rFonts w:ascii="Arial" w:hAnsi="Arial" w:cs="Arial"/>
                <w:b/>
                <w:sz w:val="18"/>
                <w:szCs w:val="18"/>
                <w:lang w:val="uk-UA"/>
              </w:rPr>
            </w:pPr>
          </w:p>
        </w:tc>
      </w:tr>
      <w:tr w:rsidR="008F33F4" w:rsidRPr="006733E8" w:rsidTr="00E61BB3">
        <w:trPr>
          <w:trHeight w:val="264"/>
        </w:trPr>
        <w:tc>
          <w:tcPr>
            <w:tcW w:w="1274" w:type="dxa"/>
            <w:vMerge/>
            <w:shd w:val="clear" w:color="auto" w:fill="9CC2E5"/>
          </w:tcPr>
          <w:p w:rsidR="008F33F4" w:rsidRPr="006733E8" w:rsidRDefault="008F33F4" w:rsidP="00DE7BC4">
            <w:pPr>
              <w:pStyle w:val="26"/>
              <w:rPr>
                <w:rFonts w:ascii="Arial" w:hAnsi="Arial" w:cs="Arial"/>
                <w:b/>
                <w:sz w:val="18"/>
                <w:szCs w:val="18"/>
                <w:lang w:val="uk-UA"/>
              </w:rPr>
            </w:pPr>
          </w:p>
        </w:tc>
        <w:tc>
          <w:tcPr>
            <w:tcW w:w="632" w:type="dxa"/>
            <w:vMerge w:val="restart"/>
            <w:shd w:val="clear" w:color="auto" w:fill="D0CECE"/>
            <w:textDirection w:val="btLr"/>
            <w:vAlign w:val="center"/>
          </w:tcPr>
          <w:p w:rsidR="008F33F4" w:rsidRPr="006733E8" w:rsidRDefault="008F33F4" w:rsidP="00DE7BC4">
            <w:pPr>
              <w:pStyle w:val="26"/>
              <w:ind w:left="113" w:right="113"/>
              <w:rPr>
                <w:rFonts w:ascii="Arial" w:hAnsi="Arial" w:cs="Arial"/>
                <w:b/>
                <w:sz w:val="18"/>
                <w:szCs w:val="18"/>
                <w:lang w:val="uk-UA"/>
              </w:rPr>
            </w:pPr>
            <w:r w:rsidRPr="006733E8">
              <w:rPr>
                <w:rFonts w:ascii="Arial" w:hAnsi="Arial" w:cs="Arial"/>
                <w:b/>
                <w:sz w:val="18"/>
                <w:szCs w:val="18"/>
                <w:lang w:val="uk-UA"/>
              </w:rPr>
              <w:t>Електроенергія</w:t>
            </w:r>
          </w:p>
        </w:tc>
        <w:tc>
          <w:tcPr>
            <w:tcW w:w="624" w:type="dxa"/>
            <w:vMerge w:val="restart"/>
            <w:shd w:val="clear" w:color="auto" w:fill="D0CECE"/>
            <w:textDirection w:val="btLr"/>
            <w:vAlign w:val="center"/>
          </w:tcPr>
          <w:p w:rsidR="008F33F4" w:rsidRPr="006733E8" w:rsidRDefault="008F33F4" w:rsidP="00DE7BC4">
            <w:pPr>
              <w:pStyle w:val="26"/>
              <w:ind w:left="113" w:right="113"/>
              <w:rPr>
                <w:rFonts w:ascii="Arial" w:hAnsi="Arial" w:cs="Arial"/>
                <w:b/>
                <w:sz w:val="18"/>
                <w:szCs w:val="18"/>
                <w:lang w:val="uk-UA"/>
              </w:rPr>
            </w:pPr>
            <w:r w:rsidRPr="006733E8">
              <w:rPr>
                <w:rFonts w:ascii="Arial" w:hAnsi="Arial" w:cs="Arial"/>
                <w:b/>
                <w:sz w:val="18"/>
                <w:szCs w:val="18"/>
                <w:lang w:val="uk-UA"/>
              </w:rPr>
              <w:t>Теплоенергія/Холод</w:t>
            </w:r>
          </w:p>
        </w:tc>
        <w:tc>
          <w:tcPr>
            <w:tcW w:w="4144" w:type="dxa"/>
            <w:gridSpan w:val="8"/>
            <w:shd w:val="clear" w:color="auto" w:fill="9CC2E5"/>
            <w:vAlign w:val="center"/>
          </w:tcPr>
          <w:p w:rsidR="008F33F4" w:rsidRPr="006733E8" w:rsidRDefault="008F33F4" w:rsidP="00DE7BC4">
            <w:pPr>
              <w:pStyle w:val="26"/>
              <w:jc w:val="center"/>
              <w:rPr>
                <w:rFonts w:ascii="Arial" w:hAnsi="Arial" w:cs="Arial"/>
                <w:b/>
                <w:sz w:val="18"/>
                <w:szCs w:val="18"/>
                <w:lang w:val="uk-UA"/>
              </w:rPr>
            </w:pPr>
            <w:r w:rsidRPr="006733E8">
              <w:rPr>
                <w:rFonts w:ascii="Arial" w:hAnsi="Arial" w:cs="Arial"/>
                <w:b/>
                <w:sz w:val="18"/>
                <w:szCs w:val="18"/>
                <w:lang w:val="uk-UA"/>
              </w:rPr>
              <w:t>Викопне паливо</w:t>
            </w:r>
          </w:p>
        </w:tc>
        <w:tc>
          <w:tcPr>
            <w:tcW w:w="2663" w:type="dxa"/>
            <w:gridSpan w:val="5"/>
            <w:shd w:val="clear" w:color="auto" w:fill="9CC2E5"/>
            <w:vAlign w:val="center"/>
          </w:tcPr>
          <w:p w:rsidR="008F33F4" w:rsidRPr="006733E8" w:rsidRDefault="008F33F4" w:rsidP="00DE7BC4">
            <w:pPr>
              <w:pStyle w:val="26"/>
              <w:jc w:val="center"/>
              <w:rPr>
                <w:rFonts w:ascii="Arial" w:hAnsi="Arial" w:cs="Arial"/>
                <w:b/>
                <w:sz w:val="18"/>
                <w:szCs w:val="18"/>
                <w:lang w:val="uk-UA"/>
              </w:rPr>
            </w:pPr>
            <w:r w:rsidRPr="006733E8">
              <w:rPr>
                <w:rFonts w:ascii="Arial" w:hAnsi="Arial" w:cs="Arial"/>
                <w:b/>
                <w:sz w:val="18"/>
                <w:szCs w:val="18"/>
                <w:lang w:val="uk-UA"/>
              </w:rPr>
              <w:t>Енергія з відновлювальних джерел</w:t>
            </w:r>
          </w:p>
        </w:tc>
        <w:tc>
          <w:tcPr>
            <w:tcW w:w="791" w:type="dxa"/>
            <w:vMerge w:val="restart"/>
            <w:shd w:val="clear" w:color="auto" w:fill="F4B083"/>
            <w:vAlign w:val="center"/>
          </w:tcPr>
          <w:p w:rsidR="008F33F4" w:rsidRPr="006733E8" w:rsidRDefault="008F33F4" w:rsidP="00DE7BC4">
            <w:pPr>
              <w:pStyle w:val="26"/>
              <w:rPr>
                <w:rFonts w:ascii="Arial" w:hAnsi="Arial" w:cs="Arial"/>
                <w:b/>
                <w:sz w:val="18"/>
                <w:szCs w:val="18"/>
                <w:lang w:val="uk-UA"/>
              </w:rPr>
            </w:pPr>
            <w:r w:rsidRPr="006733E8">
              <w:rPr>
                <w:rFonts w:ascii="Arial" w:hAnsi="Arial" w:cs="Arial"/>
                <w:b/>
                <w:sz w:val="18"/>
                <w:szCs w:val="18"/>
                <w:lang w:val="uk-UA"/>
              </w:rPr>
              <w:t>Загалом</w:t>
            </w:r>
          </w:p>
        </w:tc>
      </w:tr>
      <w:tr w:rsidR="008F33F4" w:rsidRPr="006733E8" w:rsidTr="00477CE7">
        <w:trPr>
          <w:cantSplit/>
          <w:trHeight w:val="1808"/>
        </w:trPr>
        <w:tc>
          <w:tcPr>
            <w:tcW w:w="1274" w:type="dxa"/>
            <w:vMerge/>
            <w:shd w:val="clear" w:color="auto" w:fill="9CC2E5"/>
          </w:tcPr>
          <w:p w:rsidR="008F33F4" w:rsidRPr="006733E8" w:rsidRDefault="008F33F4" w:rsidP="00DE7BC4">
            <w:pPr>
              <w:pStyle w:val="26"/>
              <w:rPr>
                <w:rFonts w:ascii="Arial" w:hAnsi="Arial" w:cs="Arial"/>
                <w:b/>
                <w:sz w:val="18"/>
                <w:szCs w:val="18"/>
                <w:lang w:val="uk-UA"/>
              </w:rPr>
            </w:pPr>
          </w:p>
        </w:tc>
        <w:tc>
          <w:tcPr>
            <w:tcW w:w="632" w:type="dxa"/>
            <w:vMerge/>
            <w:shd w:val="clear" w:color="auto" w:fill="D0CECE"/>
            <w:vAlign w:val="center"/>
          </w:tcPr>
          <w:p w:rsidR="008F33F4" w:rsidRPr="006733E8" w:rsidRDefault="008F33F4" w:rsidP="00DE7BC4">
            <w:pPr>
              <w:pStyle w:val="26"/>
              <w:rPr>
                <w:rFonts w:ascii="Arial" w:hAnsi="Arial" w:cs="Arial"/>
                <w:b/>
                <w:sz w:val="18"/>
                <w:szCs w:val="18"/>
                <w:lang w:val="uk-UA"/>
              </w:rPr>
            </w:pPr>
          </w:p>
        </w:tc>
        <w:tc>
          <w:tcPr>
            <w:tcW w:w="624" w:type="dxa"/>
            <w:vMerge/>
            <w:shd w:val="clear" w:color="auto" w:fill="D0CECE"/>
            <w:vAlign w:val="center"/>
          </w:tcPr>
          <w:p w:rsidR="008F33F4" w:rsidRPr="006733E8" w:rsidRDefault="008F33F4" w:rsidP="00DE7BC4">
            <w:pPr>
              <w:pStyle w:val="26"/>
              <w:rPr>
                <w:rFonts w:ascii="Arial" w:hAnsi="Arial" w:cs="Arial"/>
                <w:b/>
                <w:sz w:val="18"/>
                <w:szCs w:val="18"/>
                <w:lang w:val="uk-UA"/>
              </w:rPr>
            </w:pPr>
          </w:p>
        </w:tc>
        <w:tc>
          <w:tcPr>
            <w:tcW w:w="601" w:type="dxa"/>
            <w:shd w:val="clear" w:color="auto" w:fill="D0CECE"/>
            <w:textDirection w:val="btLr"/>
            <w:vAlign w:val="center"/>
          </w:tcPr>
          <w:p w:rsidR="008F33F4" w:rsidRPr="006733E8" w:rsidRDefault="008F33F4" w:rsidP="00DE7BC4">
            <w:pPr>
              <w:pStyle w:val="26"/>
              <w:ind w:left="113" w:right="113"/>
              <w:rPr>
                <w:rFonts w:ascii="Arial" w:hAnsi="Arial" w:cs="Arial"/>
                <w:b/>
                <w:sz w:val="18"/>
                <w:szCs w:val="18"/>
                <w:lang w:val="uk-UA"/>
              </w:rPr>
            </w:pPr>
            <w:r w:rsidRPr="006733E8">
              <w:rPr>
                <w:rFonts w:ascii="Arial" w:hAnsi="Arial" w:cs="Arial"/>
                <w:b/>
                <w:sz w:val="18"/>
                <w:szCs w:val="18"/>
                <w:lang w:val="uk-UA"/>
              </w:rPr>
              <w:t>Природний газ</w:t>
            </w:r>
          </w:p>
        </w:tc>
        <w:tc>
          <w:tcPr>
            <w:tcW w:w="551" w:type="dxa"/>
            <w:shd w:val="clear" w:color="auto" w:fill="D0CECE"/>
            <w:textDirection w:val="btLr"/>
            <w:vAlign w:val="center"/>
          </w:tcPr>
          <w:p w:rsidR="008F33F4" w:rsidRPr="006733E8" w:rsidRDefault="008F33F4" w:rsidP="00DE7BC4">
            <w:pPr>
              <w:pStyle w:val="26"/>
              <w:ind w:left="113" w:right="113"/>
              <w:rPr>
                <w:rFonts w:ascii="Arial" w:hAnsi="Arial" w:cs="Arial"/>
                <w:b/>
                <w:sz w:val="18"/>
                <w:szCs w:val="18"/>
                <w:lang w:val="uk-UA"/>
              </w:rPr>
            </w:pPr>
            <w:r w:rsidRPr="006733E8">
              <w:rPr>
                <w:rFonts w:ascii="Arial" w:hAnsi="Arial" w:cs="Arial"/>
                <w:b/>
                <w:sz w:val="18"/>
                <w:szCs w:val="18"/>
                <w:lang w:val="uk-UA"/>
              </w:rPr>
              <w:t>Зріджений газ</w:t>
            </w:r>
          </w:p>
        </w:tc>
        <w:tc>
          <w:tcPr>
            <w:tcW w:w="456" w:type="dxa"/>
            <w:shd w:val="clear" w:color="auto" w:fill="D0CECE"/>
            <w:textDirection w:val="btLr"/>
            <w:vAlign w:val="center"/>
          </w:tcPr>
          <w:p w:rsidR="008F33F4" w:rsidRPr="006733E8" w:rsidRDefault="008F33F4" w:rsidP="00DE7BC4">
            <w:pPr>
              <w:pStyle w:val="26"/>
              <w:ind w:left="113" w:right="113"/>
              <w:rPr>
                <w:rFonts w:ascii="Arial" w:hAnsi="Arial" w:cs="Arial"/>
                <w:b/>
                <w:sz w:val="18"/>
                <w:szCs w:val="18"/>
                <w:lang w:val="uk-UA"/>
              </w:rPr>
            </w:pPr>
            <w:r w:rsidRPr="006733E8">
              <w:rPr>
                <w:rFonts w:ascii="Arial" w:hAnsi="Arial" w:cs="Arial"/>
                <w:b/>
                <w:sz w:val="18"/>
                <w:szCs w:val="18"/>
                <w:lang w:val="uk-UA"/>
              </w:rPr>
              <w:t>Топковий мазут</w:t>
            </w:r>
          </w:p>
        </w:tc>
        <w:tc>
          <w:tcPr>
            <w:tcW w:w="624" w:type="dxa"/>
            <w:shd w:val="clear" w:color="auto" w:fill="D0CECE"/>
            <w:textDirection w:val="btLr"/>
            <w:vAlign w:val="center"/>
          </w:tcPr>
          <w:p w:rsidR="008F33F4" w:rsidRPr="006733E8" w:rsidRDefault="008F33F4" w:rsidP="00DE7BC4">
            <w:pPr>
              <w:pStyle w:val="26"/>
              <w:ind w:left="113" w:right="113"/>
              <w:rPr>
                <w:rFonts w:ascii="Arial" w:hAnsi="Arial" w:cs="Arial"/>
                <w:b/>
                <w:sz w:val="18"/>
                <w:szCs w:val="18"/>
                <w:lang w:val="uk-UA"/>
              </w:rPr>
            </w:pPr>
            <w:r w:rsidRPr="006733E8">
              <w:rPr>
                <w:rFonts w:ascii="Arial" w:hAnsi="Arial" w:cs="Arial"/>
                <w:b/>
                <w:sz w:val="18"/>
                <w:szCs w:val="18"/>
                <w:lang w:val="uk-UA"/>
              </w:rPr>
              <w:t>Дизель</w:t>
            </w:r>
          </w:p>
        </w:tc>
        <w:tc>
          <w:tcPr>
            <w:tcW w:w="623" w:type="dxa"/>
            <w:shd w:val="clear" w:color="auto" w:fill="D0CECE"/>
            <w:textDirection w:val="btLr"/>
            <w:vAlign w:val="center"/>
          </w:tcPr>
          <w:p w:rsidR="008F33F4" w:rsidRPr="006733E8" w:rsidRDefault="008F33F4" w:rsidP="00DE7BC4">
            <w:pPr>
              <w:pStyle w:val="26"/>
              <w:ind w:left="113" w:right="113"/>
              <w:rPr>
                <w:rFonts w:ascii="Arial" w:hAnsi="Arial" w:cs="Arial"/>
                <w:b/>
                <w:sz w:val="18"/>
                <w:szCs w:val="18"/>
                <w:lang w:val="uk-UA"/>
              </w:rPr>
            </w:pPr>
            <w:r w:rsidRPr="006733E8">
              <w:rPr>
                <w:rFonts w:ascii="Arial" w:hAnsi="Arial" w:cs="Arial"/>
                <w:b/>
                <w:sz w:val="18"/>
                <w:szCs w:val="18"/>
                <w:lang w:val="uk-UA"/>
              </w:rPr>
              <w:t>Бензин</w:t>
            </w:r>
          </w:p>
        </w:tc>
        <w:tc>
          <w:tcPr>
            <w:tcW w:w="415" w:type="dxa"/>
            <w:shd w:val="clear" w:color="auto" w:fill="D0CECE"/>
            <w:textDirection w:val="btLr"/>
            <w:vAlign w:val="center"/>
          </w:tcPr>
          <w:p w:rsidR="008F33F4" w:rsidRPr="006733E8" w:rsidRDefault="008F33F4" w:rsidP="00DE7BC4">
            <w:pPr>
              <w:pStyle w:val="26"/>
              <w:ind w:left="113" w:right="113"/>
              <w:rPr>
                <w:rFonts w:ascii="Arial" w:hAnsi="Arial" w:cs="Arial"/>
                <w:b/>
                <w:sz w:val="18"/>
                <w:szCs w:val="18"/>
                <w:lang w:val="uk-UA"/>
              </w:rPr>
            </w:pPr>
            <w:r w:rsidRPr="006733E8">
              <w:rPr>
                <w:rFonts w:ascii="Arial" w:hAnsi="Arial" w:cs="Arial"/>
                <w:b/>
                <w:sz w:val="18"/>
                <w:szCs w:val="18"/>
                <w:lang w:val="uk-UA"/>
              </w:rPr>
              <w:t>Буре вугілля</w:t>
            </w:r>
          </w:p>
        </w:tc>
        <w:tc>
          <w:tcPr>
            <w:tcW w:w="442" w:type="dxa"/>
            <w:shd w:val="clear" w:color="auto" w:fill="D0CECE"/>
            <w:textDirection w:val="btLr"/>
            <w:vAlign w:val="center"/>
          </w:tcPr>
          <w:p w:rsidR="008F33F4" w:rsidRPr="006733E8" w:rsidRDefault="008F33F4" w:rsidP="00DE7BC4">
            <w:pPr>
              <w:pStyle w:val="26"/>
              <w:ind w:left="113" w:right="113"/>
              <w:rPr>
                <w:rFonts w:ascii="Arial" w:hAnsi="Arial" w:cs="Arial"/>
                <w:b/>
                <w:sz w:val="18"/>
                <w:szCs w:val="18"/>
                <w:lang w:val="uk-UA"/>
              </w:rPr>
            </w:pPr>
            <w:r w:rsidRPr="006733E8">
              <w:rPr>
                <w:rFonts w:ascii="Arial" w:hAnsi="Arial" w:cs="Arial"/>
                <w:b/>
                <w:sz w:val="18"/>
                <w:szCs w:val="18"/>
                <w:lang w:val="uk-UA"/>
              </w:rPr>
              <w:t>Вугілля</w:t>
            </w:r>
          </w:p>
        </w:tc>
        <w:tc>
          <w:tcPr>
            <w:tcW w:w="432" w:type="dxa"/>
            <w:shd w:val="clear" w:color="auto" w:fill="D0CECE"/>
            <w:textDirection w:val="btLr"/>
            <w:vAlign w:val="center"/>
          </w:tcPr>
          <w:p w:rsidR="008F33F4" w:rsidRPr="006733E8" w:rsidRDefault="008F33F4" w:rsidP="00DE7BC4">
            <w:pPr>
              <w:pStyle w:val="26"/>
              <w:ind w:left="113" w:right="113"/>
              <w:rPr>
                <w:rFonts w:ascii="Arial" w:hAnsi="Arial" w:cs="Arial"/>
                <w:b/>
                <w:sz w:val="18"/>
                <w:szCs w:val="18"/>
                <w:lang w:val="uk-UA"/>
              </w:rPr>
            </w:pPr>
            <w:r w:rsidRPr="006733E8">
              <w:rPr>
                <w:rFonts w:ascii="Arial" w:hAnsi="Arial" w:cs="Arial"/>
                <w:b/>
                <w:sz w:val="18"/>
                <w:szCs w:val="18"/>
                <w:lang w:val="uk-UA"/>
              </w:rPr>
              <w:t>Інше викопне паливо</w:t>
            </w:r>
          </w:p>
        </w:tc>
        <w:tc>
          <w:tcPr>
            <w:tcW w:w="550" w:type="dxa"/>
            <w:shd w:val="clear" w:color="auto" w:fill="D0CECE"/>
            <w:textDirection w:val="btLr"/>
            <w:vAlign w:val="center"/>
          </w:tcPr>
          <w:p w:rsidR="008F33F4" w:rsidRPr="006733E8" w:rsidRDefault="008F33F4" w:rsidP="00DE7BC4">
            <w:pPr>
              <w:pStyle w:val="26"/>
              <w:ind w:left="113" w:right="113"/>
              <w:rPr>
                <w:rFonts w:ascii="Arial" w:hAnsi="Arial" w:cs="Arial"/>
                <w:b/>
                <w:sz w:val="18"/>
                <w:szCs w:val="18"/>
                <w:lang w:val="uk-UA"/>
              </w:rPr>
            </w:pPr>
            <w:r w:rsidRPr="006733E8">
              <w:rPr>
                <w:rFonts w:ascii="Arial" w:hAnsi="Arial" w:cs="Arial"/>
                <w:b/>
                <w:sz w:val="18"/>
                <w:szCs w:val="18"/>
                <w:lang w:val="uk-UA"/>
              </w:rPr>
              <w:t>Рослинні масла</w:t>
            </w:r>
          </w:p>
        </w:tc>
        <w:tc>
          <w:tcPr>
            <w:tcW w:w="604" w:type="dxa"/>
            <w:shd w:val="clear" w:color="auto" w:fill="D0CECE"/>
            <w:textDirection w:val="btLr"/>
            <w:vAlign w:val="center"/>
          </w:tcPr>
          <w:p w:rsidR="008F33F4" w:rsidRPr="006733E8" w:rsidRDefault="008F33F4" w:rsidP="00DE7BC4">
            <w:pPr>
              <w:pStyle w:val="26"/>
              <w:ind w:left="113" w:right="113"/>
              <w:rPr>
                <w:rFonts w:ascii="Arial" w:hAnsi="Arial" w:cs="Arial"/>
                <w:b/>
                <w:sz w:val="18"/>
                <w:szCs w:val="18"/>
                <w:lang w:val="uk-UA"/>
              </w:rPr>
            </w:pPr>
            <w:r w:rsidRPr="006733E8">
              <w:rPr>
                <w:rFonts w:ascii="Arial" w:hAnsi="Arial" w:cs="Arial"/>
                <w:b/>
                <w:sz w:val="18"/>
                <w:szCs w:val="18"/>
                <w:lang w:val="uk-UA"/>
              </w:rPr>
              <w:t>Біопаливо</w:t>
            </w:r>
          </w:p>
        </w:tc>
        <w:tc>
          <w:tcPr>
            <w:tcW w:w="502" w:type="dxa"/>
            <w:shd w:val="clear" w:color="auto" w:fill="D0CECE"/>
            <w:textDirection w:val="btLr"/>
            <w:vAlign w:val="center"/>
          </w:tcPr>
          <w:p w:rsidR="008F33F4" w:rsidRPr="006733E8" w:rsidRDefault="008F33F4" w:rsidP="00DE7BC4">
            <w:pPr>
              <w:pStyle w:val="26"/>
              <w:ind w:left="113" w:right="113"/>
              <w:rPr>
                <w:rFonts w:ascii="Arial" w:hAnsi="Arial" w:cs="Arial"/>
                <w:b/>
                <w:sz w:val="18"/>
                <w:szCs w:val="18"/>
                <w:lang w:val="uk-UA"/>
              </w:rPr>
            </w:pPr>
            <w:r w:rsidRPr="006733E8">
              <w:rPr>
                <w:rFonts w:ascii="Arial" w:hAnsi="Arial" w:cs="Arial"/>
                <w:b/>
                <w:sz w:val="18"/>
                <w:szCs w:val="18"/>
                <w:lang w:val="uk-UA"/>
              </w:rPr>
              <w:t>Інша біомаса</w:t>
            </w:r>
          </w:p>
        </w:tc>
        <w:tc>
          <w:tcPr>
            <w:tcW w:w="517" w:type="dxa"/>
            <w:shd w:val="clear" w:color="auto" w:fill="D0CECE"/>
            <w:textDirection w:val="btLr"/>
            <w:vAlign w:val="center"/>
          </w:tcPr>
          <w:p w:rsidR="008F33F4" w:rsidRPr="006733E8" w:rsidRDefault="008F33F4" w:rsidP="00DE7BC4">
            <w:pPr>
              <w:pStyle w:val="26"/>
              <w:ind w:left="113" w:right="113"/>
              <w:rPr>
                <w:rFonts w:ascii="Arial" w:hAnsi="Arial" w:cs="Arial"/>
                <w:b/>
                <w:sz w:val="18"/>
                <w:szCs w:val="18"/>
                <w:lang w:val="uk-UA"/>
              </w:rPr>
            </w:pPr>
            <w:r w:rsidRPr="006733E8">
              <w:rPr>
                <w:rFonts w:ascii="Arial" w:hAnsi="Arial" w:cs="Arial"/>
                <w:b/>
                <w:sz w:val="18"/>
                <w:szCs w:val="18"/>
                <w:lang w:val="uk-UA"/>
              </w:rPr>
              <w:t>Теплова сонячна енергія</w:t>
            </w:r>
          </w:p>
        </w:tc>
        <w:tc>
          <w:tcPr>
            <w:tcW w:w="490" w:type="dxa"/>
            <w:shd w:val="clear" w:color="auto" w:fill="D0CECE"/>
            <w:textDirection w:val="btLr"/>
            <w:vAlign w:val="center"/>
          </w:tcPr>
          <w:p w:rsidR="008F33F4" w:rsidRPr="006733E8" w:rsidRDefault="008F33F4" w:rsidP="00DE7BC4">
            <w:pPr>
              <w:pStyle w:val="26"/>
              <w:ind w:left="113" w:right="113"/>
              <w:rPr>
                <w:rFonts w:ascii="Arial" w:hAnsi="Arial" w:cs="Arial"/>
                <w:b/>
                <w:sz w:val="18"/>
                <w:szCs w:val="18"/>
                <w:lang w:val="uk-UA"/>
              </w:rPr>
            </w:pPr>
            <w:r w:rsidRPr="006733E8">
              <w:rPr>
                <w:rFonts w:ascii="Arial" w:hAnsi="Arial" w:cs="Arial"/>
                <w:b/>
                <w:sz w:val="18"/>
                <w:szCs w:val="18"/>
                <w:lang w:val="uk-UA"/>
              </w:rPr>
              <w:t>Геотермальна енергія</w:t>
            </w:r>
          </w:p>
        </w:tc>
        <w:tc>
          <w:tcPr>
            <w:tcW w:w="791" w:type="dxa"/>
            <w:vMerge/>
            <w:shd w:val="clear" w:color="auto" w:fill="F4B083"/>
            <w:vAlign w:val="center"/>
          </w:tcPr>
          <w:p w:rsidR="008F33F4" w:rsidRPr="006733E8" w:rsidRDefault="008F33F4" w:rsidP="00DE7BC4">
            <w:pPr>
              <w:pStyle w:val="26"/>
              <w:rPr>
                <w:rFonts w:ascii="Arial" w:hAnsi="Arial" w:cs="Arial"/>
                <w:b/>
                <w:sz w:val="18"/>
                <w:szCs w:val="18"/>
                <w:lang w:val="uk-UA"/>
              </w:rPr>
            </w:pPr>
          </w:p>
        </w:tc>
      </w:tr>
      <w:tr w:rsidR="008F33F4" w:rsidRPr="006733E8" w:rsidTr="00E61BB3">
        <w:trPr>
          <w:trHeight w:val="264"/>
        </w:trPr>
        <w:tc>
          <w:tcPr>
            <w:tcW w:w="10128" w:type="dxa"/>
            <w:gridSpan w:val="17"/>
            <w:shd w:val="clear" w:color="auto" w:fill="FFFF00"/>
            <w:vAlign w:val="center"/>
          </w:tcPr>
          <w:p w:rsidR="008F33F4" w:rsidRPr="006733E8" w:rsidRDefault="008F33F4" w:rsidP="00DE7BC4">
            <w:pPr>
              <w:pStyle w:val="26"/>
              <w:jc w:val="center"/>
              <w:rPr>
                <w:rFonts w:ascii="Arial" w:hAnsi="Arial" w:cs="Arial"/>
                <w:b/>
                <w:sz w:val="18"/>
                <w:szCs w:val="18"/>
                <w:lang w:val="uk-UA"/>
              </w:rPr>
            </w:pPr>
            <w:r w:rsidRPr="006733E8">
              <w:rPr>
                <w:rFonts w:ascii="Arial" w:hAnsi="Arial" w:cs="Arial"/>
                <w:b/>
                <w:sz w:val="18"/>
                <w:szCs w:val="18"/>
                <w:lang w:val="uk-UA"/>
              </w:rPr>
              <w:t>БУДІВЛІ, ОБЛАДНАННЯ ТА ПРОМИСЛОВІ ПІДПРИЄМСТВА</w:t>
            </w:r>
          </w:p>
        </w:tc>
      </w:tr>
      <w:tr w:rsidR="00AF2F4B" w:rsidRPr="006733E8" w:rsidTr="003328D1">
        <w:trPr>
          <w:trHeight w:val="1000"/>
        </w:trPr>
        <w:tc>
          <w:tcPr>
            <w:tcW w:w="1274" w:type="dxa"/>
            <w:shd w:val="clear" w:color="auto" w:fill="C5E0B3"/>
            <w:vAlign w:val="center"/>
          </w:tcPr>
          <w:p w:rsidR="00AF2F4B" w:rsidRPr="006733E8" w:rsidRDefault="00AF2F4B" w:rsidP="00DE7BC4">
            <w:pPr>
              <w:pStyle w:val="26"/>
              <w:rPr>
                <w:rFonts w:ascii="Arial" w:hAnsi="Arial" w:cs="Arial"/>
                <w:b/>
                <w:sz w:val="18"/>
                <w:szCs w:val="18"/>
                <w:lang w:val="uk-UA"/>
              </w:rPr>
            </w:pPr>
            <w:r w:rsidRPr="006733E8">
              <w:rPr>
                <w:rFonts w:ascii="Arial" w:hAnsi="Arial" w:cs="Arial"/>
                <w:b/>
                <w:sz w:val="18"/>
                <w:szCs w:val="18"/>
                <w:lang w:val="uk-UA"/>
              </w:rPr>
              <w:t>Муніципальні будівлі, обладнання/</w:t>
            </w:r>
          </w:p>
          <w:p w:rsidR="00AF2F4B" w:rsidRPr="006733E8" w:rsidRDefault="00AF2F4B" w:rsidP="00DE7BC4">
            <w:pPr>
              <w:pStyle w:val="26"/>
              <w:rPr>
                <w:rFonts w:ascii="Arial" w:hAnsi="Arial" w:cs="Arial"/>
                <w:b/>
                <w:sz w:val="18"/>
                <w:szCs w:val="18"/>
                <w:lang w:val="uk-UA"/>
              </w:rPr>
            </w:pPr>
            <w:r w:rsidRPr="006733E8">
              <w:rPr>
                <w:rFonts w:ascii="Arial" w:hAnsi="Arial" w:cs="Arial"/>
                <w:b/>
                <w:sz w:val="18"/>
                <w:szCs w:val="18"/>
                <w:lang w:val="uk-UA"/>
              </w:rPr>
              <w:t>об’єкти</w:t>
            </w:r>
          </w:p>
        </w:tc>
        <w:tc>
          <w:tcPr>
            <w:tcW w:w="632" w:type="dxa"/>
            <w:shd w:val="clear" w:color="auto" w:fill="C5E0B3"/>
            <w:vAlign w:val="bottom"/>
          </w:tcPr>
          <w:p w:rsidR="00AF2F4B" w:rsidRPr="006733E8" w:rsidRDefault="00AF2F4B">
            <w:pPr>
              <w:jc w:val="right"/>
              <w:rPr>
                <w:rFonts w:ascii="Arial" w:hAnsi="Arial" w:cs="Arial"/>
                <w:b/>
                <w:bCs/>
                <w:color w:val="000000"/>
                <w:sz w:val="18"/>
                <w:szCs w:val="18"/>
              </w:rPr>
            </w:pPr>
            <w:r w:rsidRPr="006733E8">
              <w:rPr>
                <w:rFonts w:ascii="Arial" w:hAnsi="Arial" w:cs="Arial"/>
                <w:b/>
                <w:bCs/>
                <w:color w:val="000000"/>
                <w:sz w:val="18"/>
                <w:szCs w:val="18"/>
              </w:rPr>
              <w:t>916</w:t>
            </w:r>
          </w:p>
        </w:tc>
        <w:tc>
          <w:tcPr>
            <w:tcW w:w="624" w:type="dxa"/>
            <w:shd w:val="clear" w:color="auto" w:fill="C5E0B3"/>
            <w:vAlign w:val="bottom"/>
          </w:tcPr>
          <w:p w:rsidR="00AF2F4B" w:rsidRPr="006733E8" w:rsidRDefault="00AF2F4B">
            <w:pPr>
              <w:rPr>
                <w:rFonts w:ascii="Arial" w:hAnsi="Arial" w:cs="Arial"/>
                <w:b/>
                <w:bCs/>
                <w:color w:val="000000"/>
                <w:sz w:val="18"/>
                <w:szCs w:val="18"/>
              </w:rPr>
            </w:pPr>
            <w:r w:rsidRPr="006733E8">
              <w:rPr>
                <w:rFonts w:ascii="Arial" w:hAnsi="Arial" w:cs="Arial"/>
                <w:b/>
                <w:bCs/>
                <w:color w:val="000000"/>
                <w:sz w:val="18"/>
                <w:szCs w:val="18"/>
              </w:rPr>
              <w:t>12 945,4</w:t>
            </w:r>
          </w:p>
        </w:tc>
        <w:tc>
          <w:tcPr>
            <w:tcW w:w="601" w:type="dxa"/>
            <w:shd w:val="clear" w:color="auto" w:fill="C5E0B3"/>
            <w:vAlign w:val="bottom"/>
          </w:tcPr>
          <w:p w:rsidR="00AF2F4B" w:rsidRPr="006733E8" w:rsidRDefault="00AF2F4B">
            <w:pPr>
              <w:jc w:val="right"/>
              <w:rPr>
                <w:rFonts w:ascii="Arial" w:hAnsi="Arial" w:cs="Arial"/>
                <w:b/>
                <w:bCs/>
                <w:color w:val="000000"/>
                <w:sz w:val="18"/>
                <w:szCs w:val="18"/>
              </w:rPr>
            </w:pPr>
            <w:r w:rsidRPr="006733E8">
              <w:rPr>
                <w:rFonts w:ascii="Arial" w:hAnsi="Arial" w:cs="Arial"/>
                <w:b/>
                <w:bCs/>
                <w:color w:val="000000"/>
                <w:sz w:val="18"/>
                <w:szCs w:val="18"/>
              </w:rPr>
              <w:t>168,5979</w:t>
            </w:r>
          </w:p>
        </w:tc>
        <w:tc>
          <w:tcPr>
            <w:tcW w:w="555" w:type="dxa"/>
            <w:shd w:val="clear" w:color="auto" w:fill="C5E0B3"/>
            <w:vAlign w:val="bottom"/>
          </w:tcPr>
          <w:p w:rsidR="00AF2F4B" w:rsidRPr="006733E8" w:rsidRDefault="00AF2F4B">
            <w:pPr>
              <w:jc w:val="center"/>
              <w:rPr>
                <w:rFonts w:ascii="Arial" w:hAnsi="Arial" w:cs="Arial"/>
                <w:b/>
                <w:bCs/>
                <w:color w:val="000000"/>
                <w:sz w:val="18"/>
                <w:szCs w:val="18"/>
              </w:rPr>
            </w:pPr>
          </w:p>
        </w:tc>
        <w:tc>
          <w:tcPr>
            <w:tcW w:w="452" w:type="dxa"/>
            <w:shd w:val="clear" w:color="auto" w:fill="C5E0B3"/>
            <w:vAlign w:val="bottom"/>
          </w:tcPr>
          <w:p w:rsidR="00AF2F4B" w:rsidRPr="006733E8" w:rsidRDefault="00AF2F4B">
            <w:pPr>
              <w:jc w:val="center"/>
              <w:rPr>
                <w:rFonts w:ascii="Arial" w:hAnsi="Arial" w:cs="Arial"/>
                <w:b/>
                <w:bCs/>
                <w:color w:val="000000"/>
                <w:sz w:val="18"/>
                <w:szCs w:val="18"/>
              </w:rPr>
            </w:pPr>
          </w:p>
        </w:tc>
        <w:tc>
          <w:tcPr>
            <w:tcW w:w="624" w:type="dxa"/>
            <w:shd w:val="clear" w:color="auto" w:fill="C5E0B3"/>
            <w:vAlign w:val="bottom"/>
          </w:tcPr>
          <w:p w:rsidR="00AF2F4B" w:rsidRPr="006733E8" w:rsidRDefault="00AF2F4B">
            <w:pPr>
              <w:jc w:val="center"/>
              <w:rPr>
                <w:rFonts w:ascii="Arial" w:hAnsi="Arial" w:cs="Arial"/>
                <w:b/>
                <w:bCs/>
                <w:color w:val="000000"/>
                <w:sz w:val="18"/>
                <w:szCs w:val="18"/>
              </w:rPr>
            </w:pPr>
          </w:p>
        </w:tc>
        <w:tc>
          <w:tcPr>
            <w:tcW w:w="623" w:type="dxa"/>
            <w:shd w:val="clear" w:color="auto" w:fill="C5E0B3"/>
            <w:vAlign w:val="bottom"/>
          </w:tcPr>
          <w:p w:rsidR="00AF2F4B" w:rsidRPr="006733E8" w:rsidRDefault="00AF2F4B">
            <w:pPr>
              <w:jc w:val="center"/>
              <w:rPr>
                <w:rFonts w:ascii="Arial" w:hAnsi="Arial" w:cs="Arial"/>
                <w:b/>
                <w:bCs/>
                <w:color w:val="000000"/>
                <w:sz w:val="18"/>
                <w:szCs w:val="18"/>
              </w:rPr>
            </w:pPr>
          </w:p>
        </w:tc>
        <w:tc>
          <w:tcPr>
            <w:tcW w:w="415" w:type="dxa"/>
            <w:shd w:val="clear" w:color="auto" w:fill="C5E0B3"/>
            <w:vAlign w:val="bottom"/>
          </w:tcPr>
          <w:p w:rsidR="00AF2F4B" w:rsidRPr="006733E8" w:rsidRDefault="00AF2F4B">
            <w:pPr>
              <w:jc w:val="center"/>
              <w:rPr>
                <w:rFonts w:ascii="Arial" w:hAnsi="Arial" w:cs="Arial"/>
                <w:b/>
                <w:bCs/>
                <w:color w:val="000000"/>
                <w:sz w:val="18"/>
                <w:szCs w:val="18"/>
              </w:rPr>
            </w:pPr>
          </w:p>
        </w:tc>
        <w:tc>
          <w:tcPr>
            <w:tcW w:w="442" w:type="dxa"/>
            <w:shd w:val="clear" w:color="auto" w:fill="C5E0B3"/>
            <w:vAlign w:val="bottom"/>
          </w:tcPr>
          <w:p w:rsidR="00AF2F4B" w:rsidRPr="006733E8" w:rsidRDefault="00AF2F4B">
            <w:pPr>
              <w:jc w:val="center"/>
              <w:rPr>
                <w:rFonts w:ascii="Arial" w:hAnsi="Arial" w:cs="Arial"/>
                <w:b/>
                <w:bCs/>
                <w:color w:val="000000"/>
                <w:sz w:val="18"/>
                <w:szCs w:val="18"/>
              </w:rPr>
            </w:pPr>
          </w:p>
        </w:tc>
        <w:tc>
          <w:tcPr>
            <w:tcW w:w="432" w:type="dxa"/>
            <w:shd w:val="clear" w:color="auto" w:fill="C5E0B3"/>
            <w:vAlign w:val="bottom"/>
          </w:tcPr>
          <w:p w:rsidR="00AF2F4B" w:rsidRPr="006733E8" w:rsidRDefault="00AF2F4B">
            <w:pPr>
              <w:jc w:val="center"/>
              <w:rPr>
                <w:rFonts w:ascii="Arial" w:hAnsi="Arial" w:cs="Arial"/>
                <w:b/>
                <w:bCs/>
                <w:color w:val="000000"/>
                <w:sz w:val="18"/>
                <w:szCs w:val="18"/>
              </w:rPr>
            </w:pPr>
          </w:p>
        </w:tc>
        <w:tc>
          <w:tcPr>
            <w:tcW w:w="550" w:type="dxa"/>
            <w:shd w:val="clear" w:color="auto" w:fill="C5E0B3"/>
            <w:vAlign w:val="bottom"/>
          </w:tcPr>
          <w:p w:rsidR="00AF2F4B" w:rsidRPr="006733E8" w:rsidRDefault="00AF2F4B">
            <w:pPr>
              <w:jc w:val="center"/>
              <w:rPr>
                <w:rFonts w:ascii="Arial" w:hAnsi="Arial" w:cs="Arial"/>
                <w:b/>
                <w:bCs/>
                <w:color w:val="000000"/>
                <w:sz w:val="18"/>
                <w:szCs w:val="18"/>
              </w:rPr>
            </w:pPr>
          </w:p>
        </w:tc>
        <w:tc>
          <w:tcPr>
            <w:tcW w:w="604" w:type="dxa"/>
            <w:shd w:val="clear" w:color="auto" w:fill="C5E0B3"/>
            <w:vAlign w:val="bottom"/>
          </w:tcPr>
          <w:p w:rsidR="00AF2F4B" w:rsidRPr="006733E8" w:rsidRDefault="00AF2F4B">
            <w:pPr>
              <w:jc w:val="center"/>
              <w:rPr>
                <w:rFonts w:ascii="Arial" w:hAnsi="Arial" w:cs="Arial"/>
                <w:b/>
                <w:bCs/>
                <w:color w:val="000000"/>
                <w:sz w:val="18"/>
                <w:szCs w:val="18"/>
              </w:rPr>
            </w:pPr>
          </w:p>
        </w:tc>
        <w:tc>
          <w:tcPr>
            <w:tcW w:w="502" w:type="dxa"/>
            <w:shd w:val="clear" w:color="auto" w:fill="C5E0B3"/>
            <w:vAlign w:val="bottom"/>
          </w:tcPr>
          <w:p w:rsidR="00AF2F4B" w:rsidRPr="006733E8" w:rsidRDefault="00AF2F4B">
            <w:pPr>
              <w:jc w:val="center"/>
              <w:rPr>
                <w:rFonts w:ascii="Arial" w:hAnsi="Arial" w:cs="Arial"/>
                <w:b/>
                <w:bCs/>
                <w:color w:val="000000"/>
                <w:sz w:val="18"/>
                <w:szCs w:val="18"/>
              </w:rPr>
            </w:pPr>
          </w:p>
        </w:tc>
        <w:tc>
          <w:tcPr>
            <w:tcW w:w="517" w:type="dxa"/>
            <w:shd w:val="clear" w:color="auto" w:fill="C5E0B3"/>
            <w:vAlign w:val="bottom"/>
          </w:tcPr>
          <w:p w:rsidR="00AF2F4B" w:rsidRPr="006733E8" w:rsidRDefault="00AF2F4B">
            <w:pPr>
              <w:jc w:val="center"/>
              <w:rPr>
                <w:rFonts w:ascii="Arial" w:hAnsi="Arial" w:cs="Arial"/>
                <w:b/>
                <w:bCs/>
                <w:color w:val="000000"/>
                <w:sz w:val="18"/>
                <w:szCs w:val="18"/>
              </w:rPr>
            </w:pPr>
          </w:p>
        </w:tc>
        <w:tc>
          <w:tcPr>
            <w:tcW w:w="490" w:type="dxa"/>
            <w:shd w:val="clear" w:color="auto" w:fill="C5E0B3"/>
            <w:vAlign w:val="bottom"/>
          </w:tcPr>
          <w:p w:rsidR="00AF2F4B" w:rsidRPr="006733E8" w:rsidRDefault="00AF2F4B">
            <w:pPr>
              <w:jc w:val="center"/>
              <w:rPr>
                <w:rFonts w:ascii="Arial" w:hAnsi="Arial" w:cs="Arial"/>
                <w:b/>
                <w:bCs/>
                <w:color w:val="000000"/>
                <w:sz w:val="18"/>
                <w:szCs w:val="18"/>
              </w:rPr>
            </w:pPr>
          </w:p>
        </w:tc>
        <w:tc>
          <w:tcPr>
            <w:tcW w:w="791" w:type="dxa"/>
            <w:shd w:val="clear" w:color="auto" w:fill="FBE4D5"/>
            <w:vAlign w:val="bottom"/>
          </w:tcPr>
          <w:p w:rsidR="00AF2F4B" w:rsidRPr="006733E8" w:rsidRDefault="00AF2F4B">
            <w:pPr>
              <w:jc w:val="center"/>
              <w:rPr>
                <w:rFonts w:ascii="Arial" w:hAnsi="Arial" w:cs="Arial"/>
                <w:b/>
                <w:bCs/>
                <w:color w:val="000000"/>
                <w:sz w:val="18"/>
                <w:szCs w:val="18"/>
              </w:rPr>
            </w:pPr>
            <w:r w:rsidRPr="006733E8">
              <w:rPr>
                <w:rFonts w:ascii="Arial" w:hAnsi="Arial" w:cs="Arial"/>
                <w:b/>
                <w:bCs/>
                <w:color w:val="000000"/>
                <w:sz w:val="18"/>
                <w:szCs w:val="18"/>
              </w:rPr>
              <w:t>14 921,5</w:t>
            </w:r>
          </w:p>
        </w:tc>
      </w:tr>
      <w:tr w:rsidR="00AF2F4B" w:rsidRPr="006733E8" w:rsidTr="003328D1">
        <w:trPr>
          <w:trHeight w:val="514"/>
        </w:trPr>
        <w:tc>
          <w:tcPr>
            <w:tcW w:w="1274" w:type="dxa"/>
            <w:shd w:val="clear" w:color="auto" w:fill="E2EFD9"/>
            <w:vAlign w:val="center"/>
          </w:tcPr>
          <w:p w:rsidR="00AF2F4B" w:rsidRPr="006733E8" w:rsidRDefault="00AF2F4B" w:rsidP="00DE7BC4">
            <w:pPr>
              <w:pStyle w:val="26"/>
              <w:rPr>
                <w:rFonts w:ascii="Arial" w:hAnsi="Arial" w:cs="Arial"/>
                <w:b/>
                <w:sz w:val="18"/>
                <w:szCs w:val="18"/>
                <w:lang w:val="uk-UA"/>
              </w:rPr>
            </w:pPr>
            <w:r w:rsidRPr="006733E8">
              <w:rPr>
                <w:rFonts w:ascii="Arial" w:hAnsi="Arial" w:cs="Arial"/>
                <w:b/>
                <w:sz w:val="18"/>
                <w:szCs w:val="18"/>
                <w:lang w:val="uk-UA"/>
              </w:rPr>
              <w:t>Житлові</w:t>
            </w:r>
          </w:p>
          <w:p w:rsidR="00AF2F4B" w:rsidRPr="006733E8" w:rsidRDefault="00AF2F4B" w:rsidP="00DE7BC4">
            <w:pPr>
              <w:pStyle w:val="26"/>
              <w:rPr>
                <w:rFonts w:ascii="Arial" w:hAnsi="Arial" w:cs="Arial"/>
                <w:b/>
                <w:sz w:val="18"/>
                <w:szCs w:val="18"/>
                <w:lang w:val="uk-UA"/>
              </w:rPr>
            </w:pPr>
            <w:r w:rsidRPr="006733E8">
              <w:rPr>
                <w:rFonts w:ascii="Arial" w:hAnsi="Arial" w:cs="Arial"/>
                <w:b/>
                <w:sz w:val="18"/>
                <w:szCs w:val="18"/>
                <w:lang w:val="uk-UA"/>
              </w:rPr>
              <w:t>будівлі</w:t>
            </w:r>
          </w:p>
        </w:tc>
        <w:tc>
          <w:tcPr>
            <w:tcW w:w="632" w:type="dxa"/>
            <w:shd w:val="clear" w:color="auto" w:fill="E2EFD9"/>
            <w:vAlign w:val="bottom"/>
          </w:tcPr>
          <w:p w:rsidR="00AF2F4B" w:rsidRPr="006733E8" w:rsidRDefault="00AF2F4B">
            <w:pPr>
              <w:jc w:val="right"/>
              <w:rPr>
                <w:rFonts w:ascii="Arial" w:hAnsi="Arial" w:cs="Arial"/>
                <w:b/>
                <w:bCs/>
                <w:color w:val="000000"/>
                <w:sz w:val="18"/>
                <w:szCs w:val="18"/>
              </w:rPr>
            </w:pPr>
            <w:r w:rsidRPr="006733E8">
              <w:rPr>
                <w:rFonts w:ascii="Arial" w:hAnsi="Arial" w:cs="Arial"/>
                <w:b/>
                <w:bCs/>
                <w:color w:val="000000"/>
                <w:sz w:val="18"/>
                <w:szCs w:val="18"/>
              </w:rPr>
              <w:t>25 563,09</w:t>
            </w:r>
          </w:p>
        </w:tc>
        <w:tc>
          <w:tcPr>
            <w:tcW w:w="624" w:type="dxa"/>
            <w:shd w:val="clear" w:color="auto" w:fill="E2EFD9"/>
            <w:vAlign w:val="bottom"/>
          </w:tcPr>
          <w:p w:rsidR="00AF2F4B" w:rsidRPr="006733E8" w:rsidRDefault="00AF2F4B">
            <w:pPr>
              <w:jc w:val="right"/>
              <w:rPr>
                <w:rFonts w:ascii="Arial" w:hAnsi="Arial" w:cs="Arial"/>
                <w:b/>
                <w:bCs/>
                <w:color w:val="000000"/>
                <w:sz w:val="18"/>
                <w:szCs w:val="18"/>
              </w:rPr>
            </w:pPr>
            <w:r w:rsidRPr="006733E8">
              <w:rPr>
                <w:rFonts w:ascii="Arial" w:hAnsi="Arial" w:cs="Arial"/>
                <w:b/>
                <w:bCs/>
                <w:color w:val="000000"/>
                <w:sz w:val="18"/>
                <w:szCs w:val="18"/>
              </w:rPr>
              <w:t>17 599,90</w:t>
            </w:r>
          </w:p>
        </w:tc>
        <w:tc>
          <w:tcPr>
            <w:tcW w:w="601" w:type="dxa"/>
            <w:shd w:val="clear" w:color="auto" w:fill="E2EFD9"/>
            <w:vAlign w:val="bottom"/>
          </w:tcPr>
          <w:p w:rsidR="00AF2F4B" w:rsidRPr="006733E8" w:rsidRDefault="00AF2F4B">
            <w:pPr>
              <w:jc w:val="right"/>
              <w:rPr>
                <w:rFonts w:ascii="Arial" w:hAnsi="Arial" w:cs="Arial"/>
                <w:b/>
                <w:bCs/>
                <w:color w:val="000000"/>
                <w:sz w:val="18"/>
                <w:szCs w:val="18"/>
              </w:rPr>
            </w:pPr>
            <w:r w:rsidRPr="006733E8">
              <w:rPr>
                <w:rFonts w:ascii="Arial" w:hAnsi="Arial" w:cs="Arial"/>
                <w:b/>
                <w:bCs/>
                <w:color w:val="000000"/>
                <w:sz w:val="18"/>
                <w:szCs w:val="18"/>
              </w:rPr>
              <w:t>135 216,17</w:t>
            </w:r>
          </w:p>
        </w:tc>
        <w:tc>
          <w:tcPr>
            <w:tcW w:w="555" w:type="dxa"/>
            <w:shd w:val="clear" w:color="auto" w:fill="E2EFD9"/>
            <w:vAlign w:val="bottom"/>
          </w:tcPr>
          <w:p w:rsidR="00AF2F4B" w:rsidRPr="006733E8" w:rsidRDefault="00AF2F4B">
            <w:pPr>
              <w:jc w:val="center"/>
              <w:rPr>
                <w:rFonts w:ascii="Arial" w:hAnsi="Arial" w:cs="Arial"/>
                <w:b/>
                <w:bCs/>
                <w:color w:val="000000"/>
                <w:sz w:val="18"/>
                <w:szCs w:val="18"/>
              </w:rPr>
            </w:pPr>
          </w:p>
        </w:tc>
        <w:tc>
          <w:tcPr>
            <w:tcW w:w="452" w:type="dxa"/>
            <w:shd w:val="clear" w:color="auto" w:fill="E2EFD9"/>
            <w:vAlign w:val="bottom"/>
          </w:tcPr>
          <w:p w:rsidR="00AF2F4B" w:rsidRPr="006733E8" w:rsidRDefault="00AF2F4B">
            <w:pPr>
              <w:jc w:val="center"/>
              <w:rPr>
                <w:rFonts w:ascii="Arial" w:hAnsi="Arial" w:cs="Arial"/>
                <w:b/>
                <w:bCs/>
                <w:color w:val="000000"/>
                <w:sz w:val="18"/>
                <w:szCs w:val="18"/>
              </w:rPr>
            </w:pPr>
          </w:p>
        </w:tc>
        <w:tc>
          <w:tcPr>
            <w:tcW w:w="624" w:type="dxa"/>
            <w:shd w:val="clear" w:color="auto" w:fill="E2EFD9"/>
            <w:vAlign w:val="bottom"/>
          </w:tcPr>
          <w:p w:rsidR="00AF2F4B" w:rsidRPr="006733E8" w:rsidRDefault="00AF2F4B">
            <w:pPr>
              <w:jc w:val="center"/>
              <w:rPr>
                <w:rFonts w:ascii="Arial" w:hAnsi="Arial" w:cs="Arial"/>
                <w:b/>
                <w:bCs/>
                <w:color w:val="000000"/>
                <w:sz w:val="18"/>
                <w:szCs w:val="18"/>
              </w:rPr>
            </w:pPr>
          </w:p>
        </w:tc>
        <w:tc>
          <w:tcPr>
            <w:tcW w:w="623" w:type="dxa"/>
            <w:shd w:val="clear" w:color="auto" w:fill="E2EFD9"/>
            <w:vAlign w:val="bottom"/>
          </w:tcPr>
          <w:p w:rsidR="00AF2F4B" w:rsidRPr="006733E8" w:rsidRDefault="00AF2F4B">
            <w:pPr>
              <w:jc w:val="center"/>
              <w:rPr>
                <w:rFonts w:ascii="Arial" w:hAnsi="Arial" w:cs="Arial"/>
                <w:b/>
                <w:bCs/>
                <w:color w:val="000000"/>
                <w:sz w:val="18"/>
                <w:szCs w:val="18"/>
              </w:rPr>
            </w:pPr>
          </w:p>
        </w:tc>
        <w:tc>
          <w:tcPr>
            <w:tcW w:w="415" w:type="dxa"/>
            <w:shd w:val="clear" w:color="auto" w:fill="E2EFD9"/>
            <w:vAlign w:val="bottom"/>
          </w:tcPr>
          <w:p w:rsidR="00AF2F4B" w:rsidRPr="006733E8" w:rsidRDefault="00AF2F4B">
            <w:pPr>
              <w:jc w:val="center"/>
              <w:rPr>
                <w:rFonts w:ascii="Arial" w:hAnsi="Arial" w:cs="Arial"/>
                <w:b/>
                <w:bCs/>
                <w:color w:val="000000"/>
                <w:sz w:val="18"/>
                <w:szCs w:val="18"/>
              </w:rPr>
            </w:pPr>
          </w:p>
        </w:tc>
        <w:tc>
          <w:tcPr>
            <w:tcW w:w="442" w:type="dxa"/>
            <w:shd w:val="clear" w:color="auto" w:fill="E2EFD9"/>
            <w:vAlign w:val="bottom"/>
          </w:tcPr>
          <w:p w:rsidR="00AF2F4B" w:rsidRPr="006733E8" w:rsidRDefault="00AF2F4B">
            <w:pPr>
              <w:jc w:val="center"/>
              <w:rPr>
                <w:rFonts w:ascii="Arial" w:hAnsi="Arial" w:cs="Arial"/>
                <w:b/>
                <w:bCs/>
                <w:color w:val="000000"/>
                <w:sz w:val="18"/>
                <w:szCs w:val="18"/>
              </w:rPr>
            </w:pPr>
          </w:p>
        </w:tc>
        <w:tc>
          <w:tcPr>
            <w:tcW w:w="432" w:type="dxa"/>
            <w:shd w:val="clear" w:color="auto" w:fill="E2EFD9"/>
            <w:vAlign w:val="bottom"/>
          </w:tcPr>
          <w:p w:rsidR="00AF2F4B" w:rsidRPr="006733E8" w:rsidRDefault="00AF2F4B">
            <w:pPr>
              <w:jc w:val="center"/>
              <w:rPr>
                <w:rFonts w:ascii="Arial" w:hAnsi="Arial" w:cs="Arial"/>
                <w:b/>
                <w:bCs/>
                <w:color w:val="000000"/>
                <w:sz w:val="18"/>
                <w:szCs w:val="18"/>
              </w:rPr>
            </w:pPr>
          </w:p>
        </w:tc>
        <w:tc>
          <w:tcPr>
            <w:tcW w:w="550" w:type="dxa"/>
            <w:shd w:val="clear" w:color="auto" w:fill="E2EFD9"/>
            <w:vAlign w:val="bottom"/>
          </w:tcPr>
          <w:p w:rsidR="00AF2F4B" w:rsidRPr="006733E8" w:rsidRDefault="00AF2F4B">
            <w:pPr>
              <w:jc w:val="center"/>
              <w:rPr>
                <w:rFonts w:ascii="Arial" w:hAnsi="Arial" w:cs="Arial"/>
                <w:b/>
                <w:bCs/>
                <w:color w:val="000000"/>
                <w:sz w:val="18"/>
                <w:szCs w:val="18"/>
              </w:rPr>
            </w:pPr>
          </w:p>
        </w:tc>
        <w:tc>
          <w:tcPr>
            <w:tcW w:w="604" w:type="dxa"/>
            <w:shd w:val="clear" w:color="auto" w:fill="E2EFD9"/>
            <w:vAlign w:val="bottom"/>
          </w:tcPr>
          <w:p w:rsidR="00AF2F4B" w:rsidRPr="006733E8" w:rsidRDefault="00AF2F4B">
            <w:pPr>
              <w:jc w:val="center"/>
              <w:rPr>
                <w:rFonts w:ascii="Arial" w:hAnsi="Arial" w:cs="Arial"/>
                <w:b/>
                <w:bCs/>
                <w:color w:val="000000"/>
                <w:sz w:val="18"/>
                <w:szCs w:val="18"/>
              </w:rPr>
            </w:pPr>
          </w:p>
        </w:tc>
        <w:tc>
          <w:tcPr>
            <w:tcW w:w="502" w:type="dxa"/>
            <w:shd w:val="clear" w:color="auto" w:fill="E2EFD9"/>
            <w:vAlign w:val="bottom"/>
          </w:tcPr>
          <w:p w:rsidR="00AF2F4B" w:rsidRPr="006733E8" w:rsidRDefault="00AF2F4B">
            <w:pPr>
              <w:jc w:val="center"/>
              <w:rPr>
                <w:rFonts w:ascii="Arial" w:hAnsi="Arial" w:cs="Arial"/>
                <w:b/>
                <w:bCs/>
                <w:color w:val="000000"/>
                <w:sz w:val="18"/>
                <w:szCs w:val="18"/>
              </w:rPr>
            </w:pPr>
          </w:p>
        </w:tc>
        <w:tc>
          <w:tcPr>
            <w:tcW w:w="517" w:type="dxa"/>
            <w:shd w:val="clear" w:color="auto" w:fill="E2EFD9"/>
            <w:vAlign w:val="bottom"/>
          </w:tcPr>
          <w:p w:rsidR="00AF2F4B" w:rsidRPr="006733E8" w:rsidRDefault="00AF2F4B">
            <w:pPr>
              <w:jc w:val="center"/>
              <w:rPr>
                <w:rFonts w:ascii="Arial" w:hAnsi="Arial" w:cs="Arial"/>
                <w:b/>
                <w:bCs/>
                <w:color w:val="000000"/>
                <w:sz w:val="18"/>
                <w:szCs w:val="18"/>
              </w:rPr>
            </w:pPr>
          </w:p>
        </w:tc>
        <w:tc>
          <w:tcPr>
            <w:tcW w:w="490" w:type="dxa"/>
            <w:shd w:val="clear" w:color="auto" w:fill="E2EFD9"/>
            <w:vAlign w:val="bottom"/>
          </w:tcPr>
          <w:p w:rsidR="00AF2F4B" w:rsidRPr="006733E8" w:rsidRDefault="00AF2F4B">
            <w:pPr>
              <w:jc w:val="center"/>
              <w:rPr>
                <w:rFonts w:ascii="Arial" w:hAnsi="Arial" w:cs="Arial"/>
                <w:b/>
                <w:bCs/>
                <w:color w:val="000000"/>
                <w:sz w:val="18"/>
                <w:szCs w:val="18"/>
              </w:rPr>
            </w:pPr>
          </w:p>
        </w:tc>
        <w:tc>
          <w:tcPr>
            <w:tcW w:w="791" w:type="dxa"/>
            <w:shd w:val="clear" w:color="auto" w:fill="FBE4D5"/>
            <w:vAlign w:val="bottom"/>
          </w:tcPr>
          <w:p w:rsidR="00AF2F4B" w:rsidRPr="006733E8" w:rsidRDefault="00AF2F4B">
            <w:pPr>
              <w:jc w:val="center"/>
              <w:rPr>
                <w:rFonts w:ascii="Arial" w:hAnsi="Arial" w:cs="Arial"/>
                <w:b/>
                <w:bCs/>
                <w:color w:val="000000"/>
              </w:rPr>
            </w:pPr>
            <w:r w:rsidRPr="006733E8">
              <w:rPr>
                <w:rFonts w:ascii="Arial" w:hAnsi="Arial" w:cs="Arial"/>
                <w:b/>
                <w:bCs/>
                <w:color w:val="000000"/>
              </w:rPr>
              <w:t>178 379,10</w:t>
            </w:r>
          </w:p>
        </w:tc>
      </w:tr>
      <w:tr w:rsidR="00477CE7" w:rsidRPr="006733E8" w:rsidTr="003328D1">
        <w:trPr>
          <w:trHeight w:val="785"/>
        </w:trPr>
        <w:tc>
          <w:tcPr>
            <w:tcW w:w="1274" w:type="dxa"/>
            <w:shd w:val="clear" w:color="auto" w:fill="C5E0B3"/>
            <w:vAlign w:val="center"/>
          </w:tcPr>
          <w:p w:rsidR="00477CE7" w:rsidRPr="006733E8" w:rsidRDefault="00477CE7" w:rsidP="00DE7BC4">
            <w:pPr>
              <w:pStyle w:val="26"/>
              <w:rPr>
                <w:rFonts w:ascii="Arial" w:hAnsi="Arial" w:cs="Arial"/>
                <w:b/>
                <w:sz w:val="18"/>
                <w:szCs w:val="18"/>
                <w:lang w:val="uk-UA"/>
              </w:rPr>
            </w:pPr>
            <w:r w:rsidRPr="006733E8">
              <w:rPr>
                <w:rFonts w:ascii="Arial" w:hAnsi="Arial" w:cs="Arial"/>
                <w:b/>
                <w:sz w:val="18"/>
                <w:szCs w:val="18"/>
                <w:lang w:val="uk-UA"/>
              </w:rPr>
              <w:t>Муніципальне</w:t>
            </w:r>
          </w:p>
          <w:p w:rsidR="00477CE7" w:rsidRPr="006733E8" w:rsidRDefault="00477CE7" w:rsidP="00DE7BC4">
            <w:pPr>
              <w:pStyle w:val="26"/>
              <w:rPr>
                <w:rFonts w:ascii="Arial" w:hAnsi="Arial" w:cs="Arial"/>
                <w:b/>
                <w:sz w:val="18"/>
                <w:szCs w:val="18"/>
                <w:lang w:val="uk-UA"/>
              </w:rPr>
            </w:pPr>
            <w:r w:rsidRPr="006733E8">
              <w:rPr>
                <w:rFonts w:ascii="Arial" w:hAnsi="Arial" w:cs="Arial"/>
                <w:b/>
                <w:sz w:val="18"/>
                <w:szCs w:val="18"/>
                <w:lang w:val="uk-UA"/>
              </w:rPr>
              <w:t>громадське</w:t>
            </w:r>
          </w:p>
          <w:p w:rsidR="00477CE7" w:rsidRPr="006733E8" w:rsidRDefault="00477CE7" w:rsidP="00DE7BC4">
            <w:pPr>
              <w:pStyle w:val="26"/>
              <w:rPr>
                <w:rFonts w:ascii="Arial" w:hAnsi="Arial" w:cs="Arial"/>
                <w:b/>
                <w:sz w:val="18"/>
                <w:szCs w:val="18"/>
                <w:lang w:val="uk-UA"/>
              </w:rPr>
            </w:pPr>
            <w:r w:rsidRPr="006733E8">
              <w:rPr>
                <w:rFonts w:ascii="Arial" w:hAnsi="Arial" w:cs="Arial"/>
                <w:b/>
                <w:sz w:val="18"/>
                <w:szCs w:val="18"/>
                <w:lang w:val="uk-UA"/>
              </w:rPr>
              <w:t>освітлення</w:t>
            </w:r>
          </w:p>
        </w:tc>
        <w:tc>
          <w:tcPr>
            <w:tcW w:w="632"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624"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601" w:type="dxa"/>
            <w:shd w:val="clear" w:color="auto" w:fill="C5E0B3"/>
            <w:vAlign w:val="bottom"/>
          </w:tcPr>
          <w:p w:rsidR="00477CE7" w:rsidRPr="006733E8" w:rsidRDefault="00477CE7">
            <w:pPr>
              <w:jc w:val="center"/>
              <w:rPr>
                <w:rFonts w:ascii="Arial" w:hAnsi="Arial" w:cs="Arial"/>
                <w:b/>
                <w:bCs/>
                <w:color w:val="000000"/>
                <w:sz w:val="18"/>
                <w:szCs w:val="18"/>
              </w:rPr>
            </w:pPr>
            <w:r w:rsidRPr="006733E8">
              <w:rPr>
                <w:rFonts w:ascii="Arial" w:hAnsi="Arial" w:cs="Arial"/>
                <w:b/>
                <w:bCs/>
                <w:color w:val="000000"/>
                <w:sz w:val="18"/>
                <w:szCs w:val="18"/>
              </w:rPr>
              <w:t>2 187,2</w:t>
            </w:r>
          </w:p>
        </w:tc>
        <w:tc>
          <w:tcPr>
            <w:tcW w:w="555"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452"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624"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623"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415"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442"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432"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550"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604"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502"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517"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490"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791" w:type="dxa"/>
            <w:shd w:val="clear" w:color="auto" w:fill="FBE4D5"/>
            <w:vAlign w:val="bottom"/>
          </w:tcPr>
          <w:p w:rsidR="00477CE7" w:rsidRPr="006733E8" w:rsidRDefault="00477CE7">
            <w:pPr>
              <w:jc w:val="center"/>
              <w:rPr>
                <w:rFonts w:ascii="Arial" w:hAnsi="Arial" w:cs="Arial"/>
                <w:b/>
                <w:bCs/>
                <w:color w:val="000000"/>
              </w:rPr>
            </w:pPr>
            <w:r w:rsidRPr="006733E8">
              <w:rPr>
                <w:rFonts w:ascii="Arial" w:hAnsi="Arial" w:cs="Arial"/>
                <w:b/>
                <w:bCs/>
                <w:color w:val="000000"/>
              </w:rPr>
              <w:t>1 200,77</w:t>
            </w:r>
          </w:p>
        </w:tc>
      </w:tr>
      <w:tr w:rsidR="00477CE7" w:rsidRPr="006733E8" w:rsidTr="003328D1">
        <w:trPr>
          <w:trHeight w:val="330"/>
        </w:trPr>
        <w:tc>
          <w:tcPr>
            <w:tcW w:w="1274" w:type="dxa"/>
            <w:shd w:val="clear" w:color="auto" w:fill="E2EFD9"/>
            <w:vAlign w:val="center"/>
          </w:tcPr>
          <w:p w:rsidR="00477CE7" w:rsidRPr="006733E8" w:rsidRDefault="00477CE7" w:rsidP="00DE7BC4">
            <w:pPr>
              <w:pStyle w:val="26"/>
              <w:rPr>
                <w:rFonts w:ascii="Arial" w:hAnsi="Arial" w:cs="Arial"/>
                <w:b/>
                <w:sz w:val="18"/>
                <w:szCs w:val="18"/>
                <w:lang w:val="uk-UA"/>
              </w:rPr>
            </w:pPr>
            <w:r w:rsidRPr="006733E8">
              <w:rPr>
                <w:rFonts w:ascii="Arial" w:hAnsi="Arial" w:cs="Arial"/>
                <w:b/>
                <w:sz w:val="18"/>
                <w:szCs w:val="18"/>
                <w:lang w:val="uk-UA"/>
              </w:rPr>
              <w:t>Промисловість</w:t>
            </w:r>
          </w:p>
        </w:tc>
        <w:tc>
          <w:tcPr>
            <w:tcW w:w="632" w:type="dxa"/>
            <w:shd w:val="clear" w:color="auto" w:fill="E2EFD9"/>
            <w:vAlign w:val="bottom"/>
          </w:tcPr>
          <w:p w:rsidR="00477CE7" w:rsidRPr="006733E8" w:rsidRDefault="00477CE7">
            <w:pPr>
              <w:jc w:val="center"/>
              <w:rPr>
                <w:rFonts w:ascii="Arial" w:hAnsi="Arial" w:cs="Arial"/>
                <w:b/>
                <w:bCs/>
                <w:color w:val="000000"/>
                <w:sz w:val="18"/>
                <w:szCs w:val="18"/>
              </w:rPr>
            </w:pPr>
            <w:r w:rsidRPr="006733E8">
              <w:rPr>
                <w:rFonts w:ascii="Arial" w:hAnsi="Arial" w:cs="Arial"/>
                <w:b/>
                <w:bCs/>
                <w:color w:val="000000"/>
                <w:sz w:val="18"/>
                <w:szCs w:val="18"/>
              </w:rPr>
              <w:t>209,169</w:t>
            </w:r>
          </w:p>
        </w:tc>
        <w:tc>
          <w:tcPr>
            <w:tcW w:w="624" w:type="dxa"/>
            <w:shd w:val="clear" w:color="auto" w:fill="E2EFD9"/>
            <w:vAlign w:val="bottom"/>
          </w:tcPr>
          <w:p w:rsidR="00477CE7" w:rsidRPr="006733E8" w:rsidRDefault="00477CE7">
            <w:pPr>
              <w:jc w:val="center"/>
              <w:rPr>
                <w:rFonts w:ascii="Arial" w:hAnsi="Arial" w:cs="Arial"/>
                <w:b/>
                <w:bCs/>
                <w:color w:val="000000"/>
                <w:sz w:val="18"/>
                <w:szCs w:val="18"/>
              </w:rPr>
            </w:pPr>
            <w:r w:rsidRPr="006733E8">
              <w:rPr>
                <w:rFonts w:ascii="Arial" w:hAnsi="Arial" w:cs="Arial"/>
                <w:b/>
                <w:bCs/>
                <w:color w:val="000000"/>
                <w:sz w:val="18"/>
                <w:szCs w:val="18"/>
              </w:rPr>
              <w:t>1 618,9</w:t>
            </w:r>
          </w:p>
        </w:tc>
        <w:tc>
          <w:tcPr>
            <w:tcW w:w="601" w:type="dxa"/>
            <w:shd w:val="clear" w:color="auto" w:fill="E2EFD9"/>
            <w:vAlign w:val="bottom"/>
          </w:tcPr>
          <w:p w:rsidR="00477CE7" w:rsidRPr="006733E8" w:rsidRDefault="00477CE7">
            <w:pPr>
              <w:jc w:val="center"/>
              <w:rPr>
                <w:rFonts w:ascii="Arial" w:hAnsi="Arial" w:cs="Arial"/>
                <w:b/>
                <w:bCs/>
                <w:color w:val="000000"/>
                <w:sz w:val="18"/>
                <w:szCs w:val="18"/>
              </w:rPr>
            </w:pPr>
            <w:r w:rsidRPr="006733E8">
              <w:rPr>
                <w:rFonts w:ascii="Arial" w:hAnsi="Arial" w:cs="Arial"/>
                <w:b/>
                <w:bCs/>
                <w:color w:val="000000"/>
                <w:sz w:val="18"/>
                <w:szCs w:val="18"/>
              </w:rPr>
              <w:t>1 325,8</w:t>
            </w:r>
          </w:p>
        </w:tc>
        <w:tc>
          <w:tcPr>
            <w:tcW w:w="555" w:type="dxa"/>
            <w:shd w:val="clear" w:color="auto" w:fill="E2EFD9"/>
            <w:vAlign w:val="bottom"/>
          </w:tcPr>
          <w:p w:rsidR="00477CE7" w:rsidRPr="006733E8" w:rsidRDefault="00477CE7">
            <w:pPr>
              <w:jc w:val="center"/>
              <w:rPr>
                <w:rFonts w:ascii="Arial" w:hAnsi="Arial" w:cs="Arial"/>
                <w:b/>
                <w:bCs/>
                <w:color w:val="000000"/>
                <w:sz w:val="18"/>
                <w:szCs w:val="18"/>
              </w:rPr>
            </w:pPr>
          </w:p>
        </w:tc>
        <w:tc>
          <w:tcPr>
            <w:tcW w:w="452" w:type="dxa"/>
            <w:shd w:val="clear" w:color="auto" w:fill="E2EFD9"/>
            <w:vAlign w:val="bottom"/>
          </w:tcPr>
          <w:p w:rsidR="00477CE7" w:rsidRPr="006733E8" w:rsidRDefault="00477CE7">
            <w:pPr>
              <w:jc w:val="center"/>
              <w:rPr>
                <w:rFonts w:ascii="Arial" w:hAnsi="Arial" w:cs="Arial"/>
                <w:b/>
                <w:bCs/>
                <w:color w:val="000000"/>
                <w:sz w:val="18"/>
                <w:szCs w:val="18"/>
              </w:rPr>
            </w:pPr>
          </w:p>
        </w:tc>
        <w:tc>
          <w:tcPr>
            <w:tcW w:w="624" w:type="dxa"/>
            <w:shd w:val="clear" w:color="auto" w:fill="E2EFD9"/>
            <w:vAlign w:val="bottom"/>
          </w:tcPr>
          <w:p w:rsidR="00477CE7" w:rsidRPr="006733E8" w:rsidRDefault="00477CE7">
            <w:pPr>
              <w:jc w:val="center"/>
              <w:rPr>
                <w:rFonts w:ascii="Arial" w:hAnsi="Arial" w:cs="Arial"/>
                <w:b/>
                <w:bCs/>
                <w:color w:val="000000"/>
                <w:sz w:val="18"/>
                <w:szCs w:val="18"/>
              </w:rPr>
            </w:pPr>
          </w:p>
        </w:tc>
        <w:tc>
          <w:tcPr>
            <w:tcW w:w="623" w:type="dxa"/>
            <w:shd w:val="clear" w:color="auto" w:fill="E2EFD9"/>
            <w:vAlign w:val="bottom"/>
          </w:tcPr>
          <w:p w:rsidR="00477CE7" w:rsidRPr="006733E8" w:rsidRDefault="00477CE7">
            <w:pPr>
              <w:jc w:val="center"/>
              <w:rPr>
                <w:rFonts w:ascii="Arial" w:hAnsi="Arial" w:cs="Arial"/>
                <w:b/>
                <w:bCs/>
                <w:color w:val="000000"/>
                <w:sz w:val="18"/>
                <w:szCs w:val="18"/>
              </w:rPr>
            </w:pPr>
          </w:p>
        </w:tc>
        <w:tc>
          <w:tcPr>
            <w:tcW w:w="415" w:type="dxa"/>
            <w:shd w:val="clear" w:color="auto" w:fill="E2EFD9"/>
            <w:vAlign w:val="bottom"/>
          </w:tcPr>
          <w:p w:rsidR="00477CE7" w:rsidRPr="006733E8" w:rsidRDefault="00477CE7">
            <w:pPr>
              <w:jc w:val="center"/>
              <w:rPr>
                <w:rFonts w:ascii="Arial" w:hAnsi="Arial" w:cs="Arial"/>
                <w:b/>
                <w:bCs/>
                <w:color w:val="000000"/>
                <w:sz w:val="18"/>
                <w:szCs w:val="18"/>
              </w:rPr>
            </w:pPr>
          </w:p>
        </w:tc>
        <w:tc>
          <w:tcPr>
            <w:tcW w:w="442" w:type="dxa"/>
            <w:shd w:val="clear" w:color="auto" w:fill="E2EFD9"/>
            <w:vAlign w:val="bottom"/>
          </w:tcPr>
          <w:p w:rsidR="00477CE7" w:rsidRPr="006733E8" w:rsidRDefault="00477CE7">
            <w:pPr>
              <w:jc w:val="center"/>
              <w:rPr>
                <w:rFonts w:ascii="Arial" w:hAnsi="Arial" w:cs="Arial"/>
                <w:b/>
                <w:bCs/>
                <w:color w:val="000000"/>
                <w:sz w:val="18"/>
                <w:szCs w:val="18"/>
              </w:rPr>
            </w:pPr>
          </w:p>
        </w:tc>
        <w:tc>
          <w:tcPr>
            <w:tcW w:w="432" w:type="dxa"/>
            <w:shd w:val="clear" w:color="auto" w:fill="E2EFD9"/>
            <w:vAlign w:val="bottom"/>
          </w:tcPr>
          <w:p w:rsidR="00477CE7" w:rsidRPr="006733E8" w:rsidRDefault="00477CE7">
            <w:pPr>
              <w:jc w:val="center"/>
              <w:rPr>
                <w:rFonts w:ascii="Arial" w:hAnsi="Arial" w:cs="Arial"/>
                <w:b/>
                <w:bCs/>
                <w:color w:val="000000"/>
                <w:sz w:val="18"/>
                <w:szCs w:val="18"/>
              </w:rPr>
            </w:pPr>
          </w:p>
        </w:tc>
        <w:tc>
          <w:tcPr>
            <w:tcW w:w="550" w:type="dxa"/>
            <w:shd w:val="clear" w:color="auto" w:fill="E2EFD9"/>
            <w:vAlign w:val="bottom"/>
          </w:tcPr>
          <w:p w:rsidR="00477CE7" w:rsidRPr="006733E8" w:rsidRDefault="00477CE7">
            <w:pPr>
              <w:jc w:val="center"/>
              <w:rPr>
                <w:rFonts w:ascii="Arial" w:hAnsi="Arial" w:cs="Arial"/>
                <w:b/>
                <w:bCs/>
                <w:color w:val="000000"/>
                <w:sz w:val="18"/>
                <w:szCs w:val="18"/>
              </w:rPr>
            </w:pPr>
          </w:p>
        </w:tc>
        <w:tc>
          <w:tcPr>
            <w:tcW w:w="604" w:type="dxa"/>
            <w:shd w:val="clear" w:color="auto" w:fill="E2EFD9"/>
            <w:vAlign w:val="bottom"/>
          </w:tcPr>
          <w:p w:rsidR="00477CE7" w:rsidRPr="006733E8" w:rsidRDefault="00477CE7">
            <w:pPr>
              <w:jc w:val="center"/>
              <w:rPr>
                <w:rFonts w:ascii="Arial" w:hAnsi="Arial" w:cs="Arial"/>
                <w:b/>
                <w:bCs/>
                <w:color w:val="000000"/>
                <w:sz w:val="18"/>
                <w:szCs w:val="18"/>
              </w:rPr>
            </w:pPr>
          </w:p>
        </w:tc>
        <w:tc>
          <w:tcPr>
            <w:tcW w:w="502" w:type="dxa"/>
            <w:shd w:val="clear" w:color="auto" w:fill="E2EFD9"/>
            <w:vAlign w:val="bottom"/>
          </w:tcPr>
          <w:p w:rsidR="00477CE7" w:rsidRPr="006733E8" w:rsidRDefault="00477CE7">
            <w:pPr>
              <w:jc w:val="center"/>
              <w:rPr>
                <w:rFonts w:ascii="Arial" w:hAnsi="Arial" w:cs="Arial"/>
                <w:b/>
                <w:bCs/>
                <w:color w:val="000000"/>
                <w:sz w:val="18"/>
                <w:szCs w:val="18"/>
              </w:rPr>
            </w:pPr>
          </w:p>
        </w:tc>
        <w:tc>
          <w:tcPr>
            <w:tcW w:w="517" w:type="dxa"/>
            <w:shd w:val="clear" w:color="auto" w:fill="E2EFD9"/>
            <w:vAlign w:val="bottom"/>
          </w:tcPr>
          <w:p w:rsidR="00477CE7" w:rsidRPr="006733E8" w:rsidRDefault="00477CE7">
            <w:pPr>
              <w:jc w:val="center"/>
              <w:rPr>
                <w:rFonts w:ascii="Arial" w:hAnsi="Arial" w:cs="Arial"/>
                <w:b/>
                <w:bCs/>
                <w:color w:val="000000"/>
                <w:sz w:val="18"/>
                <w:szCs w:val="18"/>
              </w:rPr>
            </w:pPr>
          </w:p>
        </w:tc>
        <w:tc>
          <w:tcPr>
            <w:tcW w:w="490" w:type="dxa"/>
            <w:shd w:val="clear" w:color="auto" w:fill="E2EFD9"/>
            <w:vAlign w:val="bottom"/>
          </w:tcPr>
          <w:p w:rsidR="00477CE7" w:rsidRPr="006733E8" w:rsidRDefault="00477CE7">
            <w:pPr>
              <w:jc w:val="center"/>
              <w:rPr>
                <w:rFonts w:ascii="Arial" w:hAnsi="Arial" w:cs="Arial"/>
                <w:b/>
                <w:bCs/>
                <w:color w:val="000000"/>
                <w:sz w:val="18"/>
                <w:szCs w:val="18"/>
              </w:rPr>
            </w:pPr>
          </w:p>
        </w:tc>
        <w:tc>
          <w:tcPr>
            <w:tcW w:w="791" w:type="dxa"/>
            <w:shd w:val="clear" w:color="auto" w:fill="FBE4D5"/>
            <w:vAlign w:val="bottom"/>
          </w:tcPr>
          <w:p w:rsidR="00477CE7" w:rsidRPr="006733E8" w:rsidRDefault="00477CE7">
            <w:pPr>
              <w:jc w:val="center"/>
              <w:rPr>
                <w:rFonts w:ascii="Arial" w:hAnsi="Arial" w:cs="Arial"/>
                <w:b/>
                <w:bCs/>
                <w:color w:val="000000"/>
              </w:rPr>
            </w:pPr>
            <w:r w:rsidRPr="006733E8">
              <w:rPr>
                <w:rFonts w:ascii="Arial" w:hAnsi="Arial" w:cs="Arial"/>
                <w:b/>
                <w:bCs/>
                <w:color w:val="000000"/>
              </w:rPr>
              <w:t>1 825,81</w:t>
            </w:r>
          </w:p>
        </w:tc>
      </w:tr>
      <w:tr w:rsidR="00477CE7" w:rsidRPr="006733E8" w:rsidTr="003328D1">
        <w:trPr>
          <w:trHeight w:val="330"/>
        </w:trPr>
        <w:tc>
          <w:tcPr>
            <w:tcW w:w="1274" w:type="dxa"/>
            <w:shd w:val="clear" w:color="auto" w:fill="C5E0B3"/>
            <w:vAlign w:val="center"/>
          </w:tcPr>
          <w:p w:rsidR="00477CE7" w:rsidRPr="006733E8" w:rsidRDefault="00477CE7" w:rsidP="00DE7BC4">
            <w:pPr>
              <w:pStyle w:val="26"/>
              <w:rPr>
                <w:rFonts w:ascii="Arial" w:hAnsi="Arial" w:cs="Arial"/>
                <w:b/>
                <w:sz w:val="18"/>
                <w:szCs w:val="18"/>
                <w:lang w:val="uk-UA"/>
              </w:rPr>
            </w:pPr>
            <w:r w:rsidRPr="006733E8">
              <w:rPr>
                <w:rFonts w:ascii="Arial" w:hAnsi="Arial" w:cs="Arial"/>
                <w:b/>
                <w:sz w:val="18"/>
                <w:szCs w:val="18"/>
                <w:lang w:val="uk-UA"/>
              </w:rPr>
              <w:t>Інші об’єкти</w:t>
            </w:r>
          </w:p>
        </w:tc>
        <w:tc>
          <w:tcPr>
            <w:tcW w:w="632"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624"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601"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555"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452"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624"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623"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415"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442"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432"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550"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604"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502"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517"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490" w:type="dxa"/>
            <w:shd w:val="clear" w:color="auto" w:fill="C5E0B3"/>
            <w:vAlign w:val="bottom"/>
          </w:tcPr>
          <w:p w:rsidR="00477CE7" w:rsidRPr="006733E8" w:rsidRDefault="00477CE7">
            <w:pPr>
              <w:jc w:val="center"/>
              <w:rPr>
                <w:rFonts w:ascii="Arial" w:hAnsi="Arial" w:cs="Arial"/>
                <w:b/>
                <w:bCs/>
                <w:color w:val="000000"/>
                <w:sz w:val="18"/>
                <w:szCs w:val="18"/>
              </w:rPr>
            </w:pPr>
          </w:p>
        </w:tc>
        <w:tc>
          <w:tcPr>
            <w:tcW w:w="791" w:type="dxa"/>
            <w:shd w:val="clear" w:color="auto" w:fill="FBE4D5"/>
            <w:vAlign w:val="bottom"/>
          </w:tcPr>
          <w:p w:rsidR="00477CE7" w:rsidRPr="006733E8" w:rsidRDefault="00477CE7">
            <w:pPr>
              <w:jc w:val="center"/>
              <w:rPr>
                <w:rFonts w:ascii="Arial" w:hAnsi="Arial" w:cs="Arial"/>
                <w:b/>
                <w:bCs/>
                <w:color w:val="000000"/>
                <w:sz w:val="18"/>
                <w:szCs w:val="18"/>
              </w:rPr>
            </w:pPr>
            <w:r w:rsidRPr="006733E8">
              <w:rPr>
                <w:rFonts w:ascii="Arial" w:hAnsi="Arial" w:cs="Arial"/>
                <w:b/>
                <w:bCs/>
                <w:color w:val="000000"/>
                <w:sz w:val="18"/>
                <w:szCs w:val="18"/>
              </w:rPr>
              <w:t>0</w:t>
            </w:r>
          </w:p>
        </w:tc>
      </w:tr>
      <w:tr w:rsidR="00477CE7" w:rsidRPr="006733E8" w:rsidTr="003328D1">
        <w:trPr>
          <w:trHeight w:val="330"/>
        </w:trPr>
        <w:tc>
          <w:tcPr>
            <w:tcW w:w="1274" w:type="dxa"/>
            <w:shd w:val="clear" w:color="auto" w:fill="F7CAAC"/>
            <w:vAlign w:val="center"/>
          </w:tcPr>
          <w:p w:rsidR="00477CE7" w:rsidRPr="006733E8" w:rsidRDefault="00477CE7" w:rsidP="00DE7BC4">
            <w:pPr>
              <w:pStyle w:val="26"/>
              <w:rPr>
                <w:rFonts w:ascii="Arial" w:hAnsi="Arial" w:cs="Arial"/>
                <w:b/>
                <w:sz w:val="18"/>
                <w:szCs w:val="18"/>
                <w:lang w:val="uk-UA"/>
              </w:rPr>
            </w:pPr>
            <w:r w:rsidRPr="006733E8">
              <w:rPr>
                <w:rFonts w:ascii="Arial" w:hAnsi="Arial" w:cs="Arial"/>
                <w:b/>
                <w:sz w:val="18"/>
                <w:szCs w:val="18"/>
                <w:lang w:val="uk-UA"/>
              </w:rPr>
              <w:t>Всього</w:t>
            </w:r>
          </w:p>
        </w:tc>
        <w:tc>
          <w:tcPr>
            <w:tcW w:w="632" w:type="dxa"/>
            <w:shd w:val="clear" w:color="auto" w:fill="F7CAAC"/>
            <w:vAlign w:val="bottom"/>
          </w:tcPr>
          <w:p w:rsidR="00477CE7" w:rsidRPr="006733E8" w:rsidRDefault="00477CE7">
            <w:pPr>
              <w:jc w:val="center"/>
              <w:rPr>
                <w:rFonts w:ascii="Arial" w:hAnsi="Arial" w:cs="Arial"/>
                <w:b/>
                <w:bCs/>
                <w:color w:val="000000"/>
                <w:sz w:val="18"/>
                <w:szCs w:val="18"/>
              </w:rPr>
            </w:pPr>
            <w:r w:rsidRPr="006733E8">
              <w:rPr>
                <w:rFonts w:ascii="Arial" w:hAnsi="Arial" w:cs="Arial"/>
                <w:b/>
                <w:bCs/>
                <w:color w:val="000000"/>
                <w:sz w:val="18"/>
                <w:szCs w:val="18"/>
              </w:rPr>
              <w:t>27 889,31</w:t>
            </w:r>
          </w:p>
        </w:tc>
        <w:tc>
          <w:tcPr>
            <w:tcW w:w="624" w:type="dxa"/>
            <w:shd w:val="clear" w:color="auto" w:fill="F7CAAC"/>
            <w:vAlign w:val="bottom"/>
          </w:tcPr>
          <w:p w:rsidR="00477CE7" w:rsidRPr="006733E8" w:rsidRDefault="00477CE7">
            <w:pPr>
              <w:jc w:val="center"/>
              <w:rPr>
                <w:rFonts w:ascii="Arial" w:hAnsi="Arial" w:cs="Arial"/>
                <w:b/>
                <w:bCs/>
                <w:color w:val="000000"/>
                <w:sz w:val="18"/>
                <w:szCs w:val="18"/>
              </w:rPr>
            </w:pPr>
            <w:r w:rsidRPr="006733E8">
              <w:rPr>
                <w:rFonts w:ascii="Arial" w:hAnsi="Arial" w:cs="Arial"/>
                <w:b/>
                <w:bCs/>
                <w:color w:val="000000"/>
                <w:sz w:val="18"/>
                <w:szCs w:val="18"/>
              </w:rPr>
              <w:t>25 595,64</w:t>
            </w:r>
          </w:p>
        </w:tc>
        <w:tc>
          <w:tcPr>
            <w:tcW w:w="601" w:type="dxa"/>
            <w:shd w:val="clear" w:color="auto" w:fill="F7CAAC"/>
            <w:vAlign w:val="bottom"/>
          </w:tcPr>
          <w:p w:rsidR="00477CE7" w:rsidRPr="006733E8" w:rsidRDefault="00477CE7">
            <w:pPr>
              <w:jc w:val="center"/>
              <w:rPr>
                <w:rFonts w:ascii="Arial" w:hAnsi="Arial" w:cs="Arial"/>
                <w:b/>
                <w:bCs/>
                <w:color w:val="000000"/>
                <w:sz w:val="18"/>
                <w:szCs w:val="18"/>
              </w:rPr>
            </w:pPr>
            <w:r w:rsidRPr="006733E8">
              <w:rPr>
                <w:rFonts w:ascii="Arial" w:hAnsi="Arial" w:cs="Arial"/>
                <w:b/>
                <w:bCs/>
                <w:color w:val="000000"/>
                <w:sz w:val="18"/>
                <w:szCs w:val="18"/>
              </w:rPr>
              <w:t>247 928,3</w:t>
            </w:r>
          </w:p>
        </w:tc>
        <w:tc>
          <w:tcPr>
            <w:tcW w:w="555" w:type="dxa"/>
            <w:shd w:val="clear" w:color="auto" w:fill="F7CAAC"/>
            <w:vAlign w:val="bottom"/>
          </w:tcPr>
          <w:p w:rsidR="00477CE7" w:rsidRPr="006733E8" w:rsidRDefault="00477CE7">
            <w:pPr>
              <w:jc w:val="center"/>
              <w:rPr>
                <w:rFonts w:ascii="Arial" w:hAnsi="Arial" w:cs="Arial"/>
                <w:b/>
                <w:bCs/>
                <w:color w:val="000000"/>
                <w:sz w:val="18"/>
                <w:szCs w:val="18"/>
              </w:rPr>
            </w:pPr>
          </w:p>
        </w:tc>
        <w:tc>
          <w:tcPr>
            <w:tcW w:w="452" w:type="dxa"/>
            <w:shd w:val="clear" w:color="auto" w:fill="F7CAAC"/>
            <w:vAlign w:val="bottom"/>
          </w:tcPr>
          <w:p w:rsidR="00477CE7" w:rsidRPr="006733E8" w:rsidRDefault="00477CE7">
            <w:pPr>
              <w:jc w:val="center"/>
              <w:rPr>
                <w:rFonts w:ascii="Arial" w:hAnsi="Arial" w:cs="Arial"/>
                <w:b/>
                <w:bCs/>
                <w:color w:val="000000"/>
                <w:sz w:val="18"/>
                <w:szCs w:val="18"/>
              </w:rPr>
            </w:pPr>
          </w:p>
        </w:tc>
        <w:tc>
          <w:tcPr>
            <w:tcW w:w="624" w:type="dxa"/>
            <w:shd w:val="clear" w:color="auto" w:fill="F7CAAC"/>
            <w:vAlign w:val="bottom"/>
          </w:tcPr>
          <w:p w:rsidR="00477CE7" w:rsidRPr="006733E8" w:rsidRDefault="00477CE7">
            <w:pPr>
              <w:jc w:val="center"/>
              <w:rPr>
                <w:rFonts w:ascii="Arial" w:hAnsi="Arial" w:cs="Arial"/>
                <w:b/>
                <w:bCs/>
                <w:color w:val="000000"/>
                <w:sz w:val="18"/>
                <w:szCs w:val="18"/>
              </w:rPr>
            </w:pPr>
          </w:p>
        </w:tc>
        <w:tc>
          <w:tcPr>
            <w:tcW w:w="623" w:type="dxa"/>
            <w:shd w:val="clear" w:color="auto" w:fill="F7CAAC"/>
            <w:vAlign w:val="bottom"/>
          </w:tcPr>
          <w:p w:rsidR="00477CE7" w:rsidRPr="006733E8" w:rsidRDefault="00477CE7">
            <w:pPr>
              <w:jc w:val="center"/>
              <w:rPr>
                <w:rFonts w:ascii="Arial" w:hAnsi="Arial" w:cs="Arial"/>
                <w:b/>
                <w:bCs/>
                <w:color w:val="000000"/>
                <w:sz w:val="18"/>
                <w:szCs w:val="18"/>
              </w:rPr>
            </w:pPr>
          </w:p>
        </w:tc>
        <w:tc>
          <w:tcPr>
            <w:tcW w:w="415" w:type="dxa"/>
            <w:shd w:val="clear" w:color="auto" w:fill="F7CAAC"/>
            <w:vAlign w:val="bottom"/>
          </w:tcPr>
          <w:p w:rsidR="00477CE7" w:rsidRPr="006733E8" w:rsidRDefault="00477CE7">
            <w:pPr>
              <w:jc w:val="center"/>
              <w:rPr>
                <w:rFonts w:ascii="Arial" w:hAnsi="Arial" w:cs="Arial"/>
                <w:b/>
                <w:bCs/>
                <w:color w:val="000000"/>
                <w:sz w:val="18"/>
                <w:szCs w:val="18"/>
              </w:rPr>
            </w:pPr>
          </w:p>
        </w:tc>
        <w:tc>
          <w:tcPr>
            <w:tcW w:w="442" w:type="dxa"/>
            <w:shd w:val="clear" w:color="auto" w:fill="F7CAAC"/>
            <w:vAlign w:val="bottom"/>
          </w:tcPr>
          <w:p w:rsidR="00477CE7" w:rsidRPr="006733E8" w:rsidRDefault="00477CE7">
            <w:pPr>
              <w:jc w:val="center"/>
              <w:rPr>
                <w:rFonts w:ascii="Arial" w:hAnsi="Arial" w:cs="Arial"/>
                <w:b/>
                <w:bCs/>
                <w:color w:val="000000"/>
                <w:sz w:val="18"/>
                <w:szCs w:val="18"/>
              </w:rPr>
            </w:pPr>
          </w:p>
        </w:tc>
        <w:tc>
          <w:tcPr>
            <w:tcW w:w="432" w:type="dxa"/>
            <w:shd w:val="clear" w:color="auto" w:fill="F7CAAC"/>
            <w:vAlign w:val="bottom"/>
          </w:tcPr>
          <w:p w:rsidR="00477CE7" w:rsidRPr="006733E8" w:rsidRDefault="00477CE7">
            <w:pPr>
              <w:jc w:val="center"/>
              <w:rPr>
                <w:rFonts w:ascii="Arial" w:hAnsi="Arial" w:cs="Arial"/>
                <w:b/>
                <w:bCs/>
                <w:color w:val="000000"/>
                <w:sz w:val="18"/>
                <w:szCs w:val="18"/>
              </w:rPr>
            </w:pPr>
          </w:p>
        </w:tc>
        <w:tc>
          <w:tcPr>
            <w:tcW w:w="550" w:type="dxa"/>
            <w:shd w:val="clear" w:color="auto" w:fill="F7CAAC"/>
            <w:vAlign w:val="bottom"/>
          </w:tcPr>
          <w:p w:rsidR="00477CE7" w:rsidRPr="006733E8" w:rsidRDefault="00477CE7">
            <w:pPr>
              <w:jc w:val="center"/>
              <w:rPr>
                <w:rFonts w:ascii="Arial" w:hAnsi="Arial" w:cs="Arial"/>
                <w:b/>
                <w:bCs/>
                <w:color w:val="000000"/>
                <w:sz w:val="18"/>
                <w:szCs w:val="18"/>
              </w:rPr>
            </w:pPr>
          </w:p>
        </w:tc>
        <w:tc>
          <w:tcPr>
            <w:tcW w:w="604" w:type="dxa"/>
            <w:shd w:val="clear" w:color="auto" w:fill="F7CAAC"/>
            <w:vAlign w:val="bottom"/>
          </w:tcPr>
          <w:p w:rsidR="00477CE7" w:rsidRPr="006733E8" w:rsidRDefault="00477CE7">
            <w:pPr>
              <w:jc w:val="center"/>
              <w:rPr>
                <w:rFonts w:ascii="Arial" w:hAnsi="Arial" w:cs="Arial"/>
                <w:b/>
                <w:bCs/>
                <w:color w:val="000000"/>
                <w:sz w:val="18"/>
                <w:szCs w:val="18"/>
              </w:rPr>
            </w:pPr>
          </w:p>
        </w:tc>
        <w:tc>
          <w:tcPr>
            <w:tcW w:w="502" w:type="dxa"/>
            <w:shd w:val="clear" w:color="auto" w:fill="F7CAAC"/>
            <w:vAlign w:val="bottom"/>
          </w:tcPr>
          <w:p w:rsidR="00477CE7" w:rsidRPr="006733E8" w:rsidRDefault="00477CE7">
            <w:pPr>
              <w:jc w:val="center"/>
              <w:rPr>
                <w:rFonts w:ascii="Arial" w:hAnsi="Arial" w:cs="Arial"/>
                <w:b/>
                <w:bCs/>
                <w:color w:val="000000"/>
                <w:sz w:val="18"/>
                <w:szCs w:val="18"/>
              </w:rPr>
            </w:pPr>
          </w:p>
        </w:tc>
        <w:tc>
          <w:tcPr>
            <w:tcW w:w="517" w:type="dxa"/>
            <w:shd w:val="clear" w:color="auto" w:fill="F7CAAC"/>
            <w:vAlign w:val="bottom"/>
          </w:tcPr>
          <w:p w:rsidR="00477CE7" w:rsidRPr="006733E8" w:rsidRDefault="00477CE7">
            <w:pPr>
              <w:jc w:val="center"/>
              <w:rPr>
                <w:rFonts w:ascii="Arial" w:hAnsi="Arial" w:cs="Arial"/>
                <w:b/>
                <w:bCs/>
                <w:color w:val="000000"/>
                <w:sz w:val="18"/>
                <w:szCs w:val="18"/>
              </w:rPr>
            </w:pPr>
          </w:p>
        </w:tc>
        <w:tc>
          <w:tcPr>
            <w:tcW w:w="490" w:type="dxa"/>
            <w:shd w:val="clear" w:color="auto" w:fill="F7CAAC"/>
            <w:vAlign w:val="bottom"/>
          </w:tcPr>
          <w:p w:rsidR="00477CE7" w:rsidRPr="006733E8" w:rsidRDefault="00477CE7">
            <w:pPr>
              <w:jc w:val="center"/>
              <w:rPr>
                <w:rFonts w:ascii="Arial" w:hAnsi="Arial" w:cs="Arial"/>
                <w:b/>
                <w:bCs/>
                <w:color w:val="000000"/>
                <w:sz w:val="18"/>
                <w:szCs w:val="18"/>
              </w:rPr>
            </w:pPr>
          </w:p>
        </w:tc>
        <w:tc>
          <w:tcPr>
            <w:tcW w:w="791" w:type="dxa"/>
            <w:shd w:val="clear" w:color="auto" w:fill="F4B083"/>
            <w:vAlign w:val="bottom"/>
          </w:tcPr>
          <w:p w:rsidR="00477CE7" w:rsidRPr="006733E8" w:rsidRDefault="00477CE7" w:rsidP="002F0E2B">
            <w:pPr>
              <w:jc w:val="center"/>
              <w:rPr>
                <w:rFonts w:ascii="Arial" w:hAnsi="Arial" w:cs="Arial"/>
                <w:b/>
                <w:bCs/>
                <w:color w:val="000000"/>
              </w:rPr>
            </w:pPr>
            <w:r w:rsidRPr="006733E8">
              <w:rPr>
                <w:rFonts w:ascii="Arial" w:hAnsi="Arial" w:cs="Arial"/>
                <w:b/>
                <w:bCs/>
                <w:color w:val="000000"/>
              </w:rPr>
              <w:t>18</w:t>
            </w:r>
            <w:r w:rsidR="002F0E2B" w:rsidRPr="006733E8">
              <w:rPr>
                <w:rFonts w:ascii="Arial" w:hAnsi="Arial" w:cs="Arial"/>
                <w:b/>
                <w:bCs/>
                <w:color w:val="000000"/>
              </w:rPr>
              <w:t>6</w:t>
            </w:r>
            <w:r w:rsidRPr="006733E8">
              <w:rPr>
                <w:rFonts w:ascii="Arial" w:hAnsi="Arial" w:cs="Arial"/>
                <w:b/>
                <w:bCs/>
                <w:color w:val="000000"/>
              </w:rPr>
              <w:t xml:space="preserve"> </w:t>
            </w:r>
            <w:r w:rsidR="002F0E2B" w:rsidRPr="006733E8">
              <w:rPr>
                <w:rFonts w:ascii="Arial" w:hAnsi="Arial" w:cs="Arial"/>
                <w:b/>
                <w:bCs/>
                <w:color w:val="000000"/>
              </w:rPr>
              <w:t>054</w:t>
            </w:r>
          </w:p>
        </w:tc>
      </w:tr>
      <w:tr w:rsidR="008F33F4" w:rsidRPr="006733E8" w:rsidTr="00E61BB3">
        <w:trPr>
          <w:trHeight w:val="249"/>
        </w:trPr>
        <w:tc>
          <w:tcPr>
            <w:tcW w:w="10128" w:type="dxa"/>
            <w:gridSpan w:val="17"/>
            <w:shd w:val="clear" w:color="auto" w:fill="FFFF00"/>
            <w:vAlign w:val="center"/>
          </w:tcPr>
          <w:p w:rsidR="008F33F4" w:rsidRPr="006733E8" w:rsidRDefault="008F33F4" w:rsidP="00DE7BC4">
            <w:pPr>
              <w:pStyle w:val="26"/>
              <w:jc w:val="center"/>
              <w:rPr>
                <w:rFonts w:ascii="Arial" w:hAnsi="Arial" w:cs="Arial"/>
                <w:b/>
                <w:sz w:val="18"/>
                <w:szCs w:val="18"/>
                <w:lang w:val="uk-UA"/>
              </w:rPr>
            </w:pPr>
            <w:r w:rsidRPr="006733E8">
              <w:rPr>
                <w:rFonts w:ascii="Arial" w:hAnsi="Arial" w:cs="Arial"/>
                <w:b/>
                <w:sz w:val="18"/>
                <w:szCs w:val="18"/>
                <w:lang w:val="uk-UA"/>
              </w:rPr>
              <w:t>ТРАНСПОРТ</w:t>
            </w:r>
          </w:p>
        </w:tc>
      </w:tr>
      <w:tr w:rsidR="008F33F4" w:rsidRPr="006733E8" w:rsidTr="00477CE7">
        <w:trPr>
          <w:trHeight w:val="765"/>
        </w:trPr>
        <w:tc>
          <w:tcPr>
            <w:tcW w:w="1274" w:type="dxa"/>
            <w:shd w:val="clear" w:color="auto" w:fill="C5E0B3"/>
            <w:vAlign w:val="center"/>
          </w:tcPr>
          <w:p w:rsidR="008F33F4" w:rsidRPr="006733E8" w:rsidRDefault="008F33F4" w:rsidP="00DE7BC4">
            <w:pPr>
              <w:pStyle w:val="26"/>
              <w:rPr>
                <w:rFonts w:ascii="Arial" w:hAnsi="Arial" w:cs="Arial"/>
                <w:b/>
                <w:sz w:val="18"/>
                <w:szCs w:val="18"/>
                <w:lang w:val="uk-UA"/>
              </w:rPr>
            </w:pPr>
            <w:r w:rsidRPr="006733E8">
              <w:rPr>
                <w:rFonts w:ascii="Arial" w:hAnsi="Arial" w:cs="Arial"/>
                <w:b/>
                <w:sz w:val="18"/>
                <w:szCs w:val="18"/>
                <w:lang w:val="uk-UA"/>
              </w:rPr>
              <w:t>Приватний транспорт</w:t>
            </w:r>
          </w:p>
        </w:tc>
        <w:tc>
          <w:tcPr>
            <w:tcW w:w="632" w:type="dxa"/>
            <w:shd w:val="clear" w:color="auto" w:fill="C5E0B3"/>
            <w:vAlign w:val="center"/>
          </w:tcPr>
          <w:p w:rsidR="008F33F4" w:rsidRPr="006733E8" w:rsidRDefault="008F33F4" w:rsidP="00DE7BC4">
            <w:pPr>
              <w:pStyle w:val="26"/>
              <w:jc w:val="center"/>
              <w:rPr>
                <w:rFonts w:ascii="Arial" w:hAnsi="Arial" w:cs="Arial"/>
                <w:b/>
                <w:sz w:val="18"/>
                <w:szCs w:val="18"/>
                <w:lang w:val="uk-UA"/>
              </w:rPr>
            </w:pPr>
          </w:p>
        </w:tc>
        <w:tc>
          <w:tcPr>
            <w:tcW w:w="624" w:type="dxa"/>
            <w:shd w:val="clear" w:color="auto" w:fill="C5E0B3"/>
            <w:vAlign w:val="center"/>
          </w:tcPr>
          <w:p w:rsidR="008F33F4" w:rsidRPr="006733E8" w:rsidRDefault="008F33F4" w:rsidP="00DE7BC4">
            <w:pPr>
              <w:pStyle w:val="26"/>
              <w:jc w:val="center"/>
              <w:rPr>
                <w:rFonts w:ascii="Arial" w:hAnsi="Arial" w:cs="Arial"/>
                <w:b/>
                <w:sz w:val="18"/>
                <w:szCs w:val="18"/>
                <w:lang w:val="uk-UA"/>
              </w:rPr>
            </w:pPr>
          </w:p>
        </w:tc>
        <w:tc>
          <w:tcPr>
            <w:tcW w:w="601" w:type="dxa"/>
            <w:shd w:val="clear" w:color="auto" w:fill="C5E0B3"/>
            <w:vAlign w:val="center"/>
          </w:tcPr>
          <w:p w:rsidR="008F33F4" w:rsidRPr="006733E8" w:rsidRDefault="008F33F4" w:rsidP="00DE7BC4">
            <w:pPr>
              <w:pStyle w:val="26"/>
              <w:jc w:val="center"/>
              <w:rPr>
                <w:rFonts w:ascii="Arial" w:hAnsi="Arial" w:cs="Arial"/>
                <w:b/>
                <w:sz w:val="18"/>
                <w:szCs w:val="18"/>
                <w:lang w:val="uk-UA"/>
              </w:rPr>
            </w:pPr>
          </w:p>
        </w:tc>
        <w:tc>
          <w:tcPr>
            <w:tcW w:w="551" w:type="dxa"/>
            <w:shd w:val="clear" w:color="auto" w:fill="C5E0B3"/>
            <w:vAlign w:val="center"/>
          </w:tcPr>
          <w:p w:rsidR="008F33F4" w:rsidRPr="006733E8" w:rsidRDefault="00452E6B" w:rsidP="00452E6B">
            <w:pPr>
              <w:rPr>
                <w:rFonts w:ascii="Arial" w:hAnsi="Arial" w:cs="Arial"/>
                <w:b/>
                <w:bCs/>
                <w:color w:val="000000"/>
                <w:sz w:val="18"/>
                <w:szCs w:val="18"/>
              </w:rPr>
            </w:pPr>
            <w:r w:rsidRPr="006733E8">
              <w:rPr>
                <w:rFonts w:ascii="Arial" w:hAnsi="Arial" w:cs="Arial"/>
                <w:b/>
                <w:bCs/>
                <w:color w:val="000000"/>
                <w:sz w:val="18"/>
                <w:szCs w:val="18"/>
              </w:rPr>
              <w:t>16 635</w:t>
            </w:r>
          </w:p>
        </w:tc>
        <w:tc>
          <w:tcPr>
            <w:tcW w:w="456" w:type="dxa"/>
            <w:shd w:val="clear" w:color="auto" w:fill="C5E0B3"/>
            <w:vAlign w:val="center"/>
          </w:tcPr>
          <w:p w:rsidR="008F33F4" w:rsidRPr="006733E8" w:rsidRDefault="008F33F4" w:rsidP="00DE7BC4">
            <w:pPr>
              <w:pStyle w:val="26"/>
              <w:jc w:val="center"/>
              <w:rPr>
                <w:rFonts w:ascii="Arial" w:hAnsi="Arial" w:cs="Arial"/>
                <w:b/>
                <w:sz w:val="18"/>
                <w:szCs w:val="18"/>
                <w:lang w:val="uk-UA"/>
              </w:rPr>
            </w:pPr>
          </w:p>
        </w:tc>
        <w:tc>
          <w:tcPr>
            <w:tcW w:w="624" w:type="dxa"/>
            <w:shd w:val="clear" w:color="auto" w:fill="C5E0B3"/>
            <w:vAlign w:val="center"/>
          </w:tcPr>
          <w:p w:rsidR="008F33F4" w:rsidRPr="006733E8" w:rsidRDefault="008501D0" w:rsidP="008501D0">
            <w:pPr>
              <w:jc w:val="center"/>
              <w:rPr>
                <w:rFonts w:ascii="Arial" w:hAnsi="Arial" w:cs="Arial"/>
                <w:b/>
                <w:bCs/>
                <w:color w:val="000000"/>
                <w:sz w:val="18"/>
                <w:szCs w:val="18"/>
              </w:rPr>
            </w:pPr>
            <w:r w:rsidRPr="006733E8">
              <w:rPr>
                <w:rFonts w:ascii="Arial" w:hAnsi="Arial" w:cs="Arial"/>
                <w:b/>
                <w:bCs/>
                <w:color w:val="000000"/>
                <w:sz w:val="18"/>
                <w:szCs w:val="18"/>
              </w:rPr>
              <w:t>12 426</w:t>
            </w:r>
          </w:p>
        </w:tc>
        <w:tc>
          <w:tcPr>
            <w:tcW w:w="623" w:type="dxa"/>
            <w:shd w:val="clear" w:color="auto" w:fill="C5E0B3"/>
            <w:vAlign w:val="center"/>
          </w:tcPr>
          <w:p w:rsidR="008F33F4" w:rsidRPr="006733E8" w:rsidRDefault="008501D0" w:rsidP="008501D0">
            <w:pPr>
              <w:jc w:val="center"/>
              <w:rPr>
                <w:rFonts w:ascii="Arial" w:hAnsi="Arial" w:cs="Arial"/>
                <w:b/>
                <w:bCs/>
                <w:color w:val="000000"/>
                <w:sz w:val="18"/>
                <w:szCs w:val="18"/>
              </w:rPr>
            </w:pPr>
            <w:r w:rsidRPr="006733E8">
              <w:rPr>
                <w:rFonts w:ascii="Arial" w:hAnsi="Arial" w:cs="Arial"/>
                <w:b/>
                <w:bCs/>
                <w:color w:val="000000"/>
                <w:sz w:val="18"/>
                <w:szCs w:val="18"/>
              </w:rPr>
              <w:t>41 831,4</w:t>
            </w:r>
          </w:p>
        </w:tc>
        <w:tc>
          <w:tcPr>
            <w:tcW w:w="415" w:type="dxa"/>
            <w:shd w:val="clear" w:color="auto" w:fill="C5E0B3"/>
            <w:vAlign w:val="center"/>
          </w:tcPr>
          <w:p w:rsidR="008F33F4" w:rsidRPr="006733E8" w:rsidRDefault="008F33F4" w:rsidP="00DE7BC4">
            <w:pPr>
              <w:pStyle w:val="26"/>
              <w:jc w:val="center"/>
              <w:rPr>
                <w:rFonts w:ascii="Arial" w:hAnsi="Arial" w:cs="Arial"/>
                <w:b/>
                <w:sz w:val="18"/>
                <w:szCs w:val="18"/>
                <w:lang w:val="uk-UA"/>
              </w:rPr>
            </w:pPr>
          </w:p>
        </w:tc>
        <w:tc>
          <w:tcPr>
            <w:tcW w:w="442" w:type="dxa"/>
            <w:shd w:val="clear" w:color="auto" w:fill="C5E0B3"/>
            <w:vAlign w:val="center"/>
          </w:tcPr>
          <w:p w:rsidR="008F33F4" w:rsidRPr="006733E8" w:rsidRDefault="008F33F4" w:rsidP="00DE7BC4">
            <w:pPr>
              <w:pStyle w:val="26"/>
              <w:jc w:val="center"/>
              <w:rPr>
                <w:rFonts w:ascii="Arial" w:hAnsi="Arial" w:cs="Arial"/>
                <w:b/>
                <w:sz w:val="18"/>
                <w:szCs w:val="18"/>
                <w:lang w:val="uk-UA"/>
              </w:rPr>
            </w:pPr>
          </w:p>
        </w:tc>
        <w:tc>
          <w:tcPr>
            <w:tcW w:w="432" w:type="dxa"/>
            <w:shd w:val="clear" w:color="auto" w:fill="C5E0B3"/>
            <w:vAlign w:val="center"/>
          </w:tcPr>
          <w:p w:rsidR="008F33F4" w:rsidRPr="006733E8" w:rsidRDefault="008F33F4" w:rsidP="00DE7BC4">
            <w:pPr>
              <w:pStyle w:val="26"/>
              <w:jc w:val="center"/>
              <w:rPr>
                <w:rFonts w:ascii="Arial" w:hAnsi="Arial" w:cs="Arial"/>
                <w:b/>
                <w:sz w:val="18"/>
                <w:szCs w:val="18"/>
                <w:lang w:val="uk-UA"/>
              </w:rPr>
            </w:pPr>
          </w:p>
        </w:tc>
        <w:tc>
          <w:tcPr>
            <w:tcW w:w="550" w:type="dxa"/>
            <w:shd w:val="clear" w:color="auto" w:fill="C5E0B3"/>
            <w:vAlign w:val="center"/>
          </w:tcPr>
          <w:p w:rsidR="008F33F4" w:rsidRPr="006733E8" w:rsidRDefault="008F33F4" w:rsidP="00DE7BC4">
            <w:pPr>
              <w:pStyle w:val="26"/>
              <w:jc w:val="center"/>
              <w:rPr>
                <w:rFonts w:ascii="Arial" w:hAnsi="Arial" w:cs="Arial"/>
                <w:b/>
                <w:sz w:val="18"/>
                <w:szCs w:val="18"/>
                <w:lang w:val="uk-UA"/>
              </w:rPr>
            </w:pPr>
          </w:p>
        </w:tc>
        <w:tc>
          <w:tcPr>
            <w:tcW w:w="604" w:type="dxa"/>
            <w:shd w:val="clear" w:color="auto" w:fill="C5E0B3"/>
            <w:vAlign w:val="center"/>
          </w:tcPr>
          <w:p w:rsidR="008F33F4" w:rsidRPr="006733E8" w:rsidRDefault="008F33F4" w:rsidP="00DE7BC4">
            <w:pPr>
              <w:pStyle w:val="26"/>
              <w:jc w:val="center"/>
              <w:rPr>
                <w:rFonts w:ascii="Arial" w:hAnsi="Arial" w:cs="Arial"/>
                <w:b/>
                <w:sz w:val="18"/>
                <w:szCs w:val="18"/>
                <w:lang w:val="uk-UA"/>
              </w:rPr>
            </w:pPr>
          </w:p>
        </w:tc>
        <w:tc>
          <w:tcPr>
            <w:tcW w:w="502" w:type="dxa"/>
            <w:shd w:val="clear" w:color="auto" w:fill="C5E0B3"/>
            <w:vAlign w:val="center"/>
          </w:tcPr>
          <w:p w:rsidR="008F33F4" w:rsidRPr="006733E8" w:rsidRDefault="008F33F4" w:rsidP="00DE7BC4">
            <w:pPr>
              <w:pStyle w:val="26"/>
              <w:jc w:val="center"/>
              <w:rPr>
                <w:rFonts w:ascii="Arial" w:hAnsi="Arial" w:cs="Arial"/>
                <w:b/>
                <w:sz w:val="18"/>
                <w:szCs w:val="18"/>
                <w:lang w:val="uk-UA"/>
              </w:rPr>
            </w:pPr>
          </w:p>
        </w:tc>
        <w:tc>
          <w:tcPr>
            <w:tcW w:w="517" w:type="dxa"/>
            <w:shd w:val="clear" w:color="auto" w:fill="C5E0B3"/>
            <w:vAlign w:val="center"/>
          </w:tcPr>
          <w:p w:rsidR="008F33F4" w:rsidRPr="006733E8" w:rsidRDefault="008F33F4" w:rsidP="00DE7BC4">
            <w:pPr>
              <w:pStyle w:val="26"/>
              <w:jc w:val="center"/>
              <w:rPr>
                <w:rFonts w:ascii="Arial" w:hAnsi="Arial" w:cs="Arial"/>
                <w:b/>
                <w:sz w:val="18"/>
                <w:szCs w:val="18"/>
                <w:lang w:val="uk-UA"/>
              </w:rPr>
            </w:pPr>
          </w:p>
        </w:tc>
        <w:tc>
          <w:tcPr>
            <w:tcW w:w="490" w:type="dxa"/>
            <w:shd w:val="clear" w:color="auto" w:fill="C5E0B3"/>
            <w:vAlign w:val="center"/>
          </w:tcPr>
          <w:p w:rsidR="008F33F4" w:rsidRPr="006733E8" w:rsidRDefault="008F33F4" w:rsidP="00DE7BC4">
            <w:pPr>
              <w:pStyle w:val="26"/>
              <w:jc w:val="center"/>
              <w:rPr>
                <w:rFonts w:ascii="Arial" w:hAnsi="Arial" w:cs="Arial"/>
                <w:b/>
                <w:sz w:val="18"/>
                <w:szCs w:val="18"/>
                <w:lang w:val="uk-UA"/>
              </w:rPr>
            </w:pPr>
          </w:p>
        </w:tc>
        <w:tc>
          <w:tcPr>
            <w:tcW w:w="791" w:type="dxa"/>
            <w:shd w:val="clear" w:color="auto" w:fill="FBE4D5"/>
            <w:vAlign w:val="center"/>
          </w:tcPr>
          <w:p w:rsidR="008F33F4" w:rsidRPr="006733E8" w:rsidRDefault="002F0E2B" w:rsidP="00DE7BC4">
            <w:pPr>
              <w:pStyle w:val="26"/>
              <w:jc w:val="center"/>
              <w:rPr>
                <w:rFonts w:ascii="Arial" w:hAnsi="Arial" w:cs="Arial"/>
                <w:b/>
                <w:sz w:val="18"/>
                <w:szCs w:val="18"/>
                <w:lang w:val="uk-UA"/>
              </w:rPr>
            </w:pPr>
            <w:r w:rsidRPr="006733E8">
              <w:rPr>
                <w:rFonts w:ascii="Arial" w:hAnsi="Arial" w:cs="Arial"/>
                <w:b/>
                <w:sz w:val="18"/>
                <w:szCs w:val="18"/>
                <w:lang w:val="uk-UA"/>
              </w:rPr>
              <w:t>50 576</w:t>
            </w:r>
          </w:p>
        </w:tc>
      </w:tr>
      <w:tr w:rsidR="008F33F4" w:rsidRPr="006733E8" w:rsidTr="00477CE7">
        <w:trPr>
          <w:trHeight w:val="765"/>
        </w:trPr>
        <w:tc>
          <w:tcPr>
            <w:tcW w:w="1274" w:type="dxa"/>
            <w:shd w:val="clear" w:color="auto" w:fill="FDE9D9" w:themeFill="accent6" w:themeFillTint="33"/>
            <w:vAlign w:val="center"/>
          </w:tcPr>
          <w:p w:rsidR="008F33F4" w:rsidRPr="006733E8" w:rsidRDefault="008F33F4" w:rsidP="00DE7BC4">
            <w:pPr>
              <w:pStyle w:val="26"/>
              <w:rPr>
                <w:rFonts w:ascii="Arial" w:hAnsi="Arial" w:cs="Arial"/>
                <w:b/>
                <w:sz w:val="18"/>
                <w:szCs w:val="18"/>
                <w:lang w:val="uk-UA"/>
              </w:rPr>
            </w:pPr>
            <w:r w:rsidRPr="006733E8">
              <w:rPr>
                <w:rFonts w:ascii="Arial" w:hAnsi="Arial" w:cs="Arial"/>
                <w:b/>
                <w:sz w:val="18"/>
                <w:szCs w:val="18"/>
                <w:lang w:val="uk-UA"/>
              </w:rPr>
              <w:t>Комунальний транспорт</w:t>
            </w:r>
          </w:p>
        </w:tc>
        <w:tc>
          <w:tcPr>
            <w:tcW w:w="632" w:type="dxa"/>
            <w:shd w:val="clear" w:color="auto" w:fill="FDE9D9" w:themeFill="accent6" w:themeFillTint="33"/>
            <w:vAlign w:val="center"/>
          </w:tcPr>
          <w:p w:rsidR="008F33F4" w:rsidRPr="006733E8" w:rsidRDefault="008F33F4" w:rsidP="00DE7BC4">
            <w:pPr>
              <w:pStyle w:val="26"/>
              <w:jc w:val="center"/>
              <w:rPr>
                <w:rFonts w:ascii="Arial" w:hAnsi="Arial" w:cs="Arial"/>
                <w:b/>
                <w:sz w:val="18"/>
                <w:szCs w:val="18"/>
                <w:lang w:val="uk-UA"/>
              </w:rPr>
            </w:pPr>
          </w:p>
        </w:tc>
        <w:tc>
          <w:tcPr>
            <w:tcW w:w="624" w:type="dxa"/>
            <w:shd w:val="clear" w:color="auto" w:fill="FDE9D9" w:themeFill="accent6" w:themeFillTint="33"/>
            <w:vAlign w:val="center"/>
          </w:tcPr>
          <w:p w:rsidR="008F33F4" w:rsidRPr="006733E8" w:rsidRDefault="008F33F4" w:rsidP="00DE7BC4">
            <w:pPr>
              <w:pStyle w:val="26"/>
              <w:jc w:val="center"/>
              <w:rPr>
                <w:rFonts w:ascii="Arial" w:hAnsi="Arial" w:cs="Arial"/>
                <w:b/>
                <w:sz w:val="18"/>
                <w:szCs w:val="18"/>
                <w:lang w:val="uk-UA"/>
              </w:rPr>
            </w:pPr>
          </w:p>
        </w:tc>
        <w:tc>
          <w:tcPr>
            <w:tcW w:w="601" w:type="dxa"/>
            <w:shd w:val="clear" w:color="auto" w:fill="FDE9D9" w:themeFill="accent6" w:themeFillTint="33"/>
            <w:vAlign w:val="center"/>
          </w:tcPr>
          <w:p w:rsidR="008F33F4" w:rsidRPr="006733E8" w:rsidRDefault="008F33F4" w:rsidP="00DE7BC4">
            <w:pPr>
              <w:pStyle w:val="26"/>
              <w:jc w:val="center"/>
              <w:rPr>
                <w:rFonts w:ascii="Arial" w:hAnsi="Arial" w:cs="Arial"/>
                <w:b/>
                <w:sz w:val="18"/>
                <w:szCs w:val="18"/>
                <w:lang w:val="uk-UA"/>
              </w:rPr>
            </w:pPr>
          </w:p>
        </w:tc>
        <w:tc>
          <w:tcPr>
            <w:tcW w:w="551" w:type="dxa"/>
            <w:shd w:val="clear" w:color="auto" w:fill="FDE9D9" w:themeFill="accent6" w:themeFillTint="33"/>
            <w:vAlign w:val="center"/>
          </w:tcPr>
          <w:p w:rsidR="008F33F4" w:rsidRPr="006733E8" w:rsidRDefault="00452E6B" w:rsidP="00DE7BC4">
            <w:pPr>
              <w:pStyle w:val="26"/>
              <w:jc w:val="center"/>
              <w:rPr>
                <w:rFonts w:ascii="Arial" w:hAnsi="Arial" w:cs="Arial"/>
                <w:b/>
                <w:sz w:val="18"/>
                <w:szCs w:val="18"/>
                <w:lang w:val="uk-UA"/>
              </w:rPr>
            </w:pPr>
            <w:r w:rsidRPr="006733E8">
              <w:rPr>
                <w:rFonts w:ascii="Arial" w:hAnsi="Arial" w:cs="Arial"/>
                <w:b/>
                <w:sz w:val="18"/>
                <w:szCs w:val="18"/>
                <w:lang w:val="uk-UA"/>
              </w:rPr>
              <w:t>0</w:t>
            </w:r>
          </w:p>
        </w:tc>
        <w:tc>
          <w:tcPr>
            <w:tcW w:w="456" w:type="dxa"/>
            <w:shd w:val="clear" w:color="auto" w:fill="FDE9D9" w:themeFill="accent6" w:themeFillTint="33"/>
            <w:vAlign w:val="center"/>
          </w:tcPr>
          <w:p w:rsidR="008F33F4" w:rsidRPr="006733E8" w:rsidRDefault="008F33F4" w:rsidP="00DE7BC4">
            <w:pPr>
              <w:pStyle w:val="26"/>
              <w:jc w:val="center"/>
              <w:rPr>
                <w:rFonts w:ascii="Arial" w:hAnsi="Arial" w:cs="Arial"/>
                <w:b/>
                <w:sz w:val="18"/>
                <w:szCs w:val="18"/>
                <w:lang w:val="uk-UA"/>
              </w:rPr>
            </w:pPr>
          </w:p>
        </w:tc>
        <w:tc>
          <w:tcPr>
            <w:tcW w:w="624" w:type="dxa"/>
            <w:shd w:val="clear" w:color="auto" w:fill="FDE9D9" w:themeFill="accent6" w:themeFillTint="33"/>
            <w:vAlign w:val="center"/>
          </w:tcPr>
          <w:p w:rsidR="008F33F4" w:rsidRPr="006733E8" w:rsidRDefault="002F0E2B" w:rsidP="002F0E2B">
            <w:pPr>
              <w:jc w:val="center"/>
              <w:rPr>
                <w:rFonts w:ascii="Arial" w:hAnsi="Arial" w:cs="Arial"/>
                <w:b/>
                <w:bCs/>
                <w:color w:val="000000"/>
                <w:sz w:val="18"/>
                <w:szCs w:val="18"/>
              </w:rPr>
            </w:pPr>
            <w:r w:rsidRPr="006733E8">
              <w:rPr>
                <w:rFonts w:ascii="Arial" w:hAnsi="Arial" w:cs="Arial"/>
                <w:b/>
                <w:bCs/>
                <w:color w:val="000000"/>
                <w:sz w:val="18"/>
                <w:szCs w:val="18"/>
              </w:rPr>
              <w:t>207,87</w:t>
            </w:r>
          </w:p>
        </w:tc>
        <w:tc>
          <w:tcPr>
            <w:tcW w:w="623" w:type="dxa"/>
            <w:shd w:val="clear" w:color="auto" w:fill="FDE9D9" w:themeFill="accent6" w:themeFillTint="33"/>
            <w:vAlign w:val="center"/>
          </w:tcPr>
          <w:p w:rsidR="008F33F4" w:rsidRPr="006733E8" w:rsidRDefault="002F0E2B" w:rsidP="002F0E2B">
            <w:pPr>
              <w:jc w:val="center"/>
              <w:rPr>
                <w:rFonts w:ascii="Arial" w:hAnsi="Arial" w:cs="Arial"/>
                <w:b/>
                <w:bCs/>
                <w:color w:val="000000"/>
                <w:sz w:val="18"/>
                <w:szCs w:val="18"/>
              </w:rPr>
            </w:pPr>
            <w:r w:rsidRPr="006733E8">
              <w:rPr>
                <w:rFonts w:ascii="Arial" w:hAnsi="Arial" w:cs="Arial"/>
                <w:b/>
                <w:bCs/>
                <w:color w:val="000000"/>
                <w:sz w:val="18"/>
                <w:szCs w:val="18"/>
              </w:rPr>
              <w:t>120,01</w:t>
            </w:r>
          </w:p>
        </w:tc>
        <w:tc>
          <w:tcPr>
            <w:tcW w:w="415" w:type="dxa"/>
            <w:shd w:val="clear" w:color="auto" w:fill="FDE9D9" w:themeFill="accent6" w:themeFillTint="33"/>
            <w:vAlign w:val="center"/>
          </w:tcPr>
          <w:p w:rsidR="008F33F4" w:rsidRPr="006733E8" w:rsidRDefault="008F33F4" w:rsidP="00DE7BC4">
            <w:pPr>
              <w:pStyle w:val="26"/>
              <w:jc w:val="center"/>
              <w:rPr>
                <w:rFonts w:ascii="Arial" w:hAnsi="Arial" w:cs="Arial"/>
                <w:b/>
                <w:sz w:val="18"/>
                <w:szCs w:val="18"/>
                <w:lang w:val="uk-UA"/>
              </w:rPr>
            </w:pPr>
          </w:p>
        </w:tc>
        <w:tc>
          <w:tcPr>
            <w:tcW w:w="442" w:type="dxa"/>
            <w:shd w:val="clear" w:color="auto" w:fill="FDE9D9" w:themeFill="accent6" w:themeFillTint="33"/>
            <w:vAlign w:val="center"/>
          </w:tcPr>
          <w:p w:rsidR="008F33F4" w:rsidRPr="006733E8" w:rsidRDefault="008F33F4" w:rsidP="00DE7BC4">
            <w:pPr>
              <w:pStyle w:val="26"/>
              <w:jc w:val="center"/>
              <w:rPr>
                <w:rFonts w:ascii="Arial" w:hAnsi="Arial" w:cs="Arial"/>
                <w:sz w:val="18"/>
                <w:szCs w:val="18"/>
                <w:lang w:val="uk-UA"/>
              </w:rPr>
            </w:pPr>
          </w:p>
        </w:tc>
        <w:tc>
          <w:tcPr>
            <w:tcW w:w="432" w:type="dxa"/>
            <w:shd w:val="clear" w:color="auto" w:fill="FDE9D9" w:themeFill="accent6" w:themeFillTint="33"/>
            <w:vAlign w:val="center"/>
          </w:tcPr>
          <w:p w:rsidR="008F33F4" w:rsidRPr="006733E8" w:rsidRDefault="008F33F4" w:rsidP="00DE7BC4">
            <w:pPr>
              <w:pStyle w:val="26"/>
              <w:jc w:val="center"/>
              <w:rPr>
                <w:rFonts w:ascii="Arial" w:hAnsi="Arial" w:cs="Arial"/>
                <w:b/>
                <w:sz w:val="18"/>
                <w:szCs w:val="18"/>
                <w:lang w:val="uk-UA"/>
              </w:rPr>
            </w:pPr>
          </w:p>
        </w:tc>
        <w:tc>
          <w:tcPr>
            <w:tcW w:w="550" w:type="dxa"/>
            <w:shd w:val="clear" w:color="auto" w:fill="FDE9D9" w:themeFill="accent6" w:themeFillTint="33"/>
            <w:vAlign w:val="center"/>
          </w:tcPr>
          <w:p w:rsidR="008F33F4" w:rsidRPr="006733E8" w:rsidRDefault="008F33F4" w:rsidP="00DE7BC4">
            <w:pPr>
              <w:pStyle w:val="26"/>
              <w:jc w:val="center"/>
              <w:rPr>
                <w:rFonts w:ascii="Arial" w:hAnsi="Arial" w:cs="Arial"/>
                <w:b/>
                <w:sz w:val="18"/>
                <w:szCs w:val="18"/>
                <w:lang w:val="uk-UA"/>
              </w:rPr>
            </w:pPr>
          </w:p>
        </w:tc>
        <w:tc>
          <w:tcPr>
            <w:tcW w:w="604" w:type="dxa"/>
            <w:shd w:val="clear" w:color="auto" w:fill="FDE9D9" w:themeFill="accent6" w:themeFillTint="33"/>
            <w:vAlign w:val="center"/>
          </w:tcPr>
          <w:p w:rsidR="008F33F4" w:rsidRPr="006733E8" w:rsidRDefault="008F33F4" w:rsidP="00DE7BC4">
            <w:pPr>
              <w:pStyle w:val="26"/>
              <w:jc w:val="center"/>
              <w:rPr>
                <w:rFonts w:ascii="Arial" w:hAnsi="Arial" w:cs="Arial"/>
                <w:b/>
                <w:sz w:val="18"/>
                <w:szCs w:val="18"/>
                <w:lang w:val="uk-UA"/>
              </w:rPr>
            </w:pPr>
          </w:p>
        </w:tc>
        <w:tc>
          <w:tcPr>
            <w:tcW w:w="502" w:type="dxa"/>
            <w:shd w:val="clear" w:color="auto" w:fill="FDE9D9" w:themeFill="accent6" w:themeFillTint="33"/>
            <w:vAlign w:val="center"/>
          </w:tcPr>
          <w:p w:rsidR="008F33F4" w:rsidRPr="006733E8" w:rsidRDefault="008F33F4" w:rsidP="00DE7BC4">
            <w:pPr>
              <w:pStyle w:val="26"/>
              <w:jc w:val="center"/>
              <w:rPr>
                <w:rFonts w:ascii="Arial" w:hAnsi="Arial" w:cs="Arial"/>
                <w:b/>
                <w:sz w:val="18"/>
                <w:szCs w:val="18"/>
                <w:lang w:val="uk-UA"/>
              </w:rPr>
            </w:pPr>
          </w:p>
        </w:tc>
        <w:tc>
          <w:tcPr>
            <w:tcW w:w="517" w:type="dxa"/>
            <w:shd w:val="clear" w:color="auto" w:fill="FDE9D9" w:themeFill="accent6" w:themeFillTint="33"/>
            <w:vAlign w:val="center"/>
          </w:tcPr>
          <w:p w:rsidR="008F33F4" w:rsidRPr="006733E8" w:rsidRDefault="008F33F4" w:rsidP="00DE7BC4">
            <w:pPr>
              <w:pStyle w:val="26"/>
              <w:jc w:val="center"/>
              <w:rPr>
                <w:rFonts w:ascii="Arial" w:hAnsi="Arial" w:cs="Arial"/>
                <w:b/>
                <w:sz w:val="18"/>
                <w:szCs w:val="18"/>
                <w:lang w:val="uk-UA"/>
              </w:rPr>
            </w:pPr>
          </w:p>
        </w:tc>
        <w:tc>
          <w:tcPr>
            <w:tcW w:w="490" w:type="dxa"/>
            <w:shd w:val="clear" w:color="auto" w:fill="FDE9D9" w:themeFill="accent6" w:themeFillTint="33"/>
            <w:vAlign w:val="center"/>
          </w:tcPr>
          <w:p w:rsidR="008F33F4" w:rsidRPr="006733E8" w:rsidRDefault="008F33F4" w:rsidP="00DE7BC4">
            <w:pPr>
              <w:pStyle w:val="26"/>
              <w:jc w:val="center"/>
              <w:rPr>
                <w:rFonts w:ascii="Arial" w:hAnsi="Arial" w:cs="Arial"/>
                <w:b/>
                <w:sz w:val="18"/>
                <w:szCs w:val="18"/>
                <w:lang w:val="uk-UA"/>
              </w:rPr>
            </w:pPr>
          </w:p>
        </w:tc>
        <w:tc>
          <w:tcPr>
            <w:tcW w:w="791" w:type="dxa"/>
            <w:shd w:val="clear" w:color="auto" w:fill="FBE4D5"/>
            <w:vAlign w:val="center"/>
          </w:tcPr>
          <w:p w:rsidR="008F33F4" w:rsidRPr="006733E8" w:rsidRDefault="002F0E2B" w:rsidP="00DE7BC4">
            <w:pPr>
              <w:pStyle w:val="26"/>
              <w:jc w:val="center"/>
              <w:rPr>
                <w:rFonts w:ascii="Arial" w:hAnsi="Arial" w:cs="Arial"/>
                <w:b/>
                <w:sz w:val="18"/>
                <w:szCs w:val="18"/>
                <w:lang w:val="uk-UA"/>
              </w:rPr>
            </w:pPr>
            <w:r w:rsidRPr="006733E8">
              <w:rPr>
                <w:rFonts w:ascii="Arial" w:hAnsi="Arial" w:cs="Arial"/>
                <w:b/>
                <w:sz w:val="18"/>
                <w:szCs w:val="18"/>
                <w:lang w:val="uk-UA"/>
              </w:rPr>
              <w:t>317,98</w:t>
            </w:r>
          </w:p>
        </w:tc>
      </w:tr>
      <w:tr w:rsidR="008F33F4" w:rsidRPr="006733E8" w:rsidTr="00477CE7">
        <w:trPr>
          <w:trHeight w:val="330"/>
        </w:trPr>
        <w:tc>
          <w:tcPr>
            <w:tcW w:w="1274" w:type="dxa"/>
            <w:shd w:val="clear" w:color="auto" w:fill="F7CAAC"/>
            <w:vAlign w:val="center"/>
          </w:tcPr>
          <w:p w:rsidR="008F33F4" w:rsidRPr="006733E8" w:rsidRDefault="008F33F4" w:rsidP="00DE7BC4">
            <w:pPr>
              <w:pStyle w:val="26"/>
              <w:rPr>
                <w:rFonts w:ascii="Arial" w:hAnsi="Arial" w:cs="Arial"/>
                <w:b/>
                <w:sz w:val="18"/>
                <w:szCs w:val="18"/>
                <w:lang w:val="uk-UA"/>
              </w:rPr>
            </w:pPr>
            <w:r w:rsidRPr="006733E8">
              <w:rPr>
                <w:rFonts w:ascii="Arial" w:hAnsi="Arial" w:cs="Arial"/>
                <w:b/>
                <w:sz w:val="18"/>
                <w:szCs w:val="18"/>
                <w:lang w:val="uk-UA"/>
              </w:rPr>
              <w:t>Всього</w:t>
            </w:r>
          </w:p>
        </w:tc>
        <w:tc>
          <w:tcPr>
            <w:tcW w:w="632" w:type="dxa"/>
            <w:shd w:val="clear" w:color="auto" w:fill="F7CAAC"/>
            <w:vAlign w:val="center"/>
          </w:tcPr>
          <w:p w:rsidR="008F33F4" w:rsidRPr="006733E8" w:rsidRDefault="008F33F4" w:rsidP="00DE7BC4">
            <w:pPr>
              <w:pStyle w:val="26"/>
              <w:jc w:val="center"/>
              <w:rPr>
                <w:rFonts w:ascii="Arial" w:hAnsi="Arial" w:cs="Arial"/>
                <w:b/>
                <w:sz w:val="18"/>
                <w:szCs w:val="18"/>
                <w:lang w:val="uk-UA"/>
              </w:rPr>
            </w:pPr>
          </w:p>
        </w:tc>
        <w:tc>
          <w:tcPr>
            <w:tcW w:w="624" w:type="dxa"/>
            <w:shd w:val="clear" w:color="auto" w:fill="F7CAAC"/>
            <w:vAlign w:val="center"/>
          </w:tcPr>
          <w:p w:rsidR="008F33F4" w:rsidRPr="006733E8" w:rsidRDefault="008F33F4" w:rsidP="00DE7BC4">
            <w:pPr>
              <w:pStyle w:val="26"/>
              <w:jc w:val="center"/>
              <w:rPr>
                <w:rFonts w:ascii="Arial" w:hAnsi="Arial" w:cs="Arial"/>
                <w:b/>
                <w:sz w:val="18"/>
                <w:szCs w:val="18"/>
                <w:lang w:val="uk-UA"/>
              </w:rPr>
            </w:pPr>
          </w:p>
        </w:tc>
        <w:tc>
          <w:tcPr>
            <w:tcW w:w="601" w:type="dxa"/>
            <w:shd w:val="clear" w:color="auto" w:fill="F7CAAC"/>
            <w:vAlign w:val="center"/>
          </w:tcPr>
          <w:p w:rsidR="008F33F4" w:rsidRPr="006733E8" w:rsidRDefault="008F33F4" w:rsidP="00DE7BC4">
            <w:pPr>
              <w:pStyle w:val="26"/>
              <w:jc w:val="center"/>
              <w:rPr>
                <w:rFonts w:ascii="Arial" w:hAnsi="Arial" w:cs="Arial"/>
                <w:b/>
                <w:sz w:val="18"/>
                <w:szCs w:val="18"/>
                <w:lang w:val="uk-UA"/>
              </w:rPr>
            </w:pPr>
          </w:p>
        </w:tc>
        <w:tc>
          <w:tcPr>
            <w:tcW w:w="551" w:type="dxa"/>
            <w:shd w:val="clear" w:color="auto" w:fill="F7CAAC"/>
            <w:vAlign w:val="center"/>
          </w:tcPr>
          <w:p w:rsidR="008F33F4" w:rsidRPr="006733E8" w:rsidRDefault="00452E6B" w:rsidP="00452E6B">
            <w:pPr>
              <w:jc w:val="center"/>
              <w:rPr>
                <w:rFonts w:ascii="Arial" w:hAnsi="Arial" w:cs="Arial"/>
                <w:b/>
                <w:bCs/>
                <w:color w:val="000000"/>
                <w:sz w:val="18"/>
                <w:szCs w:val="18"/>
              </w:rPr>
            </w:pPr>
            <w:r w:rsidRPr="006733E8">
              <w:rPr>
                <w:rFonts w:ascii="Arial" w:hAnsi="Arial" w:cs="Arial"/>
                <w:b/>
                <w:bCs/>
                <w:color w:val="000000"/>
                <w:sz w:val="18"/>
                <w:szCs w:val="18"/>
              </w:rPr>
              <w:t>16 635</w:t>
            </w:r>
          </w:p>
        </w:tc>
        <w:tc>
          <w:tcPr>
            <w:tcW w:w="456" w:type="dxa"/>
            <w:shd w:val="clear" w:color="auto" w:fill="F7CAAC"/>
            <w:vAlign w:val="center"/>
          </w:tcPr>
          <w:p w:rsidR="008F33F4" w:rsidRPr="006733E8" w:rsidRDefault="008F33F4" w:rsidP="00DE7BC4">
            <w:pPr>
              <w:pStyle w:val="26"/>
              <w:jc w:val="center"/>
              <w:rPr>
                <w:rFonts w:ascii="Arial" w:hAnsi="Arial" w:cs="Arial"/>
                <w:b/>
                <w:sz w:val="18"/>
                <w:szCs w:val="18"/>
                <w:lang w:val="uk-UA"/>
              </w:rPr>
            </w:pPr>
          </w:p>
        </w:tc>
        <w:tc>
          <w:tcPr>
            <w:tcW w:w="624" w:type="dxa"/>
            <w:shd w:val="clear" w:color="auto" w:fill="F7CAAC"/>
            <w:vAlign w:val="center"/>
          </w:tcPr>
          <w:p w:rsidR="008F33F4" w:rsidRPr="006733E8" w:rsidRDefault="002F0E2B" w:rsidP="002F0E2B">
            <w:pPr>
              <w:jc w:val="center"/>
              <w:rPr>
                <w:rFonts w:ascii="Arial" w:hAnsi="Arial" w:cs="Arial"/>
                <w:b/>
                <w:bCs/>
                <w:color w:val="000000"/>
                <w:sz w:val="18"/>
                <w:szCs w:val="18"/>
              </w:rPr>
            </w:pPr>
            <w:r w:rsidRPr="006733E8">
              <w:rPr>
                <w:rFonts w:ascii="Arial" w:hAnsi="Arial" w:cs="Arial"/>
                <w:b/>
                <w:bCs/>
                <w:color w:val="000000"/>
                <w:sz w:val="18"/>
                <w:szCs w:val="18"/>
              </w:rPr>
              <w:t>12 634</w:t>
            </w:r>
          </w:p>
        </w:tc>
        <w:tc>
          <w:tcPr>
            <w:tcW w:w="623" w:type="dxa"/>
            <w:shd w:val="clear" w:color="auto" w:fill="F7CAAC"/>
            <w:vAlign w:val="center"/>
          </w:tcPr>
          <w:p w:rsidR="008F33F4" w:rsidRPr="006733E8" w:rsidRDefault="002F0E2B" w:rsidP="002F0E2B">
            <w:pPr>
              <w:jc w:val="center"/>
              <w:rPr>
                <w:rFonts w:ascii="Arial" w:hAnsi="Arial" w:cs="Arial"/>
                <w:b/>
                <w:bCs/>
                <w:color w:val="000000"/>
                <w:sz w:val="18"/>
                <w:szCs w:val="18"/>
              </w:rPr>
            </w:pPr>
            <w:r w:rsidRPr="006733E8">
              <w:rPr>
                <w:rFonts w:ascii="Arial" w:hAnsi="Arial" w:cs="Arial"/>
                <w:b/>
                <w:bCs/>
                <w:color w:val="000000"/>
                <w:sz w:val="18"/>
                <w:szCs w:val="18"/>
              </w:rPr>
              <w:t>23 085</w:t>
            </w:r>
          </w:p>
        </w:tc>
        <w:tc>
          <w:tcPr>
            <w:tcW w:w="415" w:type="dxa"/>
            <w:shd w:val="clear" w:color="auto" w:fill="F7CAAC"/>
            <w:vAlign w:val="center"/>
          </w:tcPr>
          <w:p w:rsidR="008F33F4" w:rsidRPr="006733E8" w:rsidRDefault="008F33F4" w:rsidP="00DE7BC4">
            <w:pPr>
              <w:pStyle w:val="26"/>
              <w:jc w:val="center"/>
              <w:rPr>
                <w:rFonts w:ascii="Arial" w:hAnsi="Arial" w:cs="Arial"/>
                <w:b/>
                <w:sz w:val="18"/>
                <w:szCs w:val="18"/>
                <w:lang w:val="uk-UA"/>
              </w:rPr>
            </w:pPr>
          </w:p>
        </w:tc>
        <w:tc>
          <w:tcPr>
            <w:tcW w:w="442" w:type="dxa"/>
            <w:shd w:val="clear" w:color="auto" w:fill="F7CAAC"/>
            <w:vAlign w:val="center"/>
          </w:tcPr>
          <w:p w:rsidR="008F33F4" w:rsidRPr="006733E8" w:rsidRDefault="008F33F4" w:rsidP="00DE7BC4">
            <w:pPr>
              <w:pStyle w:val="26"/>
              <w:jc w:val="center"/>
              <w:rPr>
                <w:rFonts w:ascii="Arial" w:hAnsi="Arial" w:cs="Arial"/>
                <w:b/>
                <w:sz w:val="18"/>
                <w:szCs w:val="18"/>
                <w:lang w:val="uk-UA"/>
              </w:rPr>
            </w:pPr>
          </w:p>
        </w:tc>
        <w:tc>
          <w:tcPr>
            <w:tcW w:w="432" w:type="dxa"/>
            <w:shd w:val="clear" w:color="auto" w:fill="F7CAAC"/>
            <w:vAlign w:val="center"/>
          </w:tcPr>
          <w:p w:rsidR="008F33F4" w:rsidRPr="006733E8" w:rsidRDefault="008F33F4" w:rsidP="00DE7BC4">
            <w:pPr>
              <w:pStyle w:val="26"/>
              <w:jc w:val="center"/>
              <w:rPr>
                <w:rFonts w:ascii="Arial" w:hAnsi="Arial" w:cs="Arial"/>
                <w:b/>
                <w:sz w:val="18"/>
                <w:szCs w:val="18"/>
                <w:lang w:val="uk-UA"/>
              </w:rPr>
            </w:pPr>
          </w:p>
        </w:tc>
        <w:tc>
          <w:tcPr>
            <w:tcW w:w="550" w:type="dxa"/>
            <w:shd w:val="clear" w:color="auto" w:fill="F7CAAC"/>
            <w:vAlign w:val="center"/>
          </w:tcPr>
          <w:p w:rsidR="008F33F4" w:rsidRPr="006733E8" w:rsidRDefault="008F33F4" w:rsidP="00DE7BC4">
            <w:pPr>
              <w:pStyle w:val="26"/>
              <w:jc w:val="center"/>
              <w:rPr>
                <w:rFonts w:ascii="Arial" w:hAnsi="Arial" w:cs="Arial"/>
                <w:b/>
                <w:sz w:val="18"/>
                <w:szCs w:val="18"/>
                <w:lang w:val="uk-UA"/>
              </w:rPr>
            </w:pPr>
          </w:p>
        </w:tc>
        <w:tc>
          <w:tcPr>
            <w:tcW w:w="604" w:type="dxa"/>
            <w:shd w:val="clear" w:color="auto" w:fill="F7CAAC"/>
            <w:vAlign w:val="center"/>
          </w:tcPr>
          <w:p w:rsidR="008F33F4" w:rsidRPr="006733E8" w:rsidRDefault="008F33F4" w:rsidP="00DE7BC4">
            <w:pPr>
              <w:pStyle w:val="26"/>
              <w:jc w:val="center"/>
              <w:rPr>
                <w:rFonts w:ascii="Arial" w:hAnsi="Arial" w:cs="Arial"/>
                <w:b/>
                <w:sz w:val="18"/>
                <w:szCs w:val="18"/>
                <w:lang w:val="uk-UA"/>
              </w:rPr>
            </w:pPr>
          </w:p>
        </w:tc>
        <w:tc>
          <w:tcPr>
            <w:tcW w:w="502" w:type="dxa"/>
            <w:shd w:val="clear" w:color="auto" w:fill="F7CAAC"/>
            <w:vAlign w:val="center"/>
          </w:tcPr>
          <w:p w:rsidR="008F33F4" w:rsidRPr="006733E8" w:rsidRDefault="008F33F4" w:rsidP="00DE7BC4">
            <w:pPr>
              <w:pStyle w:val="26"/>
              <w:jc w:val="center"/>
              <w:rPr>
                <w:rFonts w:ascii="Arial" w:hAnsi="Arial" w:cs="Arial"/>
                <w:b/>
                <w:sz w:val="18"/>
                <w:szCs w:val="18"/>
                <w:lang w:val="uk-UA"/>
              </w:rPr>
            </w:pPr>
          </w:p>
        </w:tc>
        <w:tc>
          <w:tcPr>
            <w:tcW w:w="517" w:type="dxa"/>
            <w:shd w:val="clear" w:color="auto" w:fill="F7CAAC"/>
            <w:vAlign w:val="center"/>
          </w:tcPr>
          <w:p w:rsidR="008F33F4" w:rsidRPr="006733E8" w:rsidRDefault="008F33F4" w:rsidP="00DE7BC4">
            <w:pPr>
              <w:pStyle w:val="26"/>
              <w:jc w:val="center"/>
              <w:rPr>
                <w:rFonts w:ascii="Arial" w:hAnsi="Arial" w:cs="Arial"/>
                <w:b/>
                <w:sz w:val="18"/>
                <w:szCs w:val="18"/>
                <w:lang w:val="uk-UA"/>
              </w:rPr>
            </w:pPr>
          </w:p>
        </w:tc>
        <w:tc>
          <w:tcPr>
            <w:tcW w:w="490" w:type="dxa"/>
            <w:shd w:val="clear" w:color="auto" w:fill="F7CAAC"/>
            <w:vAlign w:val="center"/>
          </w:tcPr>
          <w:p w:rsidR="008F33F4" w:rsidRPr="006733E8" w:rsidRDefault="008F33F4" w:rsidP="00DE7BC4">
            <w:pPr>
              <w:pStyle w:val="26"/>
              <w:jc w:val="center"/>
              <w:rPr>
                <w:rFonts w:ascii="Arial" w:hAnsi="Arial" w:cs="Arial"/>
                <w:b/>
                <w:sz w:val="18"/>
                <w:szCs w:val="18"/>
                <w:lang w:val="uk-UA"/>
              </w:rPr>
            </w:pPr>
          </w:p>
        </w:tc>
        <w:tc>
          <w:tcPr>
            <w:tcW w:w="791" w:type="dxa"/>
            <w:shd w:val="clear" w:color="auto" w:fill="F4B083"/>
            <w:vAlign w:val="center"/>
          </w:tcPr>
          <w:p w:rsidR="008F33F4" w:rsidRPr="006733E8" w:rsidRDefault="002F0E2B" w:rsidP="00DE7BC4">
            <w:pPr>
              <w:pStyle w:val="26"/>
              <w:jc w:val="center"/>
              <w:rPr>
                <w:rFonts w:ascii="Arial" w:hAnsi="Arial" w:cs="Arial"/>
                <w:b/>
                <w:sz w:val="18"/>
                <w:szCs w:val="18"/>
                <w:lang w:val="uk-UA"/>
              </w:rPr>
            </w:pPr>
            <w:r w:rsidRPr="006733E8">
              <w:rPr>
                <w:rFonts w:ascii="Arial" w:hAnsi="Arial" w:cs="Arial"/>
                <w:b/>
                <w:sz w:val="18"/>
                <w:szCs w:val="18"/>
                <w:lang w:val="uk-UA"/>
              </w:rPr>
              <w:t>52 354</w:t>
            </w:r>
          </w:p>
        </w:tc>
      </w:tr>
      <w:tr w:rsidR="008F33F4" w:rsidRPr="006733E8" w:rsidTr="00477CE7">
        <w:trPr>
          <w:trHeight w:val="330"/>
        </w:trPr>
        <w:tc>
          <w:tcPr>
            <w:tcW w:w="1274" w:type="dxa"/>
            <w:vAlign w:val="center"/>
          </w:tcPr>
          <w:p w:rsidR="008F33F4" w:rsidRPr="006733E8" w:rsidRDefault="008F33F4" w:rsidP="00DE7BC4">
            <w:pPr>
              <w:pStyle w:val="26"/>
              <w:rPr>
                <w:rFonts w:ascii="Arial" w:hAnsi="Arial" w:cs="Arial"/>
                <w:b/>
                <w:sz w:val="18"/>
                <w:szCs w:val="18"/>
                <w:lang w:val="uk-UA"/>
              </w:rPr>
            </w:pPr>
            <w:r w:rsidRPr="006733E8">
              <w:rPr>
                <w:rFonts w:ascii="Arial" w:hAnsi="Arial" w:cs="Arial"/>
                <w:b/>
                <w:sz w:val="18"/>
                <w:szCs w:val="18"/>
                <w:lang w:val="uk-UA"/>
              </w:rPr>
              <w:t>РАЗОМ</w:t>
            </w:r>
          </w:p>
        </w:tc>
        <w:tc>
          <w:tcPr>
            <w:tcW w:w="632" w:type="dxa"/>
            <w:vAlign w:val="center"/>
          </w:tcPr>
          <w:p w:rsidR="008F33F4" w:rsidRPr="006733E8" w:rsidRDefault="008F33F4" w:rsidP="00DE7BC4">
            <w:pPr>
              <w:pStyle w:val="26"/>
              <w:jc w:val="center"/>
              <w:rPr>
                <w:rFonts w:ascii="Arial" w:hAnsi="Arial" w:cs="Arial"/>
                <w:b/>
                <w:sz w:val="18"/>
                <w:szCs w:val="18"/>
                <w:lang w:val="uk-UA"/>
              </w:rPr>
            </w:pPr>
          </w:p>
        </w:tc>
        <w:tc>
          <w:tcPr>
            <w:tcW w:w="624" w:type="dxa"/>
            <w:vAlign w:val="center"/>
          </w:tcPr>
          <w:p w:rsidR="008F33F4" w:rsidRPr="006733E8" w:rsidRDefault="008F33F4" w:rsidP="00DE7BC4">
            <w:pPr>
              <w:pStyle w:val="26"/>
              <w:jc w:val="center"/>
              <w:rPr>
                <w:rFonts w:ascii="Arial" w:hAnsi="Arial" w:cs="Arial"/>
                <w:b/>
                <w:sz w:val="18"/>
                <w:szCs w:val="18"/>
                <w:lang w:val="uk-UA"/>
              </w:rPr>
            </w:pPr>
          </w:p>
        </w:tc>
        <w:tc>
          <w:tcPr>
            <w:tcW w:w="601" w:type="dxa"/>
            <w:vAlign w:val="center"/>
          </w:tcPr>
          <w:p w:rsidR="008F33F4" w:rsidRPr="006733E8" w:rsidRDefault="008F33F4" w:rsidP="00DE7BC4">
            <w:pPr>
              <w:pStyle w:val="26"/>
              <w:jc w:val="center"/>
              <w:rPr>
                <w:rFonts w:ascii="Arial" w:hAnsi="Arial" w:cs="Arial"/>
                <w:b/>
                <w:sz w:val="18"/>
                <w:szCs w:val="18"/>
                <w:lang w:val="uk-UA"/>
              </w:rPr>
            </w:pPr>
          </w:p>
        </w:tc>
        <w:tc>
          <w:tcPr>
            <w:tcW w:w="551" w:type="dxa"/>
            <w:vAlign w:val="center"/>
          </w:tcPr>
          <w:p w:rsidR="008F33F4" w:rsidRPr="006733E8" w:rsidRDefault="008F33F4" w:rsidP="00DE7BC4">
            <w:pPr>
              <w:pStyle w:val="26"/>
              <w:jc w:val="center"/>
              <w:rPr>
                <w:rFonts w:ascii="Arial" w:hAnsi="Arial" w:cs="Arial"/>
                <w:b/>
                <w:sz w:val="18"/>
                <w:szCs w:val="18"/>
                <w:lang w:val="uk-UA"/>
              </w:rPr>
            </w:pPr>
          </w:p>
        </w:tc>
        <w:tc>
          <w:tcPr>
            <w:tcW w:w="456" w:type="dxa"/>
            <w:vAlign w:val="center"/>
          </w:tcPr>
          <w:p w:rsidR="008F33F4" w:rsidRPr="006733E8" w:rsidRDefault="008F33F4" w:rsidP="00DE7BC4">
            <w:pPr>
              <w:pStyle w:val="26"/>
              <w:jc w:val="center"/>
              <w:rPr>
                <w:rFonts w:ascii="Arial" w:hAnsi="Arial" w:cs="Arial"/>
                <w:b/>
                <w:sz w:val="18"/>
                <w:szCs w:val="18"/>
                <w:lang w:val="uk-UA"/>
              </w:rPr>
            </w:pPr>
          </w:p>
        </w:tc>
        <w:tc>
          <w:tcPr>
            <w:tcW w:w="624" w:type="dxa"/>
            <w:vAlign w:val="center"/>
          </w:tcPr>
          <w:p w:rsidR="008F33F4" w:rsidRPr="006733E8" w:rsidRDefault="008F33F4" w:rsidP="00DE7BC4">
            <w:pPr>
              <w:pStyle w:val="26"/>
              <w:jc w:val="center"/>
              <w:rPr>
                <w:rFonts w:ascii="Arial" w:hAnsi="Arial" w:cs="Arial"/>
                <w:b/>
                <w:sz w:val="18"/>
                <w:szCs w:val="18"/>
                <w:lang w:val="uk-UA"/>
              </w:rPr>
            </w:pPr>
          </w:p>
        </w:tc>
        <w:tc>
          <w:tcPr>
            <w:tcW w:w="623" w:type="dxa"/>
            <w:vAlign w:val="center"/>
          </w:tcPr>
          <w:p w:rsidR="008F33F4" w:rsidRPr="006733E8" w:rsidRDefault="008F33F4" w:rsidP="00DE7BC4">
            <w:pPr>
              <w:pStyle w:val="26"/>
              <w:jc w:val="center"/>
              <w:rPr>
                <w:rFonts w:ascii="Arial" w:hAnsi="Arial" w:cs="Arial"/>
                <w:b/>
                <w:sz w:val="18"/>
                <w:szCs w:val="18"/>
                <w:lang w:val="uk-UA"/>
              </w:rPr>
            </w:pPr>
          </w:p>
        </w:tc>
        <w:tc>
          <w:tcPr>
            <w:tcW w:w="415" w:type="dxa"/>
            <w:vAlign w:val="center"/>
          </w:tcPr>
          <w:p w:rsidR="008F33F4" w:rsidRPr="006733E8" w:rsidRDefault="008F33F4" w:rsidP="00DE7BC4">
            <w:pPr>
              <w:pStyle w:val="26"/>
              <w:jc w:val="center"/>
              <w:rPr>
                <w:rFonts w:ascii="Arial" w:hAnsi="Arial" w:cs="Arial"/>
                <w:b/>
                <w:sz w:val="18"/>
                <w:szCs w:val="18"/>
                <w:lang w:val="uk-UA"/>
              </w:rPr>
            </w:pPr>
          </w:p>
        </w:tc>
        <w:tc>
          <w:tcPr>
            <w:tcW w:w="442" w:type="dxa"/>
            <w:vAlign w:val="center"/>
          </w:tcPr>
          <w:p w:rsidR="008F33F4" w:rsidRPr="006733E8" w:rsidRDefault="008F33F4" w:rsidP="00DE7BC4">
            <w:pPr>
              <w:pStyle w:val="26"/>
              <w:jc w:val="center"/>
              <w:rPr>
                <w:rFonts w:ascii="Arial" w:hAnsi="Arial" w:cs="Arial"/>
                <w:b/>
                <w:sz w:val="18"/>
                <w:szCs w:val="18"/>
                <w:lang w:val="uk-UA"/>
              </w:rPr>
            </w:pPr>
          </w:p>
        </w:tc>
        <w:tc>
          <w:tcPr>
            <w:tcW w:w="432" w:type="dxa"/>
            <w:vAlign w:val="center"/>
          </w:tcPr>
          <w:p w:rsidR="008F33F4" w:rsidRPr="006733E8" w:rsidRDefault="008F33F4" w:rsidP="00DE7BC4">
            <w:pPr>
              <w:pStyle w:val="26"/>
              <w:jc w:val="center"/>
              <w:rPr>
                <w:rFonts w:ascii="Arial" w:hAnsi="Arial" w:cs="Arial"/>
                <w:b/>
                <w:sz w:val="18"/>
                <w:szCs w:val="18"/>
                <w:lang w:val="uk-UA"/>
              </w:rPr>
            </w:pPr>
          </w:p>
        </w:tc>
        <w:tc>
          <w:tcPr>
            <w:tcW w:w="550" w:type="dxa"/>
            <w:vAlign w:val="center"/>
          </w:tcPr>
          <w:p w:rsidR="008F33F4" w:rsidRPr="006733E8" w:rsidRDefault="008F33F4" w:rsidP="00DE7BC4">
            <w:pPr>
              <w:pStyle w:val="26"/>
              <w:jc w:val="center"/>
              <w:rPr>
                <w:rFonts w:ascii="Arial" w:hAnsi="Arial" w:cs="Arial"/>
                <w:b/>
                <w:sz w:val="18"/>
                <w:szCs w:val="18"/>
                <w:lang w:val="uk-UA"/>
              </w:rPr>
            </w:pPr>
          </w:p>
        </w:tc>
        <w:tc>
          <w:tcPr>
            <w:tcW w:w="604" w:type="dxa"/>
            <w:vAlign w:val="center"/>
          </w:tcPr>
          <w:p w:rsidR="008F33F4" w:rsidRPr="006733E8" w:rsidRDefault="008F33F4" w:rsidP="00DE7BC4">
            <w:pPr>
              <w:pStyle w:val="26"/>
              <w:jc w:val="center"/>
              <w:rPr>
                <w:rFonts w:ascii="Arial" w:hAnsi="Arial" w:cs="Arial"/>
                <w:b/>
                <w:sz w:val="18"/>
                <w:szCs w:val="18"/>
                <w:lang w:val="uk-UA"/>
              </w:rPr>
            </w:pPr>
          </w:p>
        </w:tc>
        <w:tc>
          <w:tcPr>
            <w:tcW w:w="502" w:type="dxa"/>
            <w:vAlign w:val="center"/>
          </w:tcPr>
          <w:p w:rsidR="008F33F4" w:rsidRPr="006733E8" w:rsidRDefault="008F33F4" w:rsidP="00DE7BC4">
            <w:pPr>
              <w:pStyle w:val="26"/>
              <w:jc w:val="center"/>
              <w:rPr>
                <w:rFonts w:ascii="Arial" w:hAnsi="Arial" w:cs="Arial"/>
                <w:b/>
                <w:sz w:val="18"/>
                <w:szCs w:val="18"/>
                <w:lang w:val="uk-UA"/>
              </w:rPr>
            </w:pPr>
          </w:p>
        </w:tc>
        <w:tc>
          <w:tcPr>
            <w:tcW w:w="517" w:type="dxa"/>
            <w:vAlign w:val="center"/>
          </w:tcPr>
          <w:p w:rsidR="008F33F4" w:rsidRPr="006733E8" w:rsidRDefault="008F33F4" w:rsidP="00DE7BC4">
            <w:pPr>
              <w:pStyle w:val="26"/>
              <w:jc w:val="center"/>
              <w:rPr>
                <w:rFonts w:ascii="Arial" w:hAnsi="Arial" w:cs="Arial"/>
                <w:b/>
                <w:sz w:val="18"/>
                <w:szCs w:val="18"/>
                <w:lang w:val="uk-UA"/>
              </w:rPr>
            </w:pPr>
          </w:p>
        </w:tc>
        <w:tc>
          <w:tcPr>
            <w:tcW w:w="490" w:type="dxa"/>
            <w:vAlign w:val="center"/>
          </w:tcPr>
          <w:p w:rsidR="008F33F4" w:rsidRPr="006733E8" w:rsidRDefault="008F33F4" w:rsidP="00DE7BC4">
            <w:pPr>
              <w:pStyle w:val="26"/>
              <w:jc w:val="center"/>
              <w:rPr>
                <w:rFonts w:ascii="Arial" w:hAnsi="Arial" w:cs="Arial"/>
                <w:b/>
                <w:sz w:val="18"/>
                <w:szCs w:val="18"/>
                <w:lang w:val="uk-UA"/>
              </w:rPr>
            </w:pPr>
          </w:p>
        </w:tc>
        <w:tc>
          <w:tcPr>
            <w:tcW w:w="791" w:type="dxa"/>
            <w:shd w:val="clear" w:color="auto" w:fill="1F3864"/>
            <w:vAlign w:val="center"/>
          </w:tcPr>
          <w:p w:rsidR="008F33F4" w:rsidRPr="006733E8" w:rsidRDefault="002F0E2B" w:rsidP="00DE7BC4">
            <w:pPr>
              <w:pStyle w:val="26"/>
              <w:jc w:val="center"/>
              <w:rPr>
                <w:rFonts w:ascii="Arial" w:hAnsi="Arial" w:cs="Arial"/>
                <w:b/>
                <w:sz w:val="18"/>
                <w:szCs w:val="18"/>
                <w:lang w:val="uk-UA"/>
              </w:rPr>
            </w:pPr>
            <w:r w:rsidRPr="006733E8">
              <w:rPr>
                <w:rFonts w:ascii="Arial" w:hAnsi="Arial" w:cs="Arial"/>
                <w:b/>
                <w:sz w:val="18"/>
                <w:szCs w:val="18"/>
                <w:lang w:val="uk-UA"/>
              </w:rPr>
              <w:t>238 408</w:t>
            </w:r>
          </w:p>
        </w:tc>
      </w:tr>
    </w:tbl>
    <w:p w:rsidR="008F33F4" w:rsidRPr="006733E8" w:rsidRDefault="008F33F4" w:rsidP="008F33F4">
      <w:pPr>
        <w:spacing w:after="0" w:line="240" w:lineRule="auto"/>
        <w:rPr>
          <w:rFonts w:ascii="Arial" w:hAnsi="Arial" w:cs="Arial"/>
          <w:b/>
          <w:sz w:val="24"/>
          <w:szCs w:val="24"/>
        </w:rPr>
      </w:pPr>
    </w:p>
    <w:p w:rsidR="008F33F4" w:rsidRPr="006733E8" w:rsidRDefault="008F33F4" w:rsidP="008F33F4">
      <w:pPr>
        <w:spacing w:after="0" w:line="240" w:lineRule="auto"/>
        <w:jc w:val="right"/>
        <w:rPr>
          <w:rFonts w:ascii="Arial" w:hAnsi="Arial" w:cs="Arial"/>
          <w:b/>
          <w:i/>
          <w:sz w:val="24"/>
          <w:szCs w:val="24"/>
        </w:rPr>
      </w:pPr>
      <w:r w:rsidRPr="006733E8">
        <w:rPr>
          <w:rFonts w:ascii="Arial" w:hAnsi="Arial" w:cs="Arial"/>
          <w:b/>
          <w:i/>
          <w:sz w:val="24"/>
          <w:szCs w:val="24"/>
        </w:rPr>
        <w:t>Додаток 3</w:t>
      </w:r>
    </w:p>
    <w:p w:rsidR="008F33F4" w:rsidRPr="006733E8" w:rsidRDefault="008F33F4" w:rsidP="008F33F4">
      <w:pPr>
        <w:spacing w:after="0" w:line="240" w:lineRule="auto"/>
        <w:jc w:val="center"/>
        <w:rPr>
          <w:rFonts w:ascii="Arial" w:hAnsi="Arial" w:cs="Arial"/>
          <w:b/>
          <w:sz w:val="24"/>
          <w:szCs w:val="24"/>
        </w:rPr>
      </w:pPr>
      <w:r w:rsidRPr="006733E8">
        <w:rPr>
          <w:rFonts w:ascii="Arial" w:hAnsi="Arial" w:cs="Arial"/>
          <w:b/>
          <w:sz w:val="24"/>
          <w:szCs w:val="24"/>
        </w:rPr>
        <w:t>Скорочення викидів СО</w:t>
      </w:r>
      <w:r w:rsidRPr="006733E8">
        <w:rPr>
          <w:rFonts w:ascii="Arial" w:hAnsi="Arial" w:cs="Arial"/>
          <w:b/>
          <w:sz w:val="24"/>
          <w:szCs w:val="24"/>
          <w:vertAlign w:val="subscript"/>
        </w:rPr>
        <w:t>2</w:t>
      </w:r>
      <w:r w:rsidRPr="006733E8">
        <w:rPr>
          <w:rFonts w:ascii="Arial" w:hAnsi="Arial" w:cs="Arial"/>
          <w:b/>
          <w:sz w:val="24"/>
          <w:szCs w:val="24"/>
        </w:rPr>
        <w:t xml:space="preserve"> від упровадження заходів з пом’якшення до змін клімату</w:t>
      </w:r>
      <w:r w:rsidR="00B34A06" w:rsidRPr="006733E8">
        <w:rPr>
          <w:rFonts w:ascii="Arial" w:hAnsi="Arial" w:cs="Arial"/>
          <w:b/>
          <w:sz w:val="24"/>
          <w:szCs w:val="24"/>
        </w:rPr>
        <w:t xml:space="preserve"> в населених пунктах Бучанської міської територіальної громади</w:t>
      </w:r>
    </w:p>
    <w:p w:rsidR="008F33F4" w:rsidRPr="006733E8" w:rsidRDefault="008F33F4" w:rsidP="008F33F4">
      <w:pPr>
        <w:spacing w:after="0" w:line="240" w:lineRule="auto"/>
        <w:jc w:val="center"/>
        <w:rPr>
          <w:rFonts w:ascii="Arial" w:hAnsi="Arial" w:cs="Arial"/>
          <w:b/>
        </w:rPr>
      </w:pPr>
      <w:r w:rsidRPr="006733E8">
        <w:rPr>
          <w:rFonts w:ascii="Arial" w:hAnsi="Arial" w:cs="Arial"/>
          <w:b/>
        </w:rPr>
        <w:t>Роки впровадження: 2020-2030 рр.         Інвестиції: 172,355 млн</w:t>
      </w:r>
      <w:r w:rsidR="00B34A06" w:rsidRPr="006733E8">
        <w:rPr>
          <w:rFonts w:ascii="Arial" w:hAnsi="Arial" w:cs="Arial"/>
          <w:b/>
        </w:rPr>
        <w:t xml:space="preserve"> </w:t>
      </w:r>
      <w:r w:rsidRPr="006733E8">
        <w:rPr>
          <w:rFonts w:ascii="Arial" w:hAnsi="Arial" w:cs="Arial"/>
          <w:b/>
        </w:rPr>
        <w:t>грн.</w:t>
      </w:r>
    </w:p>
    <w:p w:rsidR="008F33F4" w:rsidRPr="006733E8" w:rsidRDefault="008F33F4" w:rsidP="008F33F4">
      <w:pPr>
        <w:spacing w:after="0" w:line="240" w:lineRule="auto"/>
        <w:jc w:val="center"/>
        <w:rPr>
          <w:rFonts w:ascii="Arial" w:hAnsi="Arial" w:cs="Arial"/>
          <w:b/>
        </w:rPr>
      </w:pPr>
      <w:r w:rsidRPr="006733E8">
        <w:rPr>
          <w:rFonts w:ascii="Arial" w:hAnsi="Arial" w:cs="Arial"/>
          <w:b/>
        </w:rPr>
        <w:t xml:space="preserve">Джерела фінансування: бюджет розвитку міста (15%), інші бюджети, кошти МФО, кошти інвесторів. </w:t>
      </w:r>
    </w:p>
    <w:p w:rsidR="008F33F4" w:rsidRPr="006733E8" w:rsidRDefault="008F33F4" w:rsidP="008F33F4">
      <w:pPr>
        <w:spacing w:after="0" w:line="240" w:lineRule="auto"/>
        <w:jc w:val="center"/>
        <w:rPr>
          <w:rFonts w:ascii="Arial" w:hAnsi="Arial" w:cs="Arial"/>
          <w:b/>
        </w:rPr>
      </w:pPr>
    </w:p>
    <w:tbl>
      <w:tblPr>
        <w:tblStyle w:val="a5"/>
        <w:tblW w:w="11688" w:type="dxa"/>
        <w:jc w:val="center"/>
        <w:tblLayout w:type="fixed"/>
        <w:tblLook w:val="04A0"/>
      </w:tblPr>
      <w:tblGrid>
        <w:gridCol w:w="528"/>
        <w:gridCol w:w="2106"/>
        <w:gridCol w:w="2633"/>
        <w:gridCol w:w="1264"/>
        <w:gridCol w:w="737"/>
        <w:gridCol w:w="1053"/>
        <w:gridCol w:w="947"/>
        <w:gridCol w:w="947"/>
        <w:gridCol w:w="842"/>
        <w:gridCol w:w="631"/>
      </w:tblGrid>
      <w:tr w:rsidR="008F33F4" w:rsidRPr="006733E8" w:rsidTr="00CF2256">
        <w:trPr>
          <w:trHeight w:val="3107"/>
          <w:jc w:val="center"/>
        </w:trPr>
        <w:tc>
          <w:tcPr>
            <w:tcW w:w="528" w:type="dxa"/>
            <w:shd w:val="clear" w:color="auto" w:fill="DAEEF3" w:themeFill="accent5" w:themeFillTint="33"/>
          </w:tcPr>
          <w:p w:rsidR="008F33F4" w:rsidRPr="006733E8" w:rsidRDefault="008F33F4" w:rsidP="00DE7BC4">
            <w:pPr>
              <w:pStyle w:val="26"/>
              <w:jc w:val="center"/>
              <w:rPr>
                <w:rFonts w:ascii="Arial" w:hAnsi="Arial" w:cs="Arial"/>
                <w:b/>
                <w:sz w:val="20"/>
                <w:szCs w:val="20"/>
                <w:lang w:val="uk-UA"/>
              </w:rPr>
            </w:pPr>
          </w:p>
          <w:p w:rsidR="008F33F4" w:rsidRPr="006733E8" w:rsidRDefault="008F33F4" w:rsidP="00DE7BC4">
            <w:pPr>
              <w:pStyle w:val="26"/>
              <w:jc w:val="center"/>
              <w:rPr>
                <w:rFonts w:ascii="Arial" w:hAnsi="Arial" w:cs="Arial"/>
                <w:b/>
                <w:sz w:val="20"/>
                <w:szCs w:val="20"/>
                <w:lang w:val="uk-UA"/>
              </w:rPr>
            </w:pPr>
          </w:p>
          <w:p w:rsidR="008F33F4" w:rsidRPr="006733E8" w:rsidRDefault="008F33F4" w:rsidP="00DE7BC4">
            <w:pPr>
              <w:pStyle w:val="26"/>
              <w:jc w:val="center"/>
              <w:rPr>
                <w:rFonts w:ascii="Arial" w:hAnsi="Arial" w:cs="Arial"/>
                <w:b/>
                <w:sz w:val="20"/>
                <w:szCs w:val="20"/>
                <w:lang w:val="uk-UA"/>
              </w:rPr>
            </w:pPr>
            <w:r w:rsidRPr="006733E8">
              <w:rPr>
                <w:rFonts w:ascii="Arial" w:hAnsi="Arial" w:cs="Arial"/>
                <w:b/>
                <w:sz w:val="20"/>
                <w:szCs w:val="20"/>
                <w:lang w:val="uk-UA"/>
              </w:rPr>
              <w:t>№</w:t>
            </w:r>
          </w:p>
          <w:p w:rsidR="008F33F4" w:rsidRPr="006733E8" w:rsidRDefault="008F33F4" w:rsidP="00DE7BC4">
            <w:pPr>
              <w:pStyle w:val="26"/>
              <w:jc w:val="center"/>
              <w:rPr>
                <w:rFonts w:ascii="Arial" w:hAnsi="Arial" w:cs="Arial"/>
                <w:b/>
                <w:sz w:val="20"/>
                <w:szCs w:val="20"/>
                <w:lang w:val="uk-UA"/>
              </w:rPr>
            </w:pPr>
            <w:r w:rsidRPr="006733E8">
              <w:rPr>
                <w:rFonts w:ascii="Arial" w:hAnsi="Arial" w:cs="Arial"/>
                <w:b/>
                <w:sz w:val="20"/>
                <w:szCs w:val="20"/>
                <w:lang w:val="uk-UA"/>
              </w:rPr>
              <w:t>з/п</w:t>
            </w:r>
          </w:p>
        </w:tc>
        <w:tc>
          <w:tcPr>
            <w:tcW w:w="2106" w:type="dxa"/>
            <w:shd w:val="clear" w:color="auto" w:fill="DAEEF3" w:themeFill="accent5" w:themeFillTint="33"/>
          </w:tcPr>
          <w:p w:rsidR="008F33F4" w:rsidRPr="006733E8" w:rsidRDefault="008F33F4" w:rsidP="00DE7BC4">
            <w:pPr>
              <w:pStyle w:val="26"/>
              <w:jc w:val="center"/>
              <w:rPr>
                <w:rFonts w:ascii="Arial" w:hAnsi="Arial" w:cs="Arial"/>
                <w:b/>
                <w:sz w:val="20"/>
                <w:szCs w:val="20"/>
                <w:lang w:val="uk-UA"/>
              </w:rPr>
            </w:pPr>
          </w:p>
          <w:p w:rsidR="008F33F4" w:rsidRPr="006733E8" w:rsidRDefault="008F33F4" w:rsidP="00DE7BC4">
            <w:pPr>
              <w:pStyle w:val="26"/>
              <w:jc w:val="center"/>
              <w:rPr>
                <w:rFonts w:ascii="Arial" w:hAnsi="Arial" w:cs="Arial"/>
                <w:b/>
                <w:sz w:val="20"/>
                <w:szCs w:val="20"/>
                <w:lang w:val="uk-UA"/>
              </w:rPr>
            </w:pPr>
          </w:p>
          <w:p w:rsidR="008F33F4" w:rsidRPr="006733E8" w:rsidRDefault="008F33F4" w:rsidP="00DE7BC4">
            <w:pPr>
              <w:pStyle w:val="26"/>
              <w:jc w:val="center"/>
              <w:rPr>
                <w:rFonts w:ascii="Arial" w:hAnsi="Arial" w:cs="Arial"/>
                <w:b/>
                <w:sz w:val="20"/>
                <w:szCs w:val="20"/>
                <w:lang w:val="uk-UA"/>
              </w:rPr>
            </w:pPr>
            <w:r w:rsidRPr="006733E8">
              <w:rPr>
                <w:rFonts w:ascii="Arial" w:hAnsi="Arial" w:cs="Arial"/>
                <w:b/>
                <w:sz w:val="20"/>
                <w:szCs w:val="20"/>
                <w:lang w:val="uk-UA"/>
              </w:rPr>
              <w:t>Назва проекту/заходу</w:t>
            </w:r>
          </w:p>
        </w:tc>
        <w:tc>
          <w:tcPr>
            <w:tcW w:w="2633" w:type="dxa"/>
            <w:shd w:val="clear" w:color="auto" w:fill="DAEEF3" w:themeFill="accent5" w:themeFillTint="33"/>
          </w:tcPr>
          <w:p w:rsidR="008F33F4" w:rsidRPr="006733E8" w:rsidRDefault="008F33F4" w:rsidP="00DE7BC4">
            <w:pPr>
              <w:pStyle w:val="26"/>
              <w:jc w:val="center"/>
              <w:rPr>
                <w:rFonts w:ascii="Arial" w:hAnsi="Arial" w:cs="Arial"/>
                <w:b/>
                <w:sz w:val="20"/>
                <w:szCs w:val="20"/>
                <w:lang w:val="uk-UA"/>
              </w:rPr>
            </w:pPr>
          </w:p>
          <w:p w:rsidR="008F33F4" w:rsidRPr="006733E8" w:rsidRDefault="008F33F4" w:rsidP="00DE7BC4">
            <w:pPr>
              <w:pStyle w:val="26"/>
              <w:jc w:val="center"/>
              <w:rPr>
                <w:rFonts w:ascii="Arial" w:hAnsi="Arial" w:cs="Arial"/>
                <w:b/>
                <w:sz w:val="20"/>
                <w:szCs w:val="20"/>
                <w:lang w:val="uk-UA"/>
              </w:rPr>
            </w:pPr>
          </w:p>
          <w:p w:rsidR="008F33F4" w:rsidRPr="006733E8" w:rsidRDefault="008F33F4" w:rsidP="00DE7BC4">
            <w:pPr>
              <w:pStyle w:val="26"/>
              <w:jc w:val="center"/>
              <w:rPr>
                <w:rFonts w:ascii="Arial" w:hAnsi="Arial" w:cs="Arial"/>
                <w:b/>
                <w:sz w:val="20"/>
                <w:szCs w:val="20"/>
                <w:lang w:val="uk-UA"/>
              </w:rPr>
            </w:pPr>
            <w:r w:rsidRPr="006733E8">
              <w:rPr>
                <w:rFonts w:ascii="Arial" w:hAnsi="Arial" w:cs="Arial"/>
                <w:b/>
                <w:sz w:val="20"/>
                <w:szCs w:val="20"/>
                <w:lang w:val="uk-UA"/>
              </w:rPr>
              <w:t>Зміст заходу</w:t>
            </w:r>
          </w:p>
        </w:tc>
        <w:tc>
          <w:tcPr>
            <w:tcW w:w="1264" w:type="dxa"/>
            <w:shd w:val="clear" w:color="auto" w:fill="DAEEF3" w:themeFill="accent5" w:themeFillTint="33"/>
          </w:tcPr>
          <w:p w:rsidR="008F33F4" w:rsidRPr="006733E8" w:rsidRDefault="008F33F4" w:rsidP="00DE7BC4">
            <w:pPr>
              <w:pStyle w:val="26"/>
              <w:jc w:val="center"/>
              <w:rPr>
                <w:rFonts w:ascii="Arial" w:hAnsi="Arial" w:cs="Arial"/>
                <w:b/>
                <w:sz w:val="20"/>
                <w:szCs w:val="20"/>
                <w:lang w:val="uk-UA"/>
              </w:rPr>
            </w:pPr>
          </w:p>
          <w:p w:rsidR="008F33F4" w:rsidRPr="006733E8" w:rsidRDefault="008F33F4" w:rsidP="00DE7BC4">
            <w:pPr>
              <w:pStyle w:val="26"/>
              <w:jc w:val="center"/>
              <w:rPr>
                <w:rFonts w:ascii="Arial" w:hAnsi="Arial" w:cs="Arial"/>
                <w:b/>
                <w:sz w:val="20"/>
                <w:szCs w:val="20"/>
                <w:lang w:val="uk-UA"/>
              </w:rPr>
            </w:pPr>
            <w:r w:rsidRPr="006733E8">
              <w:rPr>
                <w:rFonts w:ascii="Arial" w:hAnsi="Arial" w:cs="Arial"/>
                <w:b/>
                <w:sz w:val="20"/>
                <w:szCs w:val="20"/>
                <w:lang w:val="uk-UA"/>
              </w:rPr>
              <w:t>Джерела фінансування</w:t>
            </w:r>
          </w:p>
        </w:tc>
        <w:tc>
          <w:tcPr>
            <w:tcW w:w="737" w:type="dxa"/>
            <w:shd w:val="clear" w:color="auto" w:fill="DAEEF3" w:themeFill="accent5" w:themeFillTint="33"/>
          </w:tcPr>
          <w:p w:rsidR="008F33F4" w:rsidRPr="006733E8" w:rsidRDefault="008F33F4" w:rsidP="00DE7BC4">
            <w:pPr>
              <w:pStyle w:val="26"/>
              <w:jc w:val="center"/>
              <w:rPr>
                <w:rFonts w:ascii="Arial" w:hAnsi="Arial" w:cs="Arial"/>
                <w:b/>
                <w:sz w:val="20"/>
                <w:szCs w:val="20"/>
                <w:lang w:val="uk-UA"/>
              </w:rPr>
            </w:pPr>
          </w:p>
          <w:p w:rsidR="008F33F4" w:rsidRPr="006733E8" w:rsidRDefault="008F33F4" w:rsidP="00DE7BC4">
            <w:pPr>
              <w:pStyle w:val="26"/>
              <w:jc w:val="center"/>
              <w:rPr>
                <w:rFonts w:ascii="Arial" w:hAnsi="Arial" w:cs="Arial"/>
                <w:b/>
                <w:sz w:val="20"/>
                <w:szCs w:val="20"/>
                <w:lang w:val="uk-UA"/>
              </w:rPr>
            </w:pPr>
            <w:r w:rsidRPr="006733E8">
              <w:rPr>
                <w:rFonts w:ascii="Arial" w:hAnsi="Arial" w:cs="Arial"/>
                <w:b/>
                <w:sz w:val="20"/>
                <w:szCs w:val="20"/>
                <w:lang w:val="uk-UA"/>
              </w:rPr>
              <w:t>Термін реалізації</w:t>
            </w:r>
          </w:p>
          <w:p w:rsidR="008F33F4" w:rsidRPr="006733E8" w:rsidRDefault="008F33F4" w:rsidP="00DE7BC4">
            <w:pPr>
              <w:pStyle w:val="26"/>
              <w:jc w:val="center"/>
              <w:rPr>
                <w:rFonts w:ascii="Arial" w:hAnsi="Arial" w:cs="Arial"/>
                <w:b/>
                <w:sz w:val="20"/>
                <w:szCs w:val="20"/>
                <w:lang w:val="uk-UA"/>
              </w:rPr>
            </w:pPr>
            <w:r w:rsidRPr="006733E8">
              <w:rPr>
                <w:rFonts w:ascii="Arial" w:hAnsi="Arial" w:cs="Arial"/>
                <w:b/>
                <w:sz w:val="20"/>
                <w:szCs w:val="20"/>
                <w:lang w:val="uk-UA"/>
              </w:rPr>
              <w:t>(роки)</w:t>
            </w:r>
          </w:p>
        </w:tc>
        <w:tc>
          <w:tcPr>
            <w:tcW w:w="1053" w:type="dxa"/>
            <w:shd w:val="clear" w:color="auto" w:fill="DAEEF3" w:themeFill="accent5" w:themeFillTint="33"/>
          </w:tcPr>
          <w:p w:rsidR="008F33F4" w:rsidRPr="006733E8" w:rsidRDefault="008F33F4" w:rsidP="00DE7BC4">
            <w:pPr>
              <w:pStyle w:val="26"/>
              <w:jc w:val="center"/>
              <w:rPr>
                <w:rFonts w:ascii="Arial" w:hAnsi="Arial" w:cs="Arial"/>
                <w:b/>
                <w:sz w:val="20"/>
                <w:szCs w:val="20"/>
                <w:lang w:val="uk-UA"/>
              </w:rPr>
            </w:pPr>
          </w:p>
          <w:p w:rsidR="008F33F4" w:rsidRPr="006733E8" w:rsidRDefault="008F33F4" w:rsidP="00DE7BC4">
            <w:pPr>
              <w:pStyle w:val="26"/>
              <w:jc w:val="center"/>
              <w:rPr>
                <w:rFonts w:ascii="Arial" w:hAnsi="Arial" w:cs="Arial"/>
                <w:b/>
                <w:sz w:val="20"/>
                <w:szCs w:val="20"/>
                <w:lang w:val="uk-UA"/>
              </w:rPr>
            </w:pPr>
            <w:r w:rsidRPr="006733E8">
              <w:rPr>
                <w:rFonts w:ascii="Arial" w:hAnsi="Arial" w:cs="Arial"/>
                <w:b/>
                <w:sz w:val="20"/>
                <w:szCs w:val="20"/>
                <w:lang w:val="uk-UA"/>
              </w:rPr>
              <w:t>Загальна вартість</w:t>
            </w:r>
          </w:p>
          <w:p w:rsidR="008F33F4" w:rsidRPr="006733E8" w:rsidRDefault="008F33F4" w:rsidP="00DE7BC4">
            <w:pPr>
              <w:pStyle w:val="26"/>
              <w:jc w:val="center"/>
              <w:rPr>
                <w:rFonts w:ascii="Arial" w:hAnsi="Arial" w:cs="Arial"/>
                <w:b/>
                <w:sz w:val="20"/>
                <w:szCs w:val="20"/>
                <w:lang w:val="uk-UA"/>
              </w:rPr>
            </w:pPr>
            <w:r w:rsidRPr="006733E8">
              <w:rPr>
                <w:rFonts w:ascii="Arial" w:hAnsi="Arial" w:cs="Arial"/>
                <w:b/>
                <w:sz w:val="20"/>
                <w:szCs w:val="20"/>
                <w:lang w:val="uk-UA"/>
              </w:rPr>
              <w:t>реалізації, (грн)</w:t>
            </w:r>
          </w:p>
        </w:tc>
        <w:tc>
          <w:tcPr>
            <w:tcW w:w="947" w:type="dxa"/>
            <w:shd w:val="clear" w:color="auto" w:fill="DAEEF3" w:themeFill="accent5" w:themeFillTint="33"/>
          </w:tcPr>
          <w:p w:rsidR="008F33F4" w:rsidRPr="006733E8" w:rsidRDefault="008F33F4" w:rsidP="00DE7BC4">
            <w:pPr>
              <w:pStyle w:val="26"/>
              <w:jc w:val="center"/>
              <w:rPr>
                <w:rFonts w:ascii="Arial" w:hAnsi="Arial" w:cs="Arial"/>
                <w:b/>
                <w:sz w:val="20"/>
                <w:szCs w:val="20"/>
                <w:lang w:val="uk-UA"/>
              </w:rPr>
            </w:pPr>
            <w:r w:rsidRPr="006733E8">
              <w:rPr>
                <w:rFonts w:ascii="Arial" w:hAnsi="Arial" w:cs="Arial"/>
                <w:b/>
                <w:sz w:val="20"/>
                <w:szCs w:val="20"/>
                <w:lang w:val="uk-UA"/>
              </w:rPr>
              <w:t>Очікувана економія енергії,</w:t>
            </w:r>
          </w:p>
          <w:p w:rsidR="008F33F4" w:rsidRPr="006733E8" w:rsidRDefault="008F33F4" w:rsidP="00DE7BC4">
            <w:pPr>
              <w:pStyle w:val="26"/>
              <w:jc w:val="center"/>
              <w:rPr>
                <w:rFonts w:ascii="Arial" w:hAnsi="Arial" w:cs="Arial"/>
                <w:b/>
                <w:sz w:val="20"/>
                <w:szCs w:val="20"/>
                <w:lang w:val="uk-UA"/>
              </w:rPr>
            </w:pPr>
            <w:r w:rsidRPr="006733E8">
              <w:rPr>
                <w:rFonts w:ascii="Arial" w:hAnsi="Arial" w:cs="Arial"/>
                <w:b/>
                <w:sz w:val="20"/>
                <w:szCs w:val="20"/>
                <w:lang w:val="uk-UA"/>
              </w:rPr>
              <w:t>МВт*год/рік</w:t>
            </w:r>
          </w:p>
        </w:tc>
        <w:tc>
          <w:tcPr>
            <w:tcW w:w="947" w:type="dxa"/>
            <w:shd w:val="clear" w:color="auto" w:fill="DAEEF3" w:themeFill="accent5" w:themeFillTint="33"/>
          </w:tcPr>
          <w:p w:rsidR="008F33F4" w:rsidRPr="006733E8" w:rsidRDefault="008F33F4" w:rsidP="00DE7BC4">
            <w:pPr>
              <w:pStyle w:val="26"/>
              <w:jc w:val="center"/>
              <w:rPr>
                <w:rFonts w:ascii="Arial" w:hAnsi="Arial" w:cs="Arial"/>
                <w:b/>
                <w:sz w:val="20"/>
                <w:szCs w:val="20"/>
                <w:lang w:val="uk-UA"/>
              </w:rPr>
            </w:pPr>
            <w:r w:rsidRPr="006733E8">
              <w:rPr>
                <w:rFonts w:ascii="Arial" w:hAnsi="Arial" w:cs="Arial"/>
                <w:b/>
                <w:sz w:val="20"/>
                <w:szCs w:val="20"/>
                <w:lang w:val="uk-UA"/>
              </w:rPr>
              <w:t>Вироб-во</w:t>
            </w:r>
          </w:p>
          <w:p w:rsidR="008F33F4" w:rsidRPr="006733E8" w:rsidRDefault="008F33F4" w:rsidP="00DE7BC4">
            <w:pPr>
              <w:pStyle w:val="26"/>
              <w:jc w:val="center"/>
              <w:rPr>
                <w:rFonts w:ascii="Arial" w:hAnsi="Arial" w:cs="Arial"/>
                <w:b/>
                <w:sz w:val="20"/>
                <w:szCs w:val="20"/>
                <w:lang w:val="uk-UA"/>
              </w:rPr>
            </w:pPr>
            <w:r w:rsidRPr="006733E8">
              <w:rPr>
                <w:rFonts w:ascii="Arial" w:hAnsi="Arial" w:cs="Arial"/>
                <w:b/>
                <w:sz w:val="20"/>
                <w:szCs w:val="20"/>
                <w:lang w:val="uk-UA"/>
              </w:rPr>
              <w:t>відновл. енергії,</w:t>
            </w:r>
          </w:p>
          <w:p w:rsidR="008F33F4" w:rsidRPr="006733E8" w:rsidRDefault="008F33F4" w:rsidP="00DE7BC4">
            <w:pPr>
              <w:pStyle w:val="26"/>
              <w:jc w:val="center"/>
              <w:rPr>
                <w:rFonts w:ascii="Arial" w:hAnsi="Arial" w:cs="Arial"/>
                <w:b/>
                <w:sz w:val="20"/>
                <w:szCs w:val="20"/>
                <w:lang w:val="uk-UA"/>
              </w:rPr>
            </w:pPr>
            <w:r w:rsidRPr="006733E8">
              <w:rPr>
                <w:rFonts w:ascii="Arial" w:hAnsi="Arial" w:cs="Arial"/>
                <w:b/>
                <w:sz w:val="20"/>
                <w:szCs w:val="20"/>
                <w:lang w:val="uk-UA"/>
              </w:rPr>
              <w:t>МВт*год/рік</w:t>
            </w:r>
          </w:p>
        </w:tc>
        <w:tc>
          <w:tcPr>
            <w:tcW w:w="842" w:type="dxa"/>
            <w:shd w:val="clear" w:color="auto" w:fill="DAEEF3" w:themeFill="accent5" w:themeFillTint="33"/>
          </w:tcPr>
          <w:p w:rsidR="008F33F4" w:rsidRPr="006733E8" w:rsidRDefault="008F33F4" w:rsidP="00DE7BC4">
            <w:pPr>
              <w:pStyle w:val="26"/>
              <w:jc w:val="center"/>
              <w:rPr>
                <w:rFonts w:ascii="Arial" w:hAnsi="Arial" w:cs="Arial"/>
                <w:b/>
                <w:sz w:val="20"/>
                <w:szCs w:val="20"/>
                <w:lang w:val="uk-UA"/>
              </w:rPr>
            </w:pPr>
          </w:p>
          <w:p w:rsidR="008F33F4" w:rsidRPr="006733E8" w:rsidRDefault="008F33F4" w:rsidP="00DE7BC4">
            <w:pPr>
              <w:pStyle w:val="26"/>
              <w:jc w:val="center"/>
              <w:rPr>
                <w:rFonts w:ascii="Arial" w:hAnsi="Arial" w:cs="Arial"/>
                <w:b/>
                <w:sz w:val="20"/>
                <w:szCs w:val="20"/>
                <w:lang w:val="uk-UA"/>
              </w:rPr>
            </w:pPr>
            <w:r w:rsidRPr="006733E8">
              <w:rPr>
                <w:rFonts w:ascii="Arial" w:hAnsi="Arial" w:cs="Arial"/>
                <w:b/>
                <w:sz w:val="20"/>
                <w:szCs w:val="20"/>
                <w:lang w:val="uk-UA"/>
              </w:rPr>
              <w:t>Скорочення</w:t>
            </w:r>
          </w:p>
          <w:p w:rsidR="008F33F4" w:rsidRPr="006733E8" w:rsidRDefault="008F33F4" w:rsidP="00DE7BC4">
            <w:pPr>
              <w:pStyle w:val="26"/>
              <w:jc w:val="center"/>
              <w:rPr>
                <w:rFonts w:ascii="Arial" w:hAnsi="Arial" w:cs="Arial"/>
                <w:b/>
                <w:sz w:val="20"/>
                <w:szCs w:val="20"/>
                <w:vertAlign w:val="subscript"/>
                <w:lang w:val="uk-UA"/>
              </w:rPr>
            </w:pPr>
            <w:r w:rsidRPr="006733E8">
              <w:rPr>
                <w:rFonts w:ascii="Arial" w:hAnsi="Arial" w:cs="Arial"/>
                <w:b/>
                <w:sz w:val="20"/>
                <w:szCs w:val="20"/>
                <w:lang w:val="uk-UA"/>
              </w:rPr>
              <w:t>викидів СО</w:t>
            </w:r>
            <w:r w:rsidRPr="006733E8">
              <w:rPr>
                <w:rFonts w:ascii="Arial" w:hAnsi="Arial" w:cs="Arial"/>
                <w:b/>
                <w:sz w:val="20"/>
                <w:szCs w:val="20"/>
                <w:vertAlign w:val="subscript"/>
                <w:lang w:val="uk-UA"/>
              </w:rPr>
              <w:t>2</w:t>
            </w:r>
          </w:p>
          <w:p w:rsidR="008F33F4" w:rsidRPr="006733E8" w:rsidRDefault="008F33F4" w:rsidP="00DE7BC4">
            <w:pPr>
              <w:pStyle w:val="26"/>
              <w:jc w:val="center"/>
              <w:rPr>
                <w:rFonts w:ascii="Arial" w:hAnsi="Arial" w:cs="Arial"/>
                <w:b/>
                <w:sz w:val="20"/>
                <w:szCs w:val="20"/>
                <w:lang w:val="uk-UA"/>
              </w:rPr>
            </w:pPr>
            <w:r w:rsidRPr="006733E8">
              <w:rPr>
                <w:rFonts w:ascii="Arial" w:hAnsi="Arial" w:cs="Arial"/>
                <w:b/>
                <w:sz w:val="20"/>
                <w:szCs w:val="20"/>
                <w:lang w:val="uk-UA"/>
              </w:rPr>
              <w:t>(т/рік)</w:t>
            </w:r>
          </w:p>
        </w:tc>
        <w:tc>
          <w:tcPr>
            <w:tcW w:w="631" w:type="dxa"/>
            <w:shd w:val="clear" w:color="auto" w:fill="DAEEF3" w:themeFill="accent5" w:themeFillTint="33"/>
          </w:tcPr>
          <w:p w:rsidR="008F33F4" w:rsidRPr="006733E8" w:rsidRDefault="008F33F4" w:rsidP="00DE7BC4">
            <w:pPr>
              <w:pStyle w:val="26"/>
              <w:jc w:val="center"/>
              <w:rPr>
                <w:rFonts w:ascii="Arial" w:hAnsi="Arial" w:cs="Arial"/>
                <w:b/>
                <w:sz w:val="20"/>
                <w:szCs w:val="20"/>
                <w:lang w:val="uk-UA"/>
              </w:rPr>
            </w:pPr>
          </w:p>
          <w:p w:rsidR="008F33F4" w:rsidRPr="006733E8" w:rsidRDefault="008F33F4" w:rsidP="00DE7BC4">
            <w:pPr>
              <w:pStyle w:val="26"/>
              <w:jc w:val="center"/>
              <w:rPr>
                <w:rFonts w:ascii="Arial" w:hAnsi="Arial" w:cs="Arial"/>
                <w:b/>
                <w:sz w:val="20"/>
                <w:szCs w:val="20"/>
                <w:lang w:val="uk-UA"/>
              </w:rPr>
            </w:pPr>
            <w:r w:rsidRPr="006733E8">
              <w:rPr>
                <w:rFonts w:ascii="Arial" w:hAnsi="Arial" w:cs="Arial"/>
                <w:b/>
                <w:sz w:val="20"/>
                <w:szCs w:val="20"/>
                <w:lang w:val="uk-UA"/>
              </w:rPr>
              <w:t>% до базового року</w:t>
            </w:r>
          </w:p>
        </w:tc>
      </w:tr>
      <w:tr w:rsidR="008F33F4" w:rsidRPr="006733E8" w:rsidTr="00CF2256">
        <w:trPr>
          <w:trHeight w:val="250"/>
          <w:jc w:val="center"/>
        </w:trPr>
        <w:tc>
          <w:tcPr>
            <w:tcW w:w="5266" w:type="dxa"/>
            <w:gridSpan w:val="3"/>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1. Муніципальні будівлі, обладнання/об'єкти</w:t>
            </w:r>
          </w:p>
        </w:tc>
        <w:tc>
          <w:tcPr>
            <w:tcW w:w="1264" w:type="dxa"/>
            <w:shd w:val="clear" w:color="auto" w:fill="92D050"/>
          </w:tcPr>
          <w:p w:rsidR="008F33F4" w:rsidRPr="006733E8" w:rsidRDefault="008F33F4" w:rsidP="00DE7BC4">
            <w:pPr>
              <w:jc w:val="center"/>
              <w:rPr>
                <w:rFonts w:ascii="Arial" w:hAnsi="Arial" w:cs="Arial"/>
                <w:b/>
                <w:i/>
                <w:lang w:val="uk-UA"/>
              </w:rPr>
            </w:pPr>
          </w:p>
        </w:tc>
        <w:tc>
          <w:tcPr>
            <w:tcW w:w="737" w:type="dxa"/>
            <w:shd w:val="clear" w:color="auto" w:fill="92D050"/>
          </w:tcPr>
          <w:p w:rsidR="008F33F4" w:rsidRPr="006733E8" w:rsidRDefault="008F33F4" w:rsidP="00DE7BC4">
            <w:pPr>
              <w:jc w:val="center"/>
              <w:rPr>
                <w:rFonts w:ascii="Arial" w:hAnsi="Arial" w:cs="Arial"/>
                <w:b/>
                <w:i/>
                <w:lang w:val="uk-UA"/>
              </w:rPr>
            </w:pPr>
          </w:p>
        </w:tc>
        <w:tc>
          <w:tcPr>
            <w:tcW w:w="1053"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25 440 000</w:t>
            </w:r>
          </w:p>
        </w:tc>
        <w:tc>
          <w:tcPr>
            <w:tcW w:w="947"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20 082</w:t>
            </w:r>
          </w:p>
        </w:tc>
        <w:tc>
          <w:tcPr>
            <w:tcW w:w="947"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0</w:t>
            </w:r>
          </w:p>
        </w:tc>
        <w:tc>
          <w:tcPr>
            <w:tcW w:w="842" w:type="dxa"/>
            <w:shd w:val="clear" w:color="auto" w:fill="92D050"/>
          </w:tcPr>
          <w:p w:rsidR="008F33F4" w:rsidRPr="006733E8" w:rsidRDefault="0048578D" w:rsidP="00DE7BC4">
            <w:pPr>
              <w:jc w:val="center"/>
              <w:rPr>
                <w:rFonts w:ascii="Arial" w:hAnsi="Arial" w:cs="Arial"/>
                <w:b/>
                <w:i/>
                <w:lang w:val="uk-UA"/>
              </w:rPr>
            </w:pPr>
            <w:r w:rsidRPr="006733E8">
              <w:rPr>
                <w:rFonts w:ascii="Arial" w:hAnsi="Arial" w:cs="Arial"/>
                <w:b/>
                <w:i/>
                <w:lang w:val="uk-UA"/>
              </w:rPr>
              <w:t>7 957</w:t>
            </w:r>
          </w:p>
        </w:tc>
        <w:tc>
          <w:tcPr>
            <w:tcW w:w="631"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9,15</w:t>
            </w:r>
          </w:p>
        </w:tc>
      </w:tr>
      <w:tr w:rsidR="008F33F4" w:rsidRPr="006733E8" w:rsidTr="00CF2256">
        <w:trPr>
          <w:trHeight w:val="3074"/>
          <w:jc w:val="center"/>
        </w:trPr>
        <w:tc>
          <w:tcPr>
            <w:tcW w:w="528"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1.1</w:t>
            </w:r>
          </w:p>
        </w:tc>
        <w:tc>
          <w:tcPr>
            <w:tcW w:w="2106" w:type="dxa"/>
            <w:shd w:val="clear" w:color="auto" w:fill="F2F2F2" w:themeFill="background1" w:themeFillShade="F2"/>
          </w:tcPr>
          <w:p w:rsidR="008F33F4" w:rsidRPr="006733E8" w:rsidRDefault="008F33F4" w:rsidP="00DE7BC4">
            <w:pPr>
              <w:jc w:val="both"/>
              <w:rPr>
                <w:rFonts w:ascii="Arial" w:hAnsi="Arial" w:cs="Arial"/>
                <w:b/>
                <w:lang w:val="uk-UA"/>
              </w:rPr>
            </w:pPr>
            <w:r w:rsidRPr="006733E8">
              <w:rPr>
                <w:rFonts w:ascii="Arial" w:hAnsi="Arial" w:cs="Arial"/>
                <w:b/>
                <w:lang w:val="uk-UA"/>
              </w:rPr>
              <w:t>Запровадження системи енергоменеджменту для покращення енергетичної політики міста</w:t>
            </w:r>
          </w:p>
        </w:tc>
        <w:tc>
          <w:tcPr>
            <w:tcW w:w="2633" w:type="dxa"/>
            <w:shd w:val="clear" w:color="auto" w:fill="F2F2F2" w:themeFill="background1" w:themeFillShade="F2"/>
          </w:tcPr>
          <w:p w:rsidR="008F33F4" w:rsidRPr="006733E8" w:rsidRDefault="008F33F4" w:rsidP="00DE7BC4">
            <w:pPr>
              <w:jc w:val="both"/>
              <w:rPr>
                <w:rFonts w:ascii="Arial" w:hAnsi="Arial" w:cs="Arial"/>
                <w:b/>
                <w:lang w:val="uk-UA"/>
              </w:rPr>
            </w:pPr>
            <w:r w:rsidRPr="006733E8">
              <w:rPr>
                <w:rFonts w:ascii="Arial" w:hAnsi="Arial" w:cs="Arial"/>
                <w:b/>
                <w:lang w:val="uk-UA"/>
              </w:rPr>
              <w:t>Удосконалення системи енергоменеджменту, встановлення лімітів споживання ПЕР, закупівля програмного забезпечення, навчання персоналу</w:t>
            </w:r>
          </w:p>
        </w:tc>
        <w:tc>
          <w:tcPr>
            <w:tcW w:w="1264"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Міський бюджет</w:t>
            </w:r>
          </w:p>
        </w:tc>
        <w:tc>
          <w:tcPr>
            <w:tcW w:w="737"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2020 – 2030</w:t>
            </w:r>
          </w:p>
          <w:p w:rsidR="008F33F4" w:rsidRPr="006733E8" w:rsidRDefault="008F33F4" w:rsidP="00DE7BC4">
            <w:pPr>
              <w:jc w:val="center"/>
              <w:rPr>
                <w:rFonts w:ascii="Arial" w:hAnsi="Arial" w:cs="Arial"/>
                <w:b/>
                <w:lang w:val="uk-UA"/>
              </w:rPr>
            </w:pPr>
          </w:p>
        </w:tc>
        <w:tc>
          <w:tcPr>
            <w:tcW w:w="1053"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1 200 000</w:t>
            </w:r>
          </w:p>
        </w:tc>
        <w:tc>
          <w:tcPr>
            <w:tcW w:w="947"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2477</w:t>
            </w:r>
          </w:p>
        </w:tc>
        <w:tc>
          <w:tcPr>
            <w:tcW w:w="947"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0,0</w:t>
            </w:r>
          </w:p>
        </w:tc>
        <w:tc>
          <w:tcPr>
            <w:tcW w:w="842"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685</w:t>
            </w:r>
          </w:p>
        </w:tc>
        <w:tc>
          <w:tcPr>
            <w:tcW w:w="631"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w:t>
            </w:r>
          </w:p>
        </w:tc>
      </w:tr>
      <w:tr w:rsidR="008F33F4" w:rsidRPr="006733E8" w:rsidTr="00CF2256">
        <w:trPr>
          <w:trHeight w:val="250"/>
          <w:jc w:val="center"/>
        </w:trPr>
        <w:tc>
          <w:tcPr>
            <w:tcW w:w="528" w:type="dxa"/>
            <w:shd w:val="clear" w:color="auto" w:fill="D9D9D9" w:themeFill="background1" w:themeFillShade="D9"/>
          </w:tcPr>
          <w:p w:rsidR="008F33F4" w:rsidRPr="006733E8" w:rsidRDefault="008F33F4" w:rsidP="00DE7BC4">
            <w:pPr>
              <w:jc w:val="center"/>
              <w:rPr>
                <w:rFonts w:ascii="Arial" w:hAnsi="Arial" w:cs="Arial"/>
                <w:b/>
                <w:lang w:val="uk-UA"/>
              </w:rPr>
            </w:pPr>
            <w:r w:rsidRPr="006733E8">
              <w:rPr>
                <w:rFonts w:ascii="Arial" w:hAnsi="Arial" w:cs="Arial"/>
                <w:b/>
                <w:lang w:val="uk-UA"/>
              </w:rPr>
              <w:t>1.2</w:t>
            </w:r>
          </w:p>
        </w:tc>
        <w:tc>
          <w:tcPr>
            <w:tcW w:w="2106" w:type="dxa"/>
            <w:shd w:val="clear" w:color="auto" w:fill="D9D9D9" w:themeFill="background1" w:themeFillShade="D9"/>
          </w:tcPr>
          <w:p w:rsidR="008F33F4" w:rsidRPr="006733E8" w:rsidRDefault="008F33F4" w:rsidP="00DE7BC4">
            <w:pPr>
              <w:jc w:val="both"/>
              <w:rPr>
                <w:rFonts w:ascii="Arial" w:hAnsi="Arial" w:cs="Arial"/>
                <w:b/>
                <w:lang w:val="uk-UA"/>
              </w:rPr>
            </w:pPr>
            <w:r w:rsidRPr="006733E8">
              <w:rPr>
                <w:rFonts w:ascii="Arial" w:hAnsi="Arial" w:cs="Arial"/>
                <w:b/>
                <w:lang w:val="uk-UA"/>
              </w:rPr>
              <w:t>Запровадження системи енергомоніторингу в муніципальних будівлях</w:t>
            </w:r>
          </w:p>
        </w:tc>
        <w:tc>
          <w:tcPr>
            <w:tcW w:w="2633" w:type="dxa"/>
            <w:shd w:val="clear" w:color="auto" w:fill="D9D9D9" w:themeFill="background1" w:themeFillShade="D9"/>
          </w:tcPr>
          <w:p w:rsidR="008F33F4" w:rsidRPr="006733E8" w:rsidRDefault="008F33F4" w:rsidP="00DE7BC4">
            <w:pPr>
              <w:jc w:val="both"/>
              <w:rPr>
                <w:rFonts w:ascii="Arial" w:hAnsi="Arial" w:cs="Arial"/>
                <w:b/>
                <w:lang w:val="uk-UA"/>
              </w:rPr>
            </w:pPr>
            <w:r w:rsidRPr="006733E8">
              <w:rPr>
                <w:rFonts w:ascii="Arial" w:hAnsi="Arial" w:cs="Arial"/>
                <w:b/>
                <w:lang w:val="uk-UA"/>
              </w:rPr>
              <w:t>Удосконалення ІСЕ, щотижневий облік муніципальних будівель, мотиваційні заходи серед хауз-майстрів</w:t>
            </w:r>
          </w:p>
        </w:tc>
        <w:tc>
          <w:tcPr>
            <w:tcW w:w="1264" w:type="dxa"/>
            <w:shd w:val="clear" w:color="auto" w:fill="D9D9D9" w:themeFill="background1" w:themeFillShade="D9"/>
          </w:tcPr>
          <w:p w:rsidR="008F33F4" w:rsidRPr="006733E8" w:rsidRDefault="008F33F4" w:rsidP="00DE7BC4">
            <w:pPr>
              <w:jc w:val="center"/>
              <w:rPr>
                <w:rFonts w:ascii="Arial" w:hAnsi="Arial" w:cs="Arial"/>
                <w:b/>
                <w:lang w:val="uk-UA"/>
              </w:rPr>
            </w:pPr>
            <w:r w:rsidRPr="006733E8">
              <w:rPr>
                <w:rFonts w:ascii="Arial" w:hAnsi="Arial" w:cs="Arial"/>
                <w:b/>
                <w:lang w:val="uk-UA"/>
              </w:rPr>
              <w:t>Міський бюджет</w:t>
            </w:r>
          </w:p>
        </w:tc>
        <w:tc>
          <w:tcPr>
            <w:tcW w:w="737"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2020 – 2030</w:t>
            </w:r>
          </w:p>
        </w:tc>
        <w:tc>
          <w:tcPr>
            <w:tcW w:w="1053"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96 000</w:t>
            </w:r>
          </w:p>
        </w:tc>
        <w:tc>
          <w:tcPr>
            <w:tcW w:w="947"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2725</w:t>
            </w:r>
          </w:p>
        </w:tc>
        <w:tc>
          <w:tcPr>
            <w:tcW w:w="947"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0,0</w:t>
            </w:r>
          </w:p>
        </w:tc>
        <w:tc>
          <w:tcPr>
            <w:tcW w:w="842"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753</w:t>
            </w:r>
          </w:p>
        </w:tc>
        <w:tc>
          <w:tcPr>
            <w:tcW w:w="631"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1,1</w:t>
            </w:r>
          </w:p>
        </w:tc>
      </w:tr>
      <w:tr w:rsidR="008F33F4" w:rsidRPr="006733E8" w:rsidTr="00CF2256">
        <w:trPr>
          <w:trHeight w:val="250"/>
          <w:jc w:val="center"/>
        </w:trPr>
        <w:tc>
          <w:tcPr>
            <w:tcW w:w="528"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1.3</w:t>
            </w:r>
          </w:p>
        </w:tc>
        <w:tc>
          <w:tcPr>
            <w:tcW w:w="2106" w:type="dxa"/>
            <w:shd w:val="clear" w:color="auto" w:fill="F2F2F2" w:themeFill="background1" w:themeFillShade="F2"/>
          </w:tcPr>
          <w:p w:rsidR="008F33F4" w:rsidRPr="006733E8" w:rsidRDefault="008F33F4" w:rsidP="00DE7BC4">
            <w:pPr>
              <w:jc w:val="both"/>
              <w:rPr>
                <w:rFonts w:ascii="Arial" w:hAnsi="Arial" w:cs="Arial"/>
                <w:b/>
                <w:lang w:val="uk-UA"/>
              </w:rPr>
            </w:pPr>
            <w:r w:rsidRPr="006733E8">
              <w:rPr>
                <w:rFonts w:ascii="Arial" w:hAnsi="Arial" w:cs="Arial"/>
                <w:b/>
                <w:lang w:val="uk-UA"/>
              </w:rPr>
              <w:t>Впровадження енергозберігаючого освітлення в бюджетних закладах</w:t>
            </w:r>
          </w:p>
        </w:tc>
        <w:tc>
          <w:tcPr>
            <w:tcW w:w="2633" w:type="dxa"/>
            <w:shd w:val="clear" w:color="auto" w:fill="F2F2F2" w:themeFill="background1" w:themeFillShade="F2"/>
          </w:tcPr>
          <w:p w:rsidR="008F33F4" w:rsidRPr="006733E8" w:rsidRDefault="008F33F4" w:rsidP="00DE7BC4">
            <w:pPr>
              <w:jc w:val="both"/>
              <w:rPr>
                <w:rFonts w:ascii="Arial" w:hAnsi="Arial" w:cs="Arial"/>
                <w:b/>
                <w:lang w:val="uk-UA"/>
              </w:rPr>
            </w:pPr>
          </w:p>
          <w:p w:rsidR="008F33F4" w:rsidRPr="006733E8" w:rsidRDefault="008F33F4" w:rsidP="00DE7BC4">
            <w:pPr>
              <w:jc w:val="both"/>
              <w:rPr>
                <w:rFonts w:ascii="Arial" w:hAnsi="Arial" w:cs="Arial"/>
                <w:b/>
                <w:lang w:val="uk-UA"/>
              </w:rPr>
            </w:pPr>
            <w:r w:rsidRPr="006733E8">
              <w:rPr>
                <w:rFonts w:ascii="Arial" w:hAnsi="Arial" w:cs="Arial"/>
                <w:b/>
                <w:lang w:val="uk-UA"/>
              </w:rPr>
              <w:t>Заміна ламп на енергоощадні</w:t>
            </w:r>
          </w:p>
        </w:tc>
        <w:tc>
          <w:tcPr>
            <w:tcW w:w="1264"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Міський бюджет</w:t>
            </w:r>
          </w:p>
        </w:tc>
        <w:tc>
          <w:tcPr>
            <w:tcW w:w="737"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2020 – 2023</w:t>
            </w:r>
          </w:p>
        </w:tc>
        <w:tc>
          <w:tcPr>
            <w:tcW w:w="1053" w:type="dxa"/>
            <w:shd w:val="clear" w:color="auto" w:fill="F2F2F2" w:themeFill="background1" w:themeFillShade="F2"/>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1 560 000</w:t>
            </w:r>
          </w:p>
        </w:tc>
        <w:tc>
          <w:tcPr>
            <w:tcW w:w="947" w:type="dxa"/>
            <w:shd w:val="clear" w:color="auto" w:fill="F2F2F2" w:themeFill="background1" w:themeFillShade="F2"/>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98</w:t>
            </w:r>
          </w:p>
        </w:tc>
        <w:tc>
          <w:tcPr>
            <w:tcW w:w="947" w:type="dxa"/>
            <w:shd w:val="clear" w:color="auto" w:fill="F2F2F2" w:themeFill="background1" w:themeFillShade="F2"/>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0,0</w:t>
            </w:r>
          </w:p>
        </w:tc>
        <w:tc>
          <w:tcPr>
            <w:tcW w:w="842" w:type="dxa"/>
            <w:shd w:val="clear" w:color="auto" w:fill="F2F2F2" w:themeFill="background1" w:themeFillShade="F2"/>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54</w:t>
            </w:r>
          </w:p>
        </w:tc>
        <w:tc>
          <w:tcPr>
            <w:tcW w:w="631" w:type="dxa"/>
            <w:shd w:val="clear" w:color="auto" w:fill="F2F2F2" w:themeFill="background1" w:themeFillShade="F2"/>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0,1</w:t>
            </w:r>
          </w:p>
        </w:tc>
      </w:tr>
      <w:tr w:rsidR="008F33F4" w:rsidRPr="006733E8" w:rsidTr="00CF2256">
        <w:trPr>
          <w:trHeight w:val="250"/>
          <w:jc w:val="center"/>
        </w:trPr>
        <w:tc>
          <w:tcPr>
            <w:tcW w:w="528" w:type="dxa"/>
            <w:shd w:val="clear" w:color="auto" w:fill="D9D9D9" w:themeFill="background1" w:themeFillShade="D9"/>
          </w:tcPr>
          <w:p w:rsidR="008F33F4" w:rsidRPr="006733E8" w:rsidRDefault="008F33F4" w:rsidP="00DE7BC4">
            <w:pPr>
              <w:jc w:val="center"/>
              <w:rPr>
                <w:rFonts w:ascii="Arial" w:hAnsi="Arial" w:cs="Arial"/>
                <w:b/>
                <w:lang w:val="uk-UA"/>
              </w:rPr>
            </w:pPr>
            <w:r w:rsidRPr="006733E8">
              <w:rPr>
                <w:rFonts w:ascii="Arial" w:hAnsi="Arial" w:cs="Arial"/>
                <w:b/>
                <w:lang w:val="uk-UA"/>
              </w:rPr>
              <w:t>1.4</w:t>
            </w:r>
          </w:p>
        </w:tc>
        <w:tc>
          <w:tcPr>
            <w:tcW w:w="2106" w:type="dxa"/>
            <w:shd w:val="clear" w:color="auto" w:fill="D9D9D9" w:themeFill="background1" w:themeFillShade="D9"/>
          </w:tcPr>
          <w:p w:rsidR="008F33F4" w:rsidRPr="006733E8" w:rsidRDefault="008F33F4" w:rsidP="00DE7BC4">
            <w:pPr>
              <w:pStyle w:val="26"/>
              <w:rPr>
                <w:rFonts w:ascii="Arial" w:hAnsi="Arial" w:cs="Arial"/>
                <w:b/>
                <w:sz w:val="20"/>
                <w:szCs w:val="20"/>
                <w:lang w:val="uk-UA"/>
              </w:rPr>
            </w:pPr>
            <w:r w:rsidRPr="006733E8">
              <w:rPr>
                <w:rFonts w:ascii="Arial" w:hAnsi="Arial" w:cs="Arial"/>
                <w:b/>
                <w:sz w:val="20"/>
                <w:szCs w:val="20"/>
                <w:lang w:val="uk-UA"/>
              </w:rPr>
              <w:t>Термомодернізація  муніципальних</w:t>
            </w:r>
          </w:p>
          <w:p w:rsidR="008F33F4" w:rsidRPr="006733E8" w:rsidRDefault="008F33F4" w:rsidP="00DE7BC4">
            <w:pPr>
              <w:pStyle w:val="26"/>
              <w:rPr>
                <w:rFonts w:ascii="Arial" w:hAnsi="Arial" w:cs="Arial"/>
                <w:lang w:val="uk-UA"/>
              </w:rPr>
            </w:pPr>
            <w:r w:rsidRPr="006733E8">
              <w:rPr>
                <w:rFonts w:ascii="Arial" w:hAnsi="Arial" w:cs="Arial"/>
                <w:b/>
                <w:sz w:val="20"/>
                <w:szCs w:val="20"/>
                <w:lang w:val="uk-UA"/>
              </w:rPr>
              <w:t>будівель</w:t>
            </w:r>
          </w:p>
        </w:tc>
        <w:tc>
          <w:tcPr>
            <w:tcW w:w="2633" w:type="dxa"/>
            <w:shd w:val="clear" w:color="auto" w:fill="D9D9D9" w:themeFill="background1" w:themeFillShade="D9"/>
          </w:tcPr>
          <w:p w:rsidR="008F33F4" w:rsidRPr="006733E8" w:rsidRDefault="008F33F4" w:rsidP="00DE7BC4">
            <w:pPr>
              <w:jc w:val="both"/>
              <w:rPr>
                <w:rFonts w:ascii="Arial" w:hAnsi="Arial" w:cs="Arial"/>
                <w:b/>
                <w:lang w:val="uk-UA"/>
              </w:rPr>
            </w:pPr>
            <w:r w:rsidRPr="006733E8">
              <w:rPr>
                <w:rFonts w:ascii="Arial" w:hAnsi="Arial" w:cs="Arial"/>
                <w:b/>
                <w:lang w:val="uk-UA"/>
              </w:rPr>
              <w:t>Встановлення, балансувальної апаратури та відновлення теплоізоляції трубопроводів, промивка системи опалення, заміна вікон та зовнішніх дверей на металопластикові,</w:t>
            </w:r>
            <w:r w:rsidRPr="006733E8">
              <w:rPr>
                <w:rFonts w:ascii="Arial" w:hAnsi="Arial" w:cs="Arial"/>
                <w:lang w:val="uk-UA"/>
              </w:rPr>
              <w:t xml:space="preserve"> у</w:t>
            </w:r>
            <w:r w:rsidRPr="006733E8">
              <w:rPr>
                <w:rFonts w:ascii="Arial" w:hAnsi="Arial" w:cs="Arial"/>
                <w:b/>
                <w:lang w:val="uk-UA"/>
              </w:rPr>
              <w:t>теплення фасаду, даху, цоколю, тощо.</w:t>
            </w:r>
          </w:p>
        </w:tc>
        <w:tc>
          <w:tcPr>
            <w:tcW w:w="1264" w:type="dxa"/>
            <w:shd w:val="clear" w:color="auto" w:fill="D9D9D9" w:themeFill="background1" w:themeFillShade="D9"/>
          </w:tcPr>
          <w:p w:rsidR="008F33F4" w:rsidRPr="006733E8" w:rsidRDefault="008F33F4" w:rsidP="00DE7BC4">
            <w:pPr>
              <w:jc w:val="center"/>
              <w:rPr>
                <w:rFonts w:ascii="Arial" w:hAnsi="Arial" w:cs="Arial"/>
                <w:b/>
                <w:lang w:val="uk-UA"/>
              </w:rPr>
            </w:pPr>
            <w:r w:rsidRPr="006733E8">
              <w:rPr>
                <w:rFonts w:ascii="Arial" w:hAnsi="Arial" w:cs="Arial"/>
                <w:b/>
                <w:lang w:val="uk-UA"/>
              </w:rPr>
              <w:t>Міський бюджет, інші бюджети, кошти МФО</w:t>
            </w:r>
          </w:p>
        </w:tc>
        <w:tc>
          <w:tcPr>
            <w:tcW w:w="737"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2020 – 2025</w:t>
            </w:r>
          </w:p>
        </w:tc>
        <w:tc>
          <w:tcPr>
            <w:tcW w:w="1053"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17 065 000</w:t>
            </w:r>
          </w:p>
        </w:tc>
        <w:tc>
          <w:tcPr>
            <w:tcW w:w="947"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10357</w:t>
            </w:r>
          </w:p>
        </w:tc>
        <w:tc>
          <w:tcPr>
            <w:tcW w:w="947"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0,0</w:t>
            </w:r>
          </w:p>
        </w:tc>
        <w:tc>
          <w:tcPr>
            <w:tcW w:w="842"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3766</w:t>
            </w:r>
          </w:p>
        </w:tc>
        <w:tc>
          <w:tcPr>
            <w:tcW w:w="631"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5,6</w:t>
            </w:r>
          </w:p>
        </w:tc>
      </w:tr>
      <w:tr w:rsidR="008F33F4" w:rsidRPr="006733E8" w:rsidTr="00CF2256">
        <w:trPr>
          <w:trHeight w:val="250"/>
          <w:jc w:val="center"/>
        </w:trPr>
        <w:tc>
          <w:tcPr>
            <w:tcW w:w="528"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1.5</w:t>
            </w:r>
          </w:p>
        </w:tc>
        <w:tc>
          <w:tcPr>
            <w:tcW w:w="2106" w:type="dxa"/>
            <w:shd w:val="clear" w:color="auto" w:fill="F2F2F2" w:themeFill="background1" w:themeFillShade="F2"/>
          </w:tcPr>
          <w:p w:rsidR="008F33F4" w:rsidRPr="006733E8" w:rsidRDefault="008F33F4" w:rsidP="00DE7BC4">
            <w:pPr>
              <w:rPr>
                <w:rFonts w:ascii="Arial" w:eastAsia="Calibri" w:hAnsi="Arial" w:cs="Arial"/>
                <w:b/>
                <w:lang w:val="uk-UA"/>
              </w:rPr>
            </w:pPr>
            <w:r w:rsidRPr="006733E8">
              <w:rPr>
                <w:rFonts w:ascii="Arial" w:eastAsia="Calibri" w:hAnsi="Arial" w:cs="Arial"/>
                <w:b/>
                <w:lang w:val="uk-UA"/>
              </w:rPr>
              <w:t>Термомодернізація  муніципальних</w:t>
            </w:r>
          </w:p>
          <w:p w:rsidR="008F33F4" w:rsidRPr="006733E8" w:rsidRDefault="008F33F4" w:rsidP="00DE7BC4">
            <w:pPr>
              <w:jc w:val="both"/>
              <w:rPr>
                <w:rFonts w:ascii="Arial" w:hAnsi="Arial" w:cs="Arial"/>
                <w:b/>
                <w:lang w:val="uk-UA"/>
              </w:rPr>
            </w:pPr>
            <w:r w:rsidRPr="006733E8">
              <w:rPr>
                <w:rFonts w:ascii="Arial" w:eastAsia="Calibri" w:hAnsi="Arial" w:cs="Arial"/>
                <w:b/>
                <w:lang w:val="uk-UA"/>
              </w:rPr>
              <w:t>будівель</w:t>
            </w:r>
          </w:p>
        </w:tc>
        <w:tc>
          <w:tcPr>
            <w:tcW w:w="2633" w:type="dxa"/>
            <w:shd w:val="clear" w:color="auto" w:fill="F2F2F2" w:themeFill="background1" w:themeFillShade="F2"/>
          </w:tcPr>
          <w:p w:rsidR="008F33F4" w:rsidRPr="006733E8" w:rsidRDefault="008F33F4" w:rsidP="00DE7BC4">
            <w:pPr>
              <w:jc w:val="both"/>
              <w:rPr>
                <w:rFonts w:ascii="Arial" w:hAnsi="Arial" w:cs="Arial"/>
                <w:b/>
                <w:lang w:val="uk-UA"/>
              </w:rPr>
            </w:pPr>
            <w:r w:rsidRPr="006733E8">
              <w:rPr>
                <w:rFonts w:ascii="Arial" w:eastAsia="Calibri" w:hAnsi="Arial" w:cs="Arial"/>
                <w:b/>
                <w:lang w:val="uk-UA"/>
              </w:rPr>
              <w:t>Встановлення ІТП в муніципальних будівлях</w:t>
            </w:r>
          </w:p>
        </w:tc>
        <w:tc>
          <w:tcPr>
            <w:tcW w:w="1264"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eastAsia="Calibri" w:hAnsi="Arial" w:cs="Arial"/>
                <w:b/>
                <w:lang w:val="uk-UA"/>
              </w:rPr>
              <w:t>Міський бюджет, ЕСКО механізм</w:t>
            </w:r>
          </w:p>
        </w:tc>
        <w:tc>
          <w:tcPr>
            <w:tcW w:w="737" w:type="dxa"/>
            <w:shd w:val="clear" w:color="auto" w:fill="F2F2F2" w:themeFill="background1" w:themeFillShade="F2"/>
            <w:vAlign w:val="center"/>
          </w:tcPr>
          <w:p w:rsidR="008F33F4" w:rsidRPr="006733E8" w:rsidRDefault="008F33F4" w:rsidP="0048578D">
            <w:pPr>
              <w:jc w:val="center"/>
              <w:rPr>
                <w:rFonts w:ascii="Arial" w:hAnsi="Arial" w:cs="Arial"/>
                <w:b/>
                <w:lang w:val="uk-UA"/>
              </w:rPr>
            </w:pPr>
            <w:r w:rsidRPr="006733E8">
              <w:rPr>
                <w:rFonts w:ascii="Arial" w:hAnsi="Arial" w:cs="Arial"/>
                <w:b/>
                <w:lang w:val="uk-UA"/>
              </w:rPr>
              <w:t>202</w:t>
            </w:r>
            <w:r w:rsidR="0048578D" w:rsidRPr="006733E8">
              <w:rPr>
                <w:rFonts w:ascii="Arial" w:hAnsi="Arial" w:cs="Arial"/>
                <w:b/>
                <w:lang w:val="uk-UA"/>
              </w:rPr>
              <w:t>2</w:t>
            </w:r>
            <w:r w:rsidRPr="006733E8">
              <w:rPr>
                <w:rFonts w:ascii="Arial" w:hAnsi="Arial" w:cs="Arial"/>
                <w:b/>
                <w:lang w:val="uk-UA"/>
              </w:rPr>
              <w:t xml:space="preserve"> - 202</w:t>
            </w:r>
            <w:r w:rsidR="0048578D" w:rsidRPr="006733E8">
              <w:rPr>
                <w:rFonts w:ascii="Arial" w:hAnsi="Arial" w:cs="Arial"/>
                <w:b/>
                <w:lang w:val="uk-UA"/>
              </w:rPr>
              <w:t>5</w:t>
            </w:r>
          </w:p>
        </w:tc>
        <w:tc>
          <w:tcPr>
            <w:tcW w:w="1053" w:type="dxa"/>
            <w:shd w:val="clear" w:color="auto" w:fill="F2F2F2" w:themeFill="background1" w:themeFillShade="F2"/>
            <w:vAlign w:val="center"/>
          </w:tcPr>
          <w:p w:rsidR="008F33F4" w:rsidRPr="006733E8" w:rsidRDefault="008F33F4" w:rsidP="00DE7BC4">
            <w:pPr>
              <w:jc w:val="center"/>
              <w:rPr>
                <w:rFonts w:ascii="Arial" w:hAnsi="Arial" w:cs="Arial"/>
                <w:b/>
                <w:lang w:val="uk-UA"/>
              </w:rPr>
            </w:pPr>
            <w:r w:rsidRPr="006733E8">
              <w:rPr>
                <w:rFonts w:ascii="Arial" w:hAnsi="Arial" w:cs="Arial"/>
                <w:b/>
                <w:lang w:val="uk-UA"/>
              </w:rPr>
              <w:t>1 250 000</w:t>
            </w:r>
          </w:p>
        </w:tc>
        <w:tc>
          <w:tcPr>
            <w:tcW w:w="947" w:type="dxa"/>
            <w:shd w:val="clear" w:color="auto" w:fill="F2F2F2" w:themeFill="background1" w:themeFillShade="F2"/>
            <w:vAlign w:val="center"/>
          </w:tcPr>
          <w:p w:rsidR="008F33F4" w:rsidRPr="006733E8" w:rsidRDefault="008F33F4" w:rsidP="00DE7BC4">
            <w:pPr>
              <w:jc w:val="center"/>
              <w:rPr>
                <w:rFonts w:ascii="Arial" w:hAnsi="Arial" w:cs="Arial"/>
                <w:b/>
                <w:lang w:val="uk-UA"/>
              </w:rPr>
            </w:pPr>
            <w:r w:rsidRPr="006733E8">
              <w:rPr>
                <w:rFonts w:ascii="Arial" w:hAnsi="Arial" w:cs="Arial"/>
                <w:b/>
                <w:lang w:val="uk-UA"/>
              </w:rPr>
              <w:t>601</w:t>
            </w:r>
          </w:p>
        </w:tc>
        <w:tc>
          <w:tcPr>
            <w:tcW w:w="947" w:type="dxa"/>
            <w:shd w:val="clear" w:color="auto" w:fill="F2F2F2" w:themeFill="background1" w:themeFillShade="F2"/>
            <w:vAlign w:val="center"/>
          </w:tcPr>
          <w:p w:rsidR="008F33F4" w:rsidRPr="006733E8" w:rsidRDefault="008F33F4" w:rsidP="00DE7BC4">
            <w:pPr>
              <w:jc w:val="center"/>
              <w:rPr>
                <w:rFonts w:ascii="Arial" w:hAnsi="Arial" w:cs="Arial"/>
                <w:b/>
                <w:lang w:val="uk-UA"/>
              </w:rPr>
            </w:pPr>
            <w:r w:rsidRPr="006733E8">
              <w:rPr>
                <w:rFonts w:ascii="Arial" w:hAnsi="Arial" w:cs="Arial"/>
                <w:b/>
                <w:lang w:val="uk-UA"/>
              </w:rPr>
              <w:t>0,0</w:t>
            </w:r>
          </w:p>
        </w:tc>
        <w:tc>
          <w:tcPr>
            <w:tcW w:w="842" w:type="dxa"/>
            <w:shd w:val="clear" w:color="auto" w:fill="F2F2F2" w:themeFill="background1" w:themeFillShade="F2"/>
            <w:vAlign w:val="center"/>
          </w:tcPr>
          <w:p w:rsidR="008F33F4" w:rsidRPr="006733E8" w:rsidRDefault="008F33F4" w:rsidP="00DE7BC4">
            <w:pPr>
              <w:jc w:val="center"/>
              <w:rPr>
                <w:rFonts w:ascii="Arial" w:hAnsi="Arial" w:cs="Arial"/>
                <w:b/>
                <w:lang w:val="uk-UA"/>
              </w:rPr>
            </w:pPr>
            <w:r w:rsidRPr="006733E8">
              <w:rPr>
                <w:rFonts w:ascii="Arial" w:hAnsi="Arial" w:cs="Arial"/>
                <w:b/>
                <w:lang w:val="uk-UA"/>
              </w:rPr>
              <w:t>121</w:t>
            </w:r>
          </w:p>
        </w:tc>
        <w:tc>
          <w:tcPr>
            <w:tcW w:w="631" w:type="dxa"/>
            <w:shd w:val="clear" w:color="auto" w:fill="F2F2F2" w:themeFill="background1" w:themeFillShade="F2"/>
            <w:vAlign w:val="center"/>
          </w:tcPr>
          <w:p w:rsidR="008F33F4" w:rsidRPr="006733E8" w:rsidRDefault="008F33F4" w:rsidP="00DE7BC4">
            <w:pPr>
              <w:jc w:val="center"/>
              <w:rPr>
                <w:rFonts w:ascii="Arial" w:hAnsi="Arial" w:cs="Arial"/>
                <w:b/>
                <w:lang w:val="uk-UA"/>
              </w:rPr>
            </w:pPr>
            <w:r w:rsidRPr="006733E8">
              <w:rPr>
                <w:rFonts w:ascii="Arial" w:hAnsi="Arial" w:cs="Arial"/>
                <w:b/>
                <w:lang w:val="uk-UA"/>
              </w:rPr>
              <w:t>0,2</w:t>
            </w:r>
          </w:p>
        </w:tc>
      </w:tr>
      <w:tr w:rsidR="008F33F4" w:rsidRPr="006733E8" w:rsidTr="00CF2256">
        <w:trPr>
          <w:trHeight w:val="250"/>
          <w:jc w:val="center"/>
        </w:trPr>
        <w:tc>
          <w:tcPr>
            <w:tcW w:w="528" w:type="dxa"/>
            <w:shd w:val="clear" w:color="auto" w:fill="D9D9D9" w:themeFill="background1" w:themeFillShade="D9"/>
          </w:tcPr>
          <w:p w:rsidR="008F33F4" w:rsidRPr="006733E8" w:rsidRDefault="008F33F4" w:rsidP="00DE7BC4">
            <w:pPr>
              <w:jc w:val="center"/>
              <w:rPr>
                <w:rFonts w:ascii="Arial" w:hAnsi="Arial" w:cs="Arial"/>
                <w:b/>
                <w:lang w:val="uk-UA"/>
              </w:rPr>
            </w:pPr>
            <w:r w:rsidRPr="006733E8">
              <w:rPr>
                <w:rFonts w:ascii="Arial" w:hAnsi="Arial" w:cs="Arial"/>
                <w:b/>
                <w:lang w:val="uk-UA"/>
              </w:rPr>
              <w:t>1.6</w:t>
            </w:r>
          </w:p>
        </w:tc>
        <w:tc>
          <w:tcPr>
            <w:tcW w:w="2106" w:type="dxa"/>
            <w:shd w:val="clear" w:color="auto" w:fill="D9D9D9" w:themeFill="background1" w:themeFillShade="D9"/>
          </w:tcPr>
          <w:p w:rsidR="008F33F4" w:rsidRPr="006733E8" w:rsidRDefault="008F33F4" w:rsidP="00DE7BC4">
            <w:pPr>
              <w:jc w:val="both"/>
              <w:rPr>
                <w:rFonts w:ascii="Arial" w:hAnsi="Arial" w:cs="Arial"/>
                <w:b/>
                <w:lang w:val="uk-UA"/>
              </w:rPr>
            </w:pPr>
            <w:r w:rsidRPr="006733E8">
              <w:rPr>
                <w:rFonts w:ascii="Arial" w:hAnsi="Arial" w:cs="Arial"/>
                <w:b/>
                <w:lang w:val="uk-UA"/>
              </w:rPr>
              <w:t xml:space="preserve">Впровадження новітніх технологій та модернізація систем газопостачання </w:t>
            </w:r>
            <w:r w:rsidRPr="006733E8">
              <w:rPr>
                <w:rFonts w:ascii="Arial" w:hAnsi="Arial" w:cs="Arial"/>
                <w:b/>
                <w:lang w:val="uk-UA"/>
              </w:rPr>
              <w:lastRenderedPageBreak/>
              <w:t>муніципальних будівель (пілотний проект)</w:t>
            </w:r>
          </w:p>
        </w:tc>
        <w:tc>
          <w:tcPr>
            <w:tcW w:w="2633" w:type="dxa"/>
            <w:shd w:val="clear" w:color="auto" w:fill="D9D9D9" w:themeFill="background1" w:themeFillShade="D9"/>
          </w:tcPr>
          <w:p w:rsidR="008F33F4" w:rsidRPr="006733E8" w:rsidRDefault="008F33F4" w:rsidP="00DE7BC4">
            <w:pPr>
              <w:jc w:val="both"/>
              <w:rPr>
                <w:rFonts w:ascii="Arial" w:hAnsi="Arial" w:cs="Arial"/>
                <w:b/>
                <w:lang w:val="uk-UA"/>
              </w:rPr>
            </w:pPr>
            <w:r w:rsidRPr="006733E8">
              <w:rPr>
                <w:rFonts w:ascii="Arial" w:hAnsi="Arial" w:cs="Arial"/>
                <w:b/>
                <w:lang w:val="uk-UA"/>
              </w:rPr>
              <w:lastRenderedPageBreak/>
              <w:t xml:space="preserve">Реконструкція систем газопостачання муніципальних будівель з використанням ЕСКО механізмів (приватні </w:t>
            </w:r>
            <w:r w:rsidRPr="006733E8">
              <w:rPr>
                <w:rFonts w:ascii="Arial" w:hAnsi="Arial" w:cs="Arial"/>
                <w:b/>
                <w:lang w:val="uk-UA"/>
              </w:rPr>
              <w:lastRenderedPageBreak/>
              <w:t>кошти)</w:t>
            </w:r>
          </w:p>
        </w:tc>
        <w:tc>
          <w:tcPr>
            <w:tcW w:w="1264" w:type="dxa"/>
            <w:shd w:val="clear" w:color="auto" w:fill="D9D9D9" w:themeFill="background1" w:themeFillShade="D9"/>
          </w:tcPr>
          <w:p w:rsidR="008F33F4" w:rsidRPr="006733E8" w:rsidRDefault="008F33F4" w:rsidP="00DE7BC4">
            <w:pPr>
              <w:jc w:val="center"/>
              <w:rPr>
                <w:rFonts w:ascii="Arial" w:hAnsi="Arial" w:cs="Arial"/>
                <w:b/>
                <w:lang w:val="uk-UA"/>
              </w:rPr>
            </w:pPr>
            <w:r w:rsidRPr="006733E8">
              <w:rPr>
                <w:rFonts w:ascii="Arial" w:hAnsi="Arial" w:cs="Arial"/>
                <w:b/>
                <w:lang w:val="uk-UA"/>
              </w:rPr>
              <w:lastRenderedPageBreak/>
              <w:t>ЕСКО механізм</w:t>
            </w:r>
          </w:p>
        </w:tc>
        <w:tc>
          <w:tcPr>
            <w:tcW w:w="737" w:type="dxa"/>
            <w:shd w:val="clear" w:color="auto" w:fill="D9D9D9" w:themeFill="background1" w:themeFillShade="D9"/>
          </w:tcPr>
          <w:p w:rsidR="008F33F4" w:rsidRPr="006733E8" w:rsidRDefault="0048578D" w:rsidP="00DE7BC4">
            <w:pPr>
              <w:jc w:val="center"/>
              <w:rPr>
                <w:rFonts w:ascii="Arial" w:hAnsi="Arial" w:cs="Arial"/>
                <w:b/>
                <w:lang w:val="uk-UA"/>
              </w:rPr>
            </w:pPr>
            <w:r w:rsidRPr="006733E8">
              <w:rPr>
                <w:rFonts w:ascii="Arial" w:hAnsi="Arial" w:cs="Arial"/>
                <w:b/>
                <w:lang w:val="uk-UA"/>
              </w:rPr>
              <w:t>2022 - 2025</w:t>
            </w:r>
          </w:p>
        </w:tc>
        <w:tc>
          <w:tcPr>
            <w:tcW w:w="1053"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4 000 000</w:t>
            </w:r>
          </w:p>
        </w:tc>
        <w:tc>
          <w:tcPr>
            <w:tcW w:w="947"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3678</w:t>
            </w:r>
          </w:p>
        </w:tc>
        <w:tc>
          <w:tcPr>
            <w:tcW w:w="947"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0,0</w:t>
            </w:r>
          </w:p>
        </w:tc>
        <w:tc>
          <w:tcPr>
            <w:tcW w:w="842"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743</w:t>
            </w:r>
          </w:p>
        </w:tc>
        <w:tc>
          <w:tcPr>
            <w:tcW w:w="631"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1,1</w:t>
            </w:r>
          </w:p>
        </w:tc>
      </w:tr>
      <w:tr w:rsidR="008F33F4" w:rsidRPr="006733E8" w:rsidTr="00CF2256">
        <w:trPr>
          <w:trHeight w:val="250"/>
          <w:jc w:val="center"/>
        </w:trPr>
        <w:tc>
          <w:tcPr>
            <w:tcW w:w="528"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lastRenderedPageBreak/>
              <w:t>1.7</w:t>
            </w:r>
          </w:p>
        </w:tc>
        <w:tc>
          <w:tcPr>
            <w:tcW w:w="2106" w:type="dxa"/>
            <w:shd w:val="clear" w:color="auto" w:fill="F2F2F2" w:themeFill="background1" w:themeFillShade="F2"/>
          </w:tcPr>
          <w:p w:rsidR="008F33F4" w:rsidRPr="006733E8" w:rsidRDefault="008F33F4" w:rsidP="0048578D">
            <w:pPr>
              <w:jc w:val="both"/>
              <w:rPr>
                <w:rFonts w:ascii="Arial" w:hAnsi="Arial" w:cs="Arial"/>
                <w:b/>
                <w:lang w:val="uk-UA"/>
              </w:rPr>
            </w:pPr>
            <w:r w:rsidRPr="006733E8">
              <w:rPr>
                <w:rFonts w:ascii="Arial" w:hAnsi="Arial" w:cs="Arial"/>
                <w:b/>
                <w:lang w:val="uk-UA"/>
              </w:rPr>
              <w:t xml:space="preserve">Підвищення ефективності використання ПЕР по </w:t>
            </w:r>
            <w:r w:rsidR="0048578D" w:rsidRPr="006733E8">
              <w:rPr>
                <w:rFonts w:ascii="Arial" w:hAnsi="Arial" w:cs="Arial"/>
                <w:b/>
                <w:lang w:val="uk-UA"/>
              </w:rPr>
              <w:t>ПКПП «Теплокомунсервіс»</w:t>
            </w:r>
          </w:p>
        </w:tc>
        <w:tc>
          <w:tcPr>
            <w:tcW w:w="2633" w:type="dxa"/>
            <w:shd w:val="clear" w:color="auto" w:fill="F2F2F2" w:themeFill="background1" w:themeFillShade="F2"/>
          </w:tcPr>
          <w:p w:rsidR="008F33F4" w:rsidRPr="006733E8" w:rsidRDefault="008F33F4" w:rsidP="00DE7BC4">
            <w:pPr>
              <w:jc w:val="both"/>
              <w:rPr>
                <w:rFonts w:ascii="Arial" w:hAnsi="Arial" w:cs="Arial"/>
                <w:b/>
                <w:lang w:val="uk-UA"/>
              </w:rPr>
            </w:pPr>
            <w:r w:rsidRPr="006733E8">
              <w:rPr>
                <w:rFonts w:ascii="Arial" w:hAnsi="Arial" w:cs="Arial"/>
                <w:b/>
                <w:lang w:val="uk-UA"/>
              </w:rPr>
              <w:t xml:space="preserve">Заміна теплотрас міста </w:t>
            </w:r>
          </w:p>
        </w:tc>
        <w:tc>
          <w:tcPr>
            <w:tcW w:w="1264"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Міський бюджет</w:t>
            </w:r>
          </w:p>
        </w:tc>
        <w:tc>
          <w:tcPr>
            <w:tcW w:w="737"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2020 - 2021</w:t>
            </w:r>
          </w:p>
        </w:tc>
        <w:tc>
          <w:tcPr>
            <w:tcW w:w="1053"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269 000</w:t>
            </w:r>
          </w:p>
        </w:tc>
        <w:tc>
          <w:tcPr>
            <w:tcW w:w="947"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 xml:space="preserve">146 </w:t>
            </w:r>
          </w:p>
        </w:tc>
        <w:tc>
          <w:tcPr>
            <w:tcW w:w="947"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0</w:t>
            </w:r>
          </w:p>
        </w:tc>
        <w:tc>
          <w:tcPr>
            <w:tcW w:w="842"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35</w:t>
            </w:r>
          </w:p>
        </w:tc>
        <w:tc>
          <w:tcPr>
            <w:tcW w:w="631"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0,05</w:t>
            </w:r>
          </w:p>
        </w:tc>
      </w:tr>
      <w:tr w:rsidR="008F33F4" w:rsidRPr="006733E8" w:rsidTr="00CF2256">
        <w:trPr>
          <w:trHeight w:val="250"/>
          <w:jc w:val="center"/>
        </w:trPr>
        <w:tc>
          <w:tcPr>
            <w:tcW w:w="5266" w:type="dxa"/>
            <w:gridSpan w:val="3"/>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2. Житлові будівлі</w:t>
            </w:r>
          </w:p>
        </w:tc>
        <w:tc>
          <w:tcPr>
            <w:tcW w:w="1264" w:type="dxa"/>
            <w:shd w:val="clear" w:color="auto" w:fill="92D050"/>
          </w:tcPr>
          <w:p w:rsidR="008F33F4" w:rsidRPr="006733E8" w:rsidRDefault="008F33F4" w:rsidP="00DE7BC4">
            <w:pPr>
              <w:jc w:val="center"/>
              <w:rPr>
                <w:rFonts w:ascii="Arial" w:hAnsi="Arial" w:cs="Arial"/>
                <w:b/>
                <w:i/>
                <w:lang w:val="uk-UA"/>
              </w:rPr>
            </w:pPr>
          </w:p>
        </w:tc>
        <w:tc>
          <w:tcPr>
            <w:tcW w:w="737" w:type="dxa"/>
            <w:shd w:val="clear" w:color="auto" w:fill="92D050"/>
          </w:tcPr>
          <w:p w:rsidR="008F33F4" w:rsidRPr="006733E8" w:rsidRDefault="008F33F4" w:rsidP="00DE7BC4">
            <w:pPr>
              <w:jc w:val="center"/>
              <w:rPr>
                <w:rFonts w:ascii="Arial" w:hAnsi="Arial" w:cs="Arial"/>
                <w:b/>
                <w:i/>
                <w:lang w:val="uk-UA"/>
              </w:rPr>
            </w:pPr>
          </w:p>
        </w:tc>
        <w:tc>
          <w:tcPr>
            <w:tcW w:w="1053"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97 600 000</w:t>
            </w:r>
          </w:p>
        </w:tc>
        <w:tc>
          <w:tcPr>
            <w:tcW w:w="947"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24 556</w:t>
            </w:r>
          </w:p>
        </w:tc>
        <w:tc>
          <w:tcPr>
            <w:tcW w:w="947"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7 895</w:t>
            </w:r>
          </w:p>
        </w:tc>
        <w:tc>
          <w:tcPr>
            <w:tcW w:w="842"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7 810</w:t>
            </w:r>
          </w:p>
        </w:tc>
        <w:tc>
          <w:tcPr>
            <w:tcW w:w="631"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11,6</w:t>
            </w:r>
          </w:p>
        </w:tc>
      </w:tr>
      <w:tr w:rsidR="008F33F4" w:rsidRPr="006733E8" w:rsidTr="00CF2256">
        <w:trPr>
          <w:trHeight w:val="250"/>
          <w:jc w:val="center"/>
        </w:trPr>
        <w:tc>
          <w:tcPr>
            <w:tcW w:w="528" w:type="dxa"/>
            <w:shd w:val="clear" w:color="auto" w:fill="D9D9D9" w:themeFill="background1" w:themeFillShade="D9"/>
          </w:tcPr>
          <w:p w:rsidR="008F33F4" w:rsidRPr="006733E8" w:rsidRDefault="008F33F4" w:rsidP="00DE7BC4">
            <w:pPr>
              <w:jc w:val="center"/>
              <w:rPr>
                <w:rFonts w:ascii="Arial" w:hAnsi="Arial" w:cs="Arial"/>
                <w:b/>
                <w:lang w:val="uk-UA"/>
              </w:rPr>
            </w:pPr>
            <w:r w:rsidRPr="006733E8">
              <w:rPr>
                <w:rFonts w:ascii="Arial" w:hAnsi="Arial" w:cs="Arial"/>
                <w:b/>
                <w:lang w:val="uk-UA"/>
              </w:rPr>
              <w:t>2.1</w:t>
            </w:r>
          </w:p>
        </w:tc>
        <w:tc>
          <w:tcPr>
            <w:tcW w:w="2106" w:type="dxa"/>
            <w:shd w:val="clear" w:color="auto" w:fill="D9D9D9" w:themeFill="background1" w:themeFillShade="D9"/>
          </w:tcPr>
          <w:p w:rsidR="008F33F4" w:rsidRPr="006733E8" w:rsidRDefault="008F33F4" w:rsidP="00DE7BC4">
            <w:pPr>
              <w:pStyle w:val="26"/>
              <w:rPr>
                <w:rFonts w:ascii="Arial" w:hAnsi="Arial" w:cs="Arial"/>
                <w:b/>
                <w:sz w:val="20"/>
                <w:szCs w:val="20"/>
                <w:lang w:val="uk-UA"/>
              </w:rPr>
            </w:pPr>
            <w:r w:rsidRPr="006733E8">
              <w:rPr>
                <w:rFonts w:ascii="Arial" w:hAnsi="Arial" w:cs="Arial"/>
                <w:b/>
                <w:sz w:val="20"/>
                <w:szCs w:val="20"/>
                <w:lang w:val="uk-UA"/>
              </w:rPr>
              <w:t>Впровадження енергозберігаючих</w:t>
            </w:r>
          </w:p>
          <w:p w:rsidR="008F33F4" w:rsidRPr="006733E8" w:rsidRDefault="008F33F4" w:rsidP="00DE7BC4">
            <w:pPr>
              <w:pStyle w:val="26"/>
              <w:rPr>
                <w:rFonts w:ascii="Arial" w:hAnsi="Arial" w:cs="Arial"/>
                <w:lang w:val="uk-UA"/>
              </w:rPr>
            </w:pPr>
            <w:r w:rsidRPr="006733E8">
              <w:rPr>
                <w:rFonts w:ascii="Arial" w:hAnsi="Arial" w:cs="Arial"/>
                <w:b/>
                <w:sz w:val="20"/>
                <w:szCs w:val="20"/>
                <w:lang w:val="uk-UA"/>
              </w:rPr>
              <w:t>заходів в приватних помешканнях</w:t>
            </w:r>
          </w:p>
        </w:tc>
        <w:tc>
          <w:tcPr>
            <w:tcW w:w="2633" w:type="dxa"/>
            <w:shd w:val="clear" w:color="auto" w:fill="D9D9D9" w:themeFill="background1" w:themeFillShade="D9"/>
          </w:tcPr>
          <w:p w:rsidR="008F33F4" w:rsidRPr="006733E8" w:rsidRDefault="008F33F4" w:rsidP="00DE7BC4">
            <w:pPr>
              <w:jc w:val="both"/>
              <w:rPr>
                <w:rFonts w:ascii="Arial" w:hAnsi="Arial" w:cs="Arial"/>
                <w:b/>
                <w:lang w:val="uk-UA"/>
              </w:rPr>
            </w:pPr>
            <w:r w:rsidRPr="006733E8">
              <w:rPr>
                <w:rFonts w:ascii="Arial" w:hAnsi="Arial" w:cs="Arial"/>
                <w:b/>
                <w:lang w:val="uk-UA"/>
              </w:rPr>
              <w:t>Заміна ламп розжарювання на енергозберігаючі на сходових клітинах та у власних приміщеннях мешканців будинків і квартир</w:t>
            </w:r>
          </w:p>
        </w:tc>
        <w:tc>
          <w:tcPr>
            <w:tcW w:w="1264" w:type="dxa"/>
            <w:shd w:val="clear" w:color="auto" w:fill="D9D9D9" w:themeFill="background1" w:themeFillShade="D9"/>
          </w:tcPr>
          <w:p w:rsidR="008F33F4" w:rsidRPr="006733E8" w:rsidRDefault="008F33F4" w:rsidP="00DE7BC4">
            <w:pPr>
              <w:jc w:val="center"/>
              <w:rPr>
                <w:rFonts w:ascii="Arial" w:hAnsi="Arial" w:cs="Arial"/>
                <w:b/>
                <w:lang w:val="uk-UA"/>
              </w:rPr>
            </w:pPr>
            <w:r w:rsidRPr="006733E8">
              <w:rPr>
                <w:rFonts w:ascii="Arial" w:hAnsi="Arial" w:cs="Arial"/>
                <w:b/>
                <w:lang w:val="uk-UA"/>
              </w:rPr>
              <w:t>Приватні кошти</w:t>
            </w:r>
          </w:p>
        </w:tc>
        <w:tc>
          <w:tcPr>
            <w:tcW w:w="737"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48578D">
            <w:pPr>
              <w:jc w:val="center"/>
              <w:rPr>
                <w:rFonts w:ascii="Arial" w:hAnsi="Arial" w:cs="Arial"/>
                <w:b/>
                <w:lang w:val="uk-UA"/>
              </w:rPr>
            </w:pPr>
            <w:r w:rsidRPr="006733E8">
              <w:rPr>
                <w:rFonts w:ascii="Arial" w:hAnsi="Arial" w:cs="Arial"/>
                <w:b/>
                <w:lang w:val="uk-UA"/>
              </w:rPr>
              <w:t>202</w:t>
            </w:r>
            <w:r w:rsidR="0048578D" w:rsidRPr="006733E8">
              <w:rPr>
                <w:rFonts w:ascii="Arial" w:hAnsi="Arial" w:cs="Arial"/>
                <w:b/>
                <w:lang w:val="uk-UA"/>
              </w:rPr>
              <w:t>1</w:t>
            </w:r>
            <w:r w:rsidRPr="006733E8">
              <w:rPr>
                <w:rFonts w:ascii="Arial" w:hAnsi="Arial" w:cs="Arial"/>
                <w:b/>
                <w:lang w:val="uk-UA"/>
              </w:rPr>
              <w:t xml:space="preserve"> – 2030</w:t>
            </w:r>
          </w:p>
        </w:tc>
        <w:tc>
          <w:tcPr>
            <w:tcW w:w="1053"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13 750 000</w:t>
            </w:r>
          </w:p>
        </w:tc>
        <w:tc>
          <w:tcPr>
            <w:tcW w:w="947"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846</w:t>
            </w:r>
          </w:p>
        </w:tc>
        <w:tc>
          <w:tcPr>
            <w:tcW w:w="947"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0,0</w:t>
            </w:r>
          </w:p>
        </w:tc>
        <w:tc>
          <w:tcPr>
            <w:tcW w:w="842"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464</w:t>
            </w:r>
          </w:p>
        </w:tc>
        <w:tc>
          <w:tcPr>
            <w:tcW w:w="631"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0,7</w:t>
            </w:r>
          </w:p>
        </w:tc>
      </w:tr>
      <w:tr w:rsidR="008F33F4" w:rsidRPr="006733E8" w:rsidTr="00CF2256">
        <w:trPr>
          <w:trHeight w:val="250"/>
          <w:jc w:val="center"/>
        </w:trPr>
        <w:tc>
          <w:tcPr>
            <w:tcW w:w="528"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2.2</w:t>
            </w:r>
          </w:p>
        </w:tc>
        <w:tc>
          <w:tcPr>
            <w:tcW w:w="2106" w:type="dxa"/>
            <w:shd w:val="clear" w:color="auto" w:fill="F2F2F2" w:themeFill="background1" w:themeFillShade="F2"/>
          </w:tcPr>
          <w:p w:rsidR="008F33F4" w:rsidRPr="006733E8" w:rsidRDefault="008F33F4" w:rsidP="00DE7BC4">
            <w:pPr>
              <w:rPr>
                <w:rFonts w:ascii="Arial" w:hAnsi="Arial" w:cs="Arial"/>
                <w:b/>
                <w:lang w:val="uk-UA"/>
              </w:rPr>
            </w:pPr>
            <w:r w:rsidRPr="006733E8">
              <w:rPr>
                <w:rFonts w:ascii="Arial" w:hAnsi="Arial" w:cs="Arial"/>
                <w:b/>
                <w:lang w:val="uk-UA"/>
              </w:rPr>
              <w:t>Комплексна термомодернізація житлових будівель (ОСББ)</w:t>
            </w:r>
          </w:p>
        </w:tc>
        <w:tc>
          <w:tcPr>
            <w:tcW w:w="2633" w:type="dxa"/>
            <w:shd w:val="clear" w:color="auto" w:fill="F2F2F2" w:themeFill="background1" w:themeFillShade="F2"/>
          </w:tcPr>
          <w:p w:rsidR="008F33F4" w:rsidRPr="006733E8" w:rsidRDefault="008F33F4" w:rsidP="00DE7BC4">
            <w:pPr>
              <w:jc w:val="both"/>
              <w:rPr>
                <w:rFonts w:ascii="Arial" w:hAnsi="Arial" w:cs="Arial"/>
                <w:b/>
                <w:lang w:val="uk-UA"/>
              </w:rPr>
            </w:pPr>
            <w:r w:rsidRPr="006733E8">
              <w:rPr>
                <w:rFonts w:ascii="Arial" w:hAnsi="Arial" w:cs="Arial"/>
                <w:b/>
                <w:lang w:val="uk-UA"/>
              </w:rPr>
              <w:t>Утеплення фасаду, даху, цоколю, заміна вікон та дверей, встановлення ІТП, промивка, гідравлічне балансування системи, заміна вікон на сходових клітинах, відновлення теплової ізоляції трубопроводів, ремонт покрівель, заходи з санації інженерних мереж (приватні кошти і кошти Програми «Теплий дім»)</w:t>
            </w:r>
          </w:p>
        </w:tc>
        <w:tc>
          <w:tcPr>
            <w:tcW w:w="1264"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Приватні кошти , міський бюджет</w:t>
            </w:r>
          </w:p>
        </w:tc>
        <w:tc>
          <w:tcPr>
            <w:tcW w:w="737"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48578D">
            <w:pPr>
              <w:jc w:val="center"/>
              <w:rPr>
                <w:rFonts w:ascii="Arial" w:hAnsi="Arial" w:cs="Arial"/>
                <w:b/>
                <w:lang w:val="uk-UA"/>
              </w:rPr>
            </w:pPr>
            <w:r w:rsidRPr="006733E8">
              <w:rPr>
                <w:rFonts w:ascii="Arial" w:hAnsi="Arial" w:cs="Arial"/>
                <w:b/>
                <w:lang w:val="uk-UA"/>
              </w:rPr>
              <w:t>202</w:t>
            </w:r>
            <w:r w:rsidR="0048578D" w:rsidRPr="006733E8">
              <w:rPr>
                <w:rFonts w:ascii="Arial" w:hAnsi="Arial" w:cs="Arial"/>
                <w:b/>
                <w:lang w:val="uk-UA"/>
              </w:rPr>
              <w:t>1</w:t>
            </w:r>
            <w:r w:rsidRPr="006733E8">
              <w:rPr>
                <w:rFonts w:ascii="Arial" w:hAnsi="Arial" w:cs="Arial"/>
                <w:b/>
                <w:lang w:val="uk-UA"/>
              </w:rPr>
              <w:t xml:space="preserve"> – 2030</w:t>
            </w:r>
          </w:p>
        </w:tc>
        <w:tc>
          <w:tcPr>
            <w:tcW w:w="1053"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68 850 000</w:t>
            </w:r>
          </w:p>
        </w:tc>
        <w:tc>
          <w:tcPr>
            <w:tcW w:w="947"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15815</w:t>
            </w:r>
          </w:p>
        </w:tc>
        <w:tc>
          <w:tcPr>
            <w:tcW w:w="947"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0,0</w:t>
            </w:r>
          </w:p>
        </w:tc>
        <w:tc>
          <w:tcPr>
            <w:tcW w:w="842"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5751</w:t>
            </w:r>
          </w:p>
        </w:tc>
        <w:tc>
          <w:tcPr>
            <w:tcW w:w="631"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8,5</w:t>
            </w:r>
          </w:p>
        </w:tc>
      </w:tr>
      <w:tr w:rsidR="008F33F4" w:rsidRPr="006733E8" w:rsidTr="00CF2256">
        <w:trPr>
          <w:trHeight w:val="250"/>
          <w:jc w:val="center"/>
        </w:trPr>
        <w:tc>
          <w:tcPr>
            <w:tcW w:w="528" w:type="dxa"/>
            <w:shd w:val="clear" w:color="auto" w:fill="D9D9D9" w:themeFill="background1" w:themeFillShade="D9"/>
          </w:tcPr>
          <w:p w:rsidR="008F33F4" w:rsidRPr="006733E8" w:rsidRDefault="008F33F4" w:rsidP="00DE7BC4">
            <w:pPr>
              <w:jc w:val="center"/>
              <w:rPr>
                <w:rFonts w:ascii="Arial" w:hAnsi="Arial" w:cs="Arial"/>
                <w:b/>
                <w:lang w:val="uk-UA"/>
              </w:rPr>
            </w:pPr>
            <w:r w:rsidRPr="006733E8">
              <w:rPr>
                <w:rFonts w:ascii="Arial" w:hAnsi="Arial" w:cs="Arial"/>
                <w:b/>
                <w:lang w:val="uk-UA"/>
              </w:rPr>
              <w:t>2.3</w:t>
            </w:r>
          </w:p>
        </w:tc>
        <w:tc>
          <w:tcPr>
            <w:tcW w:w="2106" w:type="dxa"/>
            <w:shd w:val="clear" w:color="auto" w:fill="D9D9D9" w:themeFill="background1" w:themeFillShade="D9"/>
          </w:tcPr>
          <w:p w:rsidR="008F33F4" w:rsidRPr="006733E8" w:rsidRDefault="008F33F4" w:rsidP="00DE7BC4">
            <w:pPr>
              <w:rPr>
                <w:rFonts w:ascii="Arial" w:hAnsi="Arial" w:cs="Arial"/>
                <w:b/>
                <w:lang w:val="uk-UA"/>
              </w:rPr>
            </w:pPr>
            <w:r w:rsidRPr="006733E8">
              <w:rPr>
                <w:rFonts w:ascii="Arial" w:hAnsi="Arial" w:cs="Arial"/>
                <w:b/>
                <w:lang w:val="uk-UA"/>
              </w:rPr>
              <w:t>Заміщення використання природнього газу в житлових будівлях альтернативними видами палива</w:t>
            </w:r>
          </w:p>
        </w:tc>
        <w:tc>
          <w:tcPr>
            <w:tcW w:w="2633" w:type="dxa"/>
            <w:shd w:val="clear" w:color="auto" w:fill="D9D9D9" w:themeFill="background1" w:themeFillShade="D9"/>
          </w:tcPr>
          <w:p w:rsidR="008F33F4" w:rsidRPr="006733E8" w:rsidRDefault="008F33F4" w:rsidP="00DE7BC4">
            <w:pPr>
              <w:jc w:val="both"/>
              <w:rPr>
                <w:rFonts w:ascii="Arial" w:hAnsi="Arial" w:cs="Arial"/>
                <w:b/>
                <w:lang w:val="uk-UA"/>
              </w:rPr>
            </w:pPr>
            <w:r w:rsidRPr="006733E8">
              <w:rPr>
                <w:rFonts w:ascii="Arial" w:hAnsi="Arial" w:cs="Arial"/>
                <w:b/>
                <w:lang w:val="uk-UA"/>
              </w:rPr>
              <w:t>Заміна газових котлів в житлових будинках на твердопаливні котли (приватні кошти)</w:t>
            </w:r>
          </w:p>
        </w:tc>
        <w:tc>
          <w:tcPr>
            <w:tcW w:w="1264" w:type="dxa"/>
            <w:shd w:val="clear" w:color="auto" w:fill="D9D9D9" w:themeFill="background1" w:themeFillShade="D9"/>
          </w:tcPr>
          <w:p w:rsidR="008F33F4" w:rsidRPr="006733E8" w:rsidRDefault="008F33F4" w:rsidP="00DE7BC4">
            <w:pPr>
              <w:jc w:val="center"/>
              <w:rPr>
                <w:rFonts w:ascii="Arial" w:hAnsi="Arial" w:cs="Arial"/>
                <w:b/>
                <w:lang w:val="uk-UA"/>
              </w:rPr>
            </w:pPr>
            <w:r w:rsidRPr="006733E8">
              <w:rPr>
                <w:rFonts w:ascii="Arial" w:hAnsi="Arial" w:cs="Arial"/>
                <w:b/>
                <w:lang w:val="uk-UA"/>
              </w:rPr>
              <w:t>Приватні кошти</w:t>
            </w:r>
          </w:p>
        </w:tc>
        <w:tc>
          <w:tcPr>
            <w:tcW w:w="737"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202</w:t>
            </w:r>
            <w:r w:rsidR="0048578D" w:rsidRPr="006733E8">
              <w:rPr>
                <w:rFonts w:ascii="Arial" w:hAnsi="Arial" w:cs="Arial"/>
                <w:b/>
                <w:lang w:val="uk-UA"/>
              </w:rPr>
              <w:t>1</w:t>
            </w:r>
            <w:r w:rsidRPr="006733E8">
              <w:rPr>
                <w:rFonts w:ascii="Arial" w:hAnsi="Arial" w:cs="Arial"/>
                <w:b/>
                <w:lang w:val="uk-UA"/>
              </w:rPr>
              <w:t xml:space="preserve"> – 2030</w:t>
            </w:r>
          </w:p>
        </w:tc>
        <w:tc>
          <w:tcPr>
            <w:tcW w:w="1053"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15 000 000</w:t>
            </w:r>
          </w:p>
        </w:tc>
        <w:tc>
          <w:tcPr>
            <w:tcW w:w="947"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7895</w:t>
            </w:r>
          </w:p>
        </w:tc>
        <w:tc>
          <w:tcPr>
            <w:tcW w:w="947" w:type="dxa"/>
            <w:shd w:val="clear" w:color="auto" w:fill="D9D9D9" w:themeFill="background1" w:themeFillShade="D9"/>
          </w:tcPr>
          <w:p w:rsidR="008F33F4" w:rsidRPr="006733E8" w:rsidRDefault="008F33F4" w:rsidP="00DE7BC4">
            <w:pPr>
              <w:ind w:right="-108"/>
              <w:rPr>
                <w:rFonts w:ascii="Arial" w:hAnsi="Arial" w:cs="Arial"/>
                <w:b/>
                <w:lang w:val="uk-UA"/>
              </w:rPr>
            </w:pPr>
          </w:p>
          <w:p w:rsidR="008F33F4" w:rsidRPr="006733E8" w:rsidRDefault="008F33F4" w:rsidP="00DE7BC4">
            <w:pPr>
              <w:ind w:right="-108"/>
              <w:jc w:val="center"/>
              <w:rPr>
                <w:rFonts w:ascii="Arial" w:hAnsi="Arial" w:cs="Arial"/>
                <w:b/>
                <w:lang w:val="uk-UA"/>
              </w:rPr>
            </w:pPr>
            <w:r w:rsidRPr="006733E8">
              <w:rPr>
                <w:rFonts w:ascii="Arial" w:hAnsi="Arial" w:cs="Arial"/>
                <w:b/>
                <w:lang w:val="uk-UA"/>
              </w:rPr>
              <w:t>7895</w:t>
            </w:r>
          </w:p>
        </w:tc>
        <w:tc>
          <w:tcPr>
            <w:tcW w:w="842"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1595</w:t>
            </w:r>
          </w:p>
        </w:tc>
        <w:tc>
          <w:tcPr>
            <w:tcW w:w="631" w:type="dxa"/>
            <w:shd w:val="clear" w:color="auto" w:fill="D9D9D9" w:themeFill="background1" w:themeFillShade="D9"/>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2,4</w:t>
            </w:r>
          </w:p>
        </w:tc>
      </w:tr>
      <w:tr w:rsidR="008F33F4" w:rsidRPr="006733E8" w:rsidTr="00CF2256">
        <w:trPr>
          <w:trHeight w:val="250"/>
          <w:jc w:val="center"/>
        </w:trPr>
        <w:tc>
          <w:tcPr>
            <w:tcW w:w="5266" w:type="dxa"/>
            <w:gridSpan w:val="3"/>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3. Муніципальне громадське освітлення</w:t>
            </w:r>
          </w:p>
        </w:tc>
        <w:tc>
          <w:tcPr>
            <w:tcW w:w="1264" w:type="dxa"/>
            <w:shd w:val="clear" w:color="auto" w:fill="92D050"/>
          </w:tcPr>
          <w:p w:rsidR="008F33F4" w:rsidRPr="006733E8" w:rsidRDefault="008F33F4" w:rsidP="00DE7BC4">
            <w:pPr>
              <w:jc w:val="center"/>
              <w:rPr>
                <w:rFonts w:ascii="Arial" w:hAnsi="Arial" w:cs="Arial"/>
                <w:b/>
                <w:i/>
                <w:lang w:val="uk-UA"/>
              </w:rPr>
            </w:pPr>
          </w:p>
        </w:tc>
        <w:tc>
          <w:tcPr>
            <w:tcW w:w="737" w:type="dxa"/>
            <w:shd w:val="clear" w:color="auto" w:fill="92D050"/>
          </w:tcPr>
          <w:p w:rsidR="008F33F4" w:rsidRPr="006733E8" w:rsidRDefault="008F33F4" w:rsidP="00DE7BC4">
            <w:pPr>
              <w:jc w:val="center"/>
              <w:rPr>
                <w:rFonts w:ascii="Arial" w:hAnsi="Arial" w:cs="Arial"/>
                <w:b/>
                <w:i/>
                <w:lang w:val="uk-UA"/>
              </w:rPr>
            </w:pPr>
          </w:p>
        </w:tc>
        <w:tc>
          <w:tcPr>
            <w:tcW w:w="1053" w:type="dxa"/>
            <w:shd w:val="clear" w:color="auto" w:fill="92D050"/>
          </w:tcPr>
          <w:p w:rsidR="008F33F4" w:rsidRPr="006733E8" w:rsidRDefault="0048578D" w:rsidP="00DE7BC4">
            <w:pPr>
              <w:jc w:val="center"/>
              <w:rPr>
                <w:rFonts w:ascii="Arial" w:hAnsi="Arial" w:cs="Arial"/>
                <w:b/>
                <w:i/>
                <w:lang w:val="uk-UA"/>
              </w:rPr>
            </w:pPr>
            <w:r w:rsidRPr="006733E8">
              <w:rPr>
                <w:rFonts w:ascii="Arial" w:hAnsi="Arial" w:cs="Arial"/>
                <w:b/>
                <w:i/>
                <w:lang w:val="uk-UA"/>
              </w:rPr>
              <w:t>30</w:t>
            </w:r>
            <w:r w:rsidR="008F33F4" w:rsidRPr="006733E8">
              <w:rPr>
                <w:rFonts w:ascii="Arial" w:hAnsi="Arial" w:cs="Arial"/>
                <w:b/>
                <w:i/>
                <w:lang w:val="uk-UA"/>
              </w:rPr>
              <w:t xml:space="preserve"> 000 000</w:t>
            </w:r>
          </w:p>
        </w:tc>
        <w:tc>
          <w:tcPr>
            <w:tcW w:w="947"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726</w:t>
            </w:r>
          </w:p>
        </w:tc>
        <w:tc>
          <w:tcPr>
            <w:tcW w:w="947" w:type="dxa"/>
            <w:shd w:val="clear" w:color="auto" w:fill="92D050"/>
          </w:tcPr>
          <w:p w:rsidR="008F33F4" w:rsidRPr="006733E8" w:rsidRDefault="008F33F4" w:rsidP="00DE7BC4">
            <w:pPr>
              <w:ind w:right="-108"/>
              <w:jc w:val="center"/>
              <w:rPr>
                <w:rFonts w:ascii="Arial" w:hAnsi="Arial" w:cs="Arial"/>
                <w:b/>
                <w:i/>
                <w:lang w:val="uk-UA"/>
              </w:rPr>
            </w:pPr>
            <w:r w:rsidRPr="006733E8">
              <w:rPr>
                <w:rFonts w:ascii="Arial" w:hAnsi="Arial" w:cs="Arial"/>
                <w:b/>
                <w:i/>
                <w:lang w:val="uk-UA"/>
              </w:rPr>
              <w:t>0,0</w:t>
            </w:r>
          </w:p>
        </w:tc>
        <w:tc>
          <w:tcPr>
            <w:tcW w:w="842" w:type="dxa"/>
            <w:shd w:val="clear" w:color="auto" w:fill="92D050"/>
          </w:tcPr>
          <w:p w:rsidR="008F33F4" w:rsidRPr="006733E8" w:rsidRDefault="0048578D" w:rsidP="00DE7BC4">
            <w:pPr>
              <w:jc w:val="center"/>
              <w:rPr>
                <w:rFonts w:ascii="Arial" w:hAnsi="Arial" w:cs="Arial"/>
                <w:b/>
                <w:i/>
                <w:lang w:val="uk-UA"/>
              </w:rPr>
            </w:pPr>
            <w:r w:rsidRPr="006733E8">
              <w:rPr>
                <w:rFonts w:ascii="Arial" w:hAnsi="Arial" w:cs="Arial"/>
                <w:b/>
                <w:i/>
                <w:lang w:val="uk-UA"/>
              </w:rPr>
              <w:t>2 400</w:t>
            </w:r>
          </w:p>
        </w:tc>
        <w:tc>
          <w:tcPr>
            <w:tcW w:w="631"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0,6</w:t>
            </w:r>
          </w:p>
        </w:tc>
      </w:tr>
      <w:tr w:rsidR="008F33F4" w:rsidRPr="006733E8" w:rsidTr="00CF2256">
        <w:trPr>
          <w:trHeight w:val="250"/>
          <w:jc w:val="center"/>
        </w:trPr>
        <w:tc>
          <w:tcPr>
            <w:tcW w:w="528"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3.1</w:t>
            </w:r>
          </w:p>
        </w:tc>
        <w:tc>
          <w:tcPr>
            <w:tcW w:w="2106" w:type="dxa"/>
            <w:shd w:val="clear" w:color="auto" w:fill="F2F2F2" w:themeFill="background1" w:themeFillShade="F2"/>
          </w:tcPr>
          <w:p w:rsidR="008F33F4" w:rsidRPr="006733E8" w:rsidRDefault="008F33F4" w:rsidP="00DE7BC4">
            <w:pPr>
              <w:jc w:val="both"/>
              <w:rPr>
                <w:rFonts w:ascii="Arial" w:hAnsi="Arial" w:cs="Arial"/>
                <w:b/>
                <w:lang w:val="uk-UA"/>
              </w:rPr>
            </w:pPr>
            <w:r w:rsidRPr="006733E8">
              <w:rPr>
                <w:rFonts w:ascii="Arial" w:hAnsi="Arial" w:cs="Arial"/>
                <w:b/>
                <w:lang w:val="uk-UA"/>
              </w:rPr>
              <w:t>Капітальний ремонт мереж вуличного освітлення (наступна черга будівництва)</w:t>
            </w:r>
          </w:p>
        </w:tc>
        <w:tc>
          <w:tcPr>
            <w:tcW w:w="2633" w:type="dxa"/>
            <w:shd w:val="clear" w:color="auto" w:fill="F2F2F2" w:themeFill="background1" w:themeFillShade="F2"/>
          </w:tcPr>
          <w:p w:rsidR="008F33F4" w:rsidRPr="006733E8" w:rsidRDefault="008F33F4" w:rsidP="00DE7BC4">
            <w:pPr>
              <w:jc w:val="both"/>
              <w:rPr>
                <w:rFonts w:ascii="Arial" w:hAnsi="Arial" w:cs="Arial"/>
                <w:b/>
                <w:lang w:val="uk-UA"/>
              </w:rPr>
            </w:pPr>
            <w:r w:rsidRPr="006733E8">
              <w:rPr>
                <w:rFonts w:ascii="Arial" w:hAnsi="Arial" w:cs="Arial"/>
                <w:b/>
                <w:lang w:val="uk-UA"/>
              </w:rPr>
              <w:t>Технічне переоснащення світильників на основі LED технологій та впровадження загальноміської системи управління освітленням вулиць, коштом (NEFCO)</w:t>
            </w:r>
          </w:p>
        </w:tc>
        <w:tc>
          <w:tcPr>
            <w:tcW w:w="1264"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Пільгове кредитування, міський бюджет</w:t>
            </w:r>
          </w:p>
        </w:tc>
        <w:tc>
          <w:tcPr>
            <w:tcW w:w="737"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48578D">
            <w:pPr>
              <w:jc w:val="center"/>
              <w:rPr>
                <w:rFonts w:ascii="Arial" w:hAnsi="Arial" w:cs="Arial"/>
                <w:b/>
                <w:lang w:val="uk-UA"/>
              </w:rPr>
            </w:pPr>
            <w:r w:rsidRPr="006733E8">
              <w:rPr>
                <w:rFonts w:ascii="Arial" w:hAnsi="Arial" w:cs="Arial"/>
                <w:b/>
                <w:lang w:val="uk-UA"/>
              </w:rPr>
              <w:t>202</w:t>
            </w:r>
            <w:r w:rsidR="0048578D" w:rsidRPr="006733E8">
              <w:rPr>
                <w:rFonts w:ascii="Arial" w:hAnsi="Arial" w:cs="Arial"/>
                <w:b/>
                <w:lang w:val="uk-UA"/>
              </w:rPr>
              <w:t>1</w:t>
            </w:r>
            <w:r w:rsidRPr="006733E8">
              <w:rPr>
                <w:rFonts w:ascii="Arial" w:hAnsi="Arial" w:cs="Arial"/>
                <w:b/>
                <w:lang w:val="uk-UA"/>
              </w:rPr>
              <w:t xml:space="preserve"> – 20</w:t>
            </w:r>
            <w:r w:rsidR="0048578D" w:rsidRPr="006733E8">
              <w:rPr>
                <w:rFonts w:ascii="Arial" w:hAnsi="Arial" w:cs="Arial"/>
                <w:b/>
                <w:lang w:val="uk-UA"/>
              </w:rPr>
              <w:t>23</w:t>
            </w:r>
          </w:p>
        </w:tc>
        <w:tc>
          <w:tcPr>
            <w:tcW w:w="1053"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rPr>
                <w:rFonts w:ascii="Arial" w:hAnsi="Arial" w:cs="Arial"/>
                <w:b/>
                <w:lang w:val="uk-UA"/>
              </w:rPr>
            </w:pPr>
          </w:p>
          <w:p w:rsidR="008F33F4" w:rsidRPr="006733E8" w:rsidRDefault="0048578D" w:rsidP="00DE7BC4">
            <w:pPr>
              <w:jc w:val="center"/>
              <w:rPr>
                <w:rFonts w:ascii="Arial" w:hAnsi="Arial" w:cs="Arial"/>
                <w:b/>
                <w:lang w:val="uk-UA"/>
              </w:rPr>
            </w:pPr>
            <w:r w:rsidRPr="006733E8">
              <w:rPr>
                <w:rFonts w:ascii="Arial" w:hAnsi="Arial" w:cs="Arial"/>
                <w:b/>
                <w:lang w:val="uk-UA"/>
              </w:rPr>
              <w:t>30</w:t>
            </w:r>
            <w:r w:rsidR="008F33F4" w:rsidRPr="006733E8">
              <w:rPr>
                <w:rFonts w:ascii="Arial" w:hAnsi="Arial" w:cs="Arial"/>
                <w:b/>
                <w:lang w:val="uk-UA"/>
              </w:rPr>
              <w:t xml:space="preserve"> 000 000</w:t>
            </w:r>
          </w:p>
        </w:tc>
        <w:tc>
          <w:tcPr>
            <w:tcW w:w="947"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726</w:t>
            </w:r>
          </w:p>
        </w:tc>
        <w:tc>
          <w:tcPr>
            <w:tcW w:w="947"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0,0</w:t>
            </w:r>
          </w:p>
        </w:tc>
        <w:tc>
          <w:tcPr>
            <w:tcW w:w="842"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rPr>
                <w:rFonts w:ascii="Arial" w:hAnsi="Arial" w:cs="Arial"/>
                <w:b/>
                <w:lang w:val="uk-UA"/>
              </w:rPr>
            </w:pPr>
          </w:p>
          <w:p w:rsidR="008F33F4" w:rsidRPr="006733E8" w:rsidRDefault="0048578D" w:rsidP="00DE7BC4">
            <w:pPr>
              <w:jc w:val="center"/>
              <w:rPr>
                <w:rFonts w:ascii="Arial" w:hAnsi="Arial" w:cs="Arial"/>
                <w:b/>
                <w:lang w:val="uk-UA"/>
              </w:rPr>
            </w:pPr>
            <w:r w:rsidRPr="006733E8">
              <w:rPr>
                <w:rFonts w:ascii="Arial" w:hAnsi="Arial" w:cs="Arial"/>
                <w:b/>
                <w:lang w:val="uk-UA"/>
              </w:rPr>
              <w:t>2 400</w:t>
            </w:r>
          </w:p>
        </w:tc>
        <w:tc>
          <w:tcPr>
            <w:tcW w:w="631" w:type="dxa"/>
            <w:shd w:val="clear" w:color="auto" w:fill="F2F2F2" w:themeFill="background1" w:themeFillShade="F2"/>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0,6</w:t>
            </w:r>
          </w:p>
        </w:tc>
      </w:tr>
      <w:tr w:rsidR="008F33F4" w:rsidRPr="006733E8" w:rsidTr="00CF2256">
        <w:trPr>
          <w:trHeight w:val="250"/>
          <w:jc w:val="center"/>
        </w:trPr>
        <w:tc>
          <w:tcPr>
            <w:tcW w:w="5266" w:type="dxa"/>
            <w:gridSpan w:val="3"/>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4.Транспорт</w:t>
            </w:r>
          </w:p>
        </w:tc>
        <w:tc>
          <w:tcPr>
            <w:tcW w:w="1264" w:type="dxa"/>
            <w:shd w:val="clear" w:color="auto" w:fill="92D050"/>
          </w:tcPr>
          <w:p w:rsidR="008F33F4" w:rsidRPr="006733E8" w:rsidRDefault="008F33F4" w:rsidP="00DE7BC4">
            <w:pPr>
              <w:jc w:val="center"/>
              <w:rPr>
                <w:rFonts w:ascii="Arial" w:hAnsi="Arial" w:cs="Arial"/>
                <w:b/>
                <w:i/>
                <w:lang w:val="uk-UA"/>
              </w:rPr>
            </w:pPr>
          </w:p>
        </w:tc>
        <w:tc>
          <w:tcPr>
            <w:tcW w:w="737" w:type="dxa"/>
            <w:shd w:val="clear" w:color="auto" w:fill="92D050"/>
          </w:tcPr>
          <w:p w:rsidR="008F33F4" w:rsidRPr="006733E8" w:rsidRDefault="008F33F4" w:rsidP="00DE7BC4">
            <w:pPr>
              <w:jc w:val="center"/>
              <w:rPr>
                <w:rFonts w:ascii="Arial" w:hAnsi="Arial" w:cs="Arial"/>
                <w:b/>
                <w:i/>
                <w:lang w:val="uk-UA"/>
              </w:rPr>
            </w:pPr>
          </w:p>
        </w:tc>
        <w:tc>
          <w:tcPr>
            <w:tcW w:w="1053"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21 000000</w:t>
            </w:r>
          </w:p>
        </w:tc>
        <w:tc>
          <w:tcPr>
            <w:tcW w:w="947"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4 546</w:t>
            </w:r>
          </w:p>
        </w:tc>
        <w:tc>
          <w:tcPr>
            <w:tcW w:w="947"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249</w:t>
            </w:r>
          </w:p>
        </w:tc>
        <w:tc>
          <w:tcPr>
            <w:tcW w:w="842"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1 575</w:t>
            </w:r>
          </w:p>
        </w:tc>
        <w:tc>
          <w:tcPr>
            <w:tcW w:w="631"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2,3</w:t>
            </w:r>
          </w:p>
        </w:tc>
      </w:tr>
      <w:tr w:rsidR="008F33F4" w:rsidRPr="006733E8" w:rsidTr="00CF2256">
        <w:trPr>
          <w:trHeight w:val="3335"/>
          <w:jc w:val="center"/>
        </w:trPr>
        <w:tc>
          <w:tcPr>
            <w:tcW w:w="528" w:type="dxa"/>
            <w:shd w:val="clear" w:color="auto" w:fill="D9D9D9" w:themeFill="background1" w:themeFillShade="D9"/>
            <w:vAlign w:val="center"/>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4.1</w:t>
            </w: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tc>
        <w:tc>
          <w:tcPr>
            <w:tcW w:w="2106" w:type="dxa"/>
            <w:shd w:val="clear" w:color="auto" w:fill="D9D9D9" w:themeFill="background1" w:themeFillShade="D9"/>
            <w:vAlign w:val="center"/>
          </w:tcPr>
          <w:p w:rsidR="008F33F4" w:rsidRPr="006733E8" w:rsidRDefault="008F33F4" w:rsidP="00DE7BC4">
            <w:pPr>
              <w:rPr>
                <w:rFonts w:ascii="Arial" w:hAnsi="Arial" w:cs="Arial"/>
                <w:b/>
                <w:lang w:val="uk-UA"/>
              </w:rPr>
            </w:pPr>
            <w:r w:rsidRPr="006733E8">
              <w:rPr>
                <w:rFonts w:ascii="Arial" w:hAnsi="Arial" w:cs="Arial"/>
                <w:b/>
                <w:lang w:val="uk-UA"/>
              </w:rPr>
              <w:t>Розвиток муніципального транспорту</w:t>
            </w:r>
          </w:p>
        </w:tc>
        <w:tc>
          <w:tcPr>
            <w:tcW w:w="2633" w:type="dxa"/>
            <w:shd w:val="clear" w:color="auto" w:fill="D9D9D9" w:themeFill="background1" w:themeFillShade="D9"/>
            <w:vAlign w:val="center"/>
          </w:tcPr>
          <w:p w:rsidR="008F33F4" w:rsidRPr="006733E8" w:rsidRDefault="008F33F4" w:rsidP="00DE7BC4">
            <w:pPr>
              <w:rPr>
                <w:rFonts w:ascii="Arial" w:hAnsi="Arial" w:cs="Arial"/>
                <w:b/>
                <w:lang w:val="uk-UA"/>
              </w:rPr>
            </w:pPr>
            <w:r w:rsidRPr="006733E8">
              <w:rPr>
                <w:rFonts w:ascii="Arial" w:hAnsi="Arial" w:cs="Arial"/>
                <w:b/>
                <w:lang w:val="uk-UA"/>
              </w:rPr>
              <w:t>Збільшення кількості маршрутів, перехід на електротранспорт, будівництво електро заправочних станцій на геліосистемах</w:t>
            </w:r>
          </w:p>
        </w:tc>
        <w:tc>
          <w:tcPr>
            <w:tcW w:w="1264" w:type="dxa"/>
            <w:shd w:val="clear" w:color="auto" w:fill="D9D9D9" w:themeFill="background1" w:themeFillShade="D9"/>
          </w:tcPr>
          <w:p w:rsidR="008F33F4" w:rsidRPr="006733E8" w:rsidRDefault="008F33F4" w:rsidP="00DE7BC4">
            <w:pPr>
              <w:jc w:val="center"/>
              <w:rPr>
                <w:rFonts w:ascii="Arial" w:hAnsi="Arial" w:cs="Arial"/>
                <w:b/>
                <w:lang w:val="uk-UA"/>
              </w:rPr>
            </w:pPr>
            <w:r w:rsidRPr="006733E8">
              <w:rPr>
                <w:rFonts w:ascii="Arial" w:hAnsi="Arial" w:cs="Arial"/>
                <w:b/>
                <w:lang w:val="uk-UA"/>
              </w:rPr>
              <w:t>Міський бюджет, приватні кошти</w:t>
            </w:r>
          </w:p>
        </w:tc>
        <w:tc>
          <w:tcPr>
            <w:tcW w:w="737"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20</w:t>
            </w:r>
            <w:r w:rsidR="0048578D" w:rsidRPr="006733E8">
              <w:rPr>
                <w:rFonts w:ascii="Arial" w:hAnsi="Arial" w:cs="Arial"/>
                <w:b/>
                <w:lang w:val="uk-UA"/>
              </w:rPr>
              <w:t>24</w:t>
            </w:r>
            <w:r w:rsidRPr="006733E8">
              <w:rPr>
                <w:rFonts w:ascii="Arial" w:hAnsi="Arial" w:cs="Arial"/>
                <w:b/>
                <w:lang w:val="uk-UA"/>
              </w:rPr>
              <w:t xml:space="preserve"> – </w:t>
            </w:r>
          </w:p>
          <w:p w:rsidR="008F33F4" w:rsidRPr="006733E8" w:rsidRDefault="008F33F4" w:rsidP="0048578D">
            <w:pPr>
              <w:jc w:val="center"/>
              <w:rPr>
                <w:rFonts w:ascii="Arial" w:hAnsi="Arial" w:cs="Arial"/>
                <w:b/>
                <w:lang w:val="uk-UA"/>
              </w:rPr>
            </w:pPr>
            <w:r w:rsidRPr="006733E8">
              <w:rPr>
                <w:rFonts w:ascii="Arial" w:hAnsi="Arial" w:cs="Arial"/>
                <w:b/>
                <w:lang w:val="uk-UA"/>
              </w:rPr>
              <w:t>202</w:t>
            </w:r>
            <w:r w:rsidR="0048578D" w:rsidRPr="006733E8">
              <w:rPr>
                <w:rFonts w:ascii="Arial" w:hAnsi="Arial" w:cs="Arial"/>
                <w:b/>
                <w:lang w:val="uk-UA"/>
              </w:rPr>
              <w:t>8</w:t>
            </w:r>
          </w:p>
        </w:tc>
        <w:tc>
          <w:tcPr>
            <w:tcW w:w="1053"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18 000 000</w:t>
            </w:r>
          </w:p>
        </w:tc>
        <w:tc>
          <w:tcPr>
            <w:tcW w:w="947"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830</w:t>
            </w:r>
          </w:p>
        </w:tc>
        <w:tc>
          <w:tcPr>
            <w:tcW w:w="947"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249</w:t>
            </w:r>
          </w:p>
        </w:tc>
        <w:tc>
          <w:tcPr>
            <w:tcW w:w="842"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548</w:t>
            </w:r>
          </w:p>
        </w:tc>
        <w:tc>
          <w:tcPr>
            <w:tcW w:w="631"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0,8</w:t>
            </w:r>
          </w:p>
        </w:tc>
      </w:tr>
      <w:tr w:rsidR="008F33F4" w:rsidRPr="006733E8" w:rsidTr="00CF2256">
        <w:trPr>
          <w:trHeight w:val="748"/>
          <w:jc w:val="center"/>
        </w:trPr>
        <w:tc>
          <w:tcPr>
            <w:tcW w:w="528" w:type="dxa"/>
            <w:shd w:val="clear" w:color="auto" w:fill="F2F2F2" w:themeFill="background1" w:themeFillShade="F2"/>
            <w:vAlign w:val="center"/>
          </w:tcPr>
          <w:p w:rsidR="008F33F4" w:rsidRPr="006733E8" w:rsidRDefault="008F33F4" w:rsidP="00DE7BC4">
            <w:pPr>
              <w:jc w:val="center"/>
              <w:rPr>
                <w:rFonts w:ascii="Arial" w:hAnsi="Arial" w:cs="Arial"/>
                <w:b/>
                <w:lang w:val="uk-UA"/>
              </w:rPr>
            </w:pPr>
            <w:r w:rsidRPr="006733E8">
              <w:rPr>
                <w:rFonts w:ascii="Arial" w:hAnsi="Arial" w:cs="Arial"/>
                <w:b/>
                <w:lang w:val="uk-UA"/>
              </w:rPr>
              <w:t>4.2</w:t>
            </w:r>
          </w:p>
        </w:tc>
        <w:tc>
          <w:tcPr>
            <w:tcW w:w="2106" w:type="dxa"/>
            <w:shd w:val="clear" w:color="auto" w:fill="F2F2F2" w:themeFill="background1" w:themeFillShade="F2"/>
            <w:vAlign w:val="center"/>
          </w:tcPr>
          <w:p w:rsidR="008F33F4" w:rsidRPr="006733E8" w:rsidRDefault="008F33F4" w:rsidP="00DE7BC4">
            <w:pPr>
              <w:rPr>
                <w:rFonts w:ascii="Arial" w:hAnsi="Arial" w:cs="Arial"/>
                <w:b/>
                <w:lang w:val="uk-UA"/>
              </w:rPr>
            </w:pPr>
            <w:r w:rsidRPr="006733E8">
              <w:rPr>
                <w:rFonts w:ascii="Arial" w:hAnsi="Arial" w:cs="Arial"/>
                <w:b/>
                <w:lang w:val="uk-UA"/>
              </w:rPr>
              <w:t>Впровадження програми «Безпечне місто»</w:t>
            </w:r>
          </w:p>
        </w:tc>
        <w:tc>
          <w:tcPr>
            <w:tcW w:w="2633" w:type="dxa"/>
            <w:shd w:val="clear" w:color="auto" w:fill="F2F2F2" w:themeFill="background1" w:themeFillShade="F2"/>
            <w:vAlign w:val="center"/>
          </w:tcPr>
          <w:p w:rsidR="008F33F4" w:rsidRPr="006733E8" w:rsidRDefault="008F33F4" w:rsidP="00DE7BC4">
            <w:pPr>
              <w:rPr>
                <w:rFonts w:ascii="Arial" w:hAnsi="Arial" w:cs="Arial"/>
                <w:b/>
                <w:lang w:val="uk-UA"/>
              </w:rPr>
            </w:pPr>
            <w:r w:rsidRPr="006733E8">
              <w:rPr>
                <w:rFonts w:ascii="Arial" w:hAnsi="Arial" w:cs="Arial"/>
                <w:b/>
                <w:lang w:val="uk-UA"/>
              </w:rPr>
              <w:t>Впровадження системи глобального відеомоніторингу, зон платного паркування та автоматизованої системи управління транспортом (АСУТ)</w:t>
            </w:r>
          </w:p>
        </w:tc>
        <w:tc>
          <w:tcPr>
            <w:tcW w:w="1264"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Міський бюджет, приватні кошти</w:t>
            </w:r>
          </w:p>
        </w:tc>
        <w:tc>
          <w:tcPr>
            <w:tcW w:w="737" w:type="dxa"/>
            <w:shd w:val="clear" w:color="auto" w:fill="F2F2F2" w:themeFill="background1" w:themeFillShade="F2"/>
          </w:tcPr>
          <w:p w:rsidR="008F33F4" w:rsidRPr="006733E8" w:rsidRDefault="008F33F4" w:rsidP="0048578D">
            <w:pPr>
              <w:jc w:val="center"/>
              <w:rPr>
                <w:rFonts w:ascii="Arial" w:hAnsi="Arial" w:cs="Arial"/>
                <w:b/>
                <w:lang w:val="uk-UA"/>
              </w:rPr>
            </w:pPr>
            <w:r w:rsidRPr="006733E8">
              <w:rPr>
                <w:rFonts w:ascii="Arial" w:hAnsi="Arial" w:cs="Arial"/>
                <w:b/>
                <w:lang w:val="uk-UA"/>
              </w:rPr>
              <w:t>202</w:t>
            </w:r>
            <w:r w:rsidR="0048578D" w:rsidRPr="006733E8">
              <w:rPr>
                <w:rFonts w:ascii="Arial" w:hAnsi="Arial" w:cs="Arial"/>
                <w:b/>
                <w:lang w:val="uk-UA"/>
              </w:rPr>
              <w:t>2</w:t>
            </w:r>
            <w:r w:rsidRPr="006733E8">
              <w:rPr>
                <w:rFonts w:ascii="Arial" w:hAnsi="Arial" w:cs="Arial"/>
                <w:b/>
                <w:lang w:val="uk-UA"/>
              </w:rPr>
              <w:t xml:space="preserve"> - 20</w:t>
            </w:r>
            <w:r w:rsidR="0048578D" w:rsidRPr="006733E8">
              <w:rPr>
                <w:rFonts w:ascii="Arial" w:hAnsi="Arial" w:cs="Arial"/>
                <w:b/>
                <w:lang w:val="uk-UA"/>
              </w:rPr>
              <w:t>24</w:t>
            </w:r>
          </w:p>
        </w:tc>
        <w:tc>
          <w:tcPr>
            <w:tcW w:w="1053" w:type="dxa"/>
            <w:shd w:val="clear" w:color="auto" w:fill="F2F2F2" w:themeFill="background1" w:themeFillShade="F2"/>
          </w:tcPr>
          <w:p w:rsidR="008F33F4" w:rsidRPr="006733E8" w:rsidRDefault="008F33F4" w:rsidP="00DE7BC4">
            <w:pPr>
              <w:jc w:val="center"/>
              <w:rPr>
                <w:rFonts w:ascii="Arial" w:hAnsi="Arial" w:cs="Arial"/>
                <w:b/>
                <w:color w:val="FF0000"/>
                <w:lang w:val="uk-UA"/>
              </w:rPr>
            </w:pPr>
          </w:p>
          <w:p w:rsidR="008F33F4" w:rsidRPr="006733E8" w:rsidRDefault="008F33F4" w:rsidP="00DE7BC4">
            <w:pPr>
              <w:jc w:val="center"/>
              <w:rPr>
                <w:rFonts w:ascii="Arial" w:hAnsi="Arial" w:cs="Arial"/>
                <w:b/>
                <w:color w:val="000000" w:themeColor="text1"/>
                <w:lang w:val="uk-UA"/>
              </w:rPr>
            </w:pPr>
            <w:r w:rsidRPr="006733E8">
              <w:rPr>
                <w:rFonts w:ascii="Arial" w:hAnsi="Arial" w:cs="Arial"/>
                <w:b/>
                <w:color w:val="000000" w:themeColor="text1"/>
                <w:lang w:val="uk-UA"/>
              </w:rPr>
              <w:t>3 000 000</w:t>
            </w:r>
          </w:p>
        </w:tc>
        <w:tc>
          <w:tcPr>
            <w:tcW w:w="947"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3716</w:t>
            </w:r>
          </w:p>
        </w:tc>
        <w:tc>
          <w:tcPr>
            <w:tcW w:w="947"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color w:val="000000" w:themeColor="text1"/>
                <w:lang w:val="uk-UA"/>
              </w:rPr>
            </w:pPr>
            <w:r w:rsidRPr="006733E8">
              <w:rPr>
                <w:rFonts w:ascii="Arial" w:hAnsi="Arial" w:cs="Arial"/>
                <w:b/>
                <w:color w:val="000000" w:themeColor="text1"/>
                <w:lang w:val="uk-UA"/>
              </w:rPr>
              <w:t>0,0</w:t>
            </w:r>
          </w:p>
        </w:tc>
        <w:tc>
          <w:tcPr>
            <w:tcW w:w="842"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1027</w:t>
            </w:r>
          </w:p>
        </w:tc>
        <w:tc>
          <w:tcPr>
            <w:tcW w:w="631"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1,5</w:t>
            </w:r>
          </w:p>
        </w:tc>
      </w:tr>
      <w:tr w:rsidR="008F33F4" w:rsidRPr="006733E8" w:rsidTr="00CF2256">
        <w:trPr>
          <w:trHeight w:val="394"/>
          <w:jc w:val="center"/>
        </w:trPr>
        <w:tc>
          <w:tcPr>
            <w:tcW w:w="5266" w:type="dxa"/>
            <w:gridSpan w:val="3"/>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5.М’які заходи</w:t>
            </w:r>
          </w:p>
        </w:tc>
        <w:tc>
          <w:tcPr>
            <w:tcW w:w="1264" w:type="dxa"/>
            <w:shd w:val="clear" w:color="auto" w:fill="92D050"/>
          </w:tcPr>
          <w:p w:rsidR="008F33F4" w:rsidRPr="006733E8" w:rsidRDefault="008F33F4" w:rsidP="00DE7BC4">
            <w:pPr>
              <w:jc w:val="center"/>
              <w:rPr>
                <w:rFonts w:ascii="Arial" w:hAnsi="Arial" w:cs="Arial"/>
                <w:b/>
                <w:i/>
                <w:lang w:val="uk-UA"/>
              </w:rPr>
            </w:pPr>
          </w:p>
        </w:tc>
        <w:tc>
          <w:tcPr>
            <w:tcW w:w="737" w:type="dxa"/>
            <w:shd w:val="clear" w:color="auto" w:fill="92D050"/>
          </w:tcPr>
          <w:p w:rsidR="008F33F4" w:rsidRPr="006733E8" w:rsidRDefault="008F33F4" w:rsidP="00DE7BC4">
            <w:pPr>
              <w:jc w:val="center"/>
              <w:rPr>
                <w:rFonts w:ascii="Arial" w:hAnsi="Arial" w:cs="Arial"/>
                <w:b/>
                <w:i/>
                <w:lang w:val="uk-UA"/>
              </w:rPr>
            </w:pPr>
          </w:p>
        </w:tc>
        <w:tc>
          <w:tcPr>
            <w:tcW w:w="1053"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20 576 000</w:t>
            </w:r>
          </w:p>
        </w:tc>
        <w:tc>
          <w:tcPr>
            <w:tcW w:w="947"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12 155</w:t>
            </w:r>
          </w:p>
        </w:tc>
        <w:tc>
          <w:tcPr>
            <w:tcW w:w="947"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 xml:space="preserve">0,0 </w:t>
            </w:r>
          </w:p>
        </w:tc>
        <w:tc>
          <w:tcPr>
            <w:tcW w:w="842"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5 224</w:t>
            </w:r>
          </w:p>
        </w:tc>
        <w:tc>
          <w:tcPr>
            <w:tcW w:w="631" w:type="dxa"/>
            <w:shd w:val="clear" w:color="auto" w:fill="92D050"/>
          </w:tcPr>
          <w:p w:rsidR="008F33F4" w:rsidRPr="006733E8" w:rsidRDefault="008F33F4" w:rsidP="00DE7BC4">
            <w:pPr>
              <w:jc w:val="center"/>
              <w:rPr>
                <w:rFonts w:ascii="Arial" w:hAnsi="Arial" w:cs="Arial"/>
                <w:b/>
                <w:i/>
                <w:lang w:val="uk-UA"/>
              </w:rPr>
            </w:pPr>
            <w:r w:rsidRPr="006733E8">
              <w:rPr>
                <w:rFonts w:ascii="Arial" w:hAnsi="Arial" w:cs="Arial"/>
                <w:b/>
                <w:i/>
                <w:lang w:val="uk-UA"/>
              </w:rPr>
              <w:t>7,7</w:t>
            </w:r>
          </w:p>
        </w:tc>
      </w:tr>
      <w:tr w:rsidR="008F33F4" w:rsidRPr="006733E8" w:rsidTr="00CF2256">
        <w:trPr>
          <w:trHeight w:val="1184"/>
          <w:jc w:val="center"/>
        </w:trPr>
        <w:tc>
          <w:tcPr>
            <w:tcW w:w="528" w:type="dxa"/>
            <w:shd w:val="clear" w:color="auto" w:fill="D9D9D9" w:themeFill="background1" w:themeFillShade="D9"/>
          </w:tcPr>
          <w:p w:rsidR="008F33F4" w:rsidRPr="006733E8" w:rsidRDefault="008F33F4" w:rsidP="00DE7BC4">
            <w:pPr>
              <w:jc w:val="center"/>
              <w:rPr>
                <w:rFonts w:ascii="Arial" w:hAnsi="Arial" w:cs="Arial"/>
                <w:b/>
                <w:lang w:val="uk-UA"/>
              </w:rPr>
            </w:pPr>
            <w:r w:rsidRPr="006733E8">
              <w:rPr>
                <w:rFonts w:ascii="Arial" w:hAnsi="Arial" w:cs="Arial"/>
                <w:b/>
                <w:lang w:val="uk-UA"/>
              </w:rPr>
              <w:t>5.1</w:t>
            </w:r>
          </w:p>
        </w:tc>
        <w:tc>
          <w:tcPr>
            <w:tcW w:w="2106" w:type="dxa"/>
            <w:shd w:val="clear" w:color="auto" w:fill="D9D9D9" w:themeFill="background1" w:themeFillShade="D9"/>
          </w:tcPr>
          <w:p w:rsidR="008F33F4" w:rsidRPr="006733E8" w:rsidRDefault="008F33F4" w:rsidP="00DE7BC4">
            <w:pPr>
              <w:rPr>
                <w:rFonts w:ascii="Arial" w:hAnsi="Arial" w:cs="Arial"/>
                <w:b/>
                <w:lang w:val="uk-UA"/>
              </w:rPr>
            </w:pPr>
            <w:r w:rsidRPr="006733E8">
              <w:rPr>
                <w:rFonts w:ascii="Arial" w:hAnsi="Arial" w:cs="Arial"/>
                <w:b/>
                <w:lang w:val="uk-UA"/>
              </w:rPr>
              <w:t xml:space="preserve">М’які просвітницькі заходи </w:t>
            </w:r>
          </w:p>
        </w:tc>
        <w:tc>
          <w:tcPr>
            <w:tcW w:w="2633" w:type="dxa"/>
            <w:shd w:val="clear" w:color="auto" w:fill="D9D9D9" w:themeFill="background1" w:themeFillShade="D9"/>
          </w:tcPr>
          <w:p w:rsidR="008F33F4" w:rsidRPr="006733E8" w:rsidRDefault="008F33F4" w:rsidP="00DE7BC4">
            <w:pPr>
              <w:jc w:val="both"/>
              <w:rPr>
                <w:rFonts w:ascii="Arial" w:hAnsi="Arial" w:cs="Arial"/>
                <w:b/>
                <w:lang w:val="uk-UA"/>
              </w:rPr>
            </w:pPr>
            <w:r w:rsidRPr="006733E8">
              <w:rPr>
                <w:rFonts w:ascii="Arial" w:hAnsi="Arial" w:cs="Arial"/>
                <w:b/>
                <w:lang w:val="uk-UA"/>
              </w:rPr>
              <w:t>Скорочення викидів від упровадження інформаційно просвітницьких заходів</w:t>
            </w:r>
          </w:p>
        </w:tc>
        <w:tc>
          <w:tcPr>
            <w:tcW w:w="1264" w:type="dxa"/>
            <w:shd w:val="clear" w:color="auto" w:fill="D9D9D9" w:themeFill="background1" w:themeFillShade="D9"/>
          </w:tcPr>
          <w:p w:rsidR="008F33F4" w:rsidRPr="006733E8" w:rsidRDefault="008F33F4" w:rsidP="00DE7BC4">
            <w:pPr>
              <w:jc w:val="center"/>
              <w:rPr>
                <w:rFonts w:ascii="Arial" w:hAnsi="Arial" w:cs="Arial"/>
                <w:b/>
                <w:lang w:val="uk-UA"/>
              </w:rPr>
            </w:pPr>
            <w:r w:rsidRPr="006733E8">
              <w:rPr>
                <w:rFonts w:ascii="Arial" w:hAnsi="Arial" w:cs="Arial"/>
                <w:b/>
                <w:lang w:val="uk-UA"/>
              </w:rPr>
              <w:t>Міський бюджет</w:t>
            </w:r>
          </w:p>
        </w:tc>
        <w:tc>
          <w:tcPr>
            <w:tcW w:w="737" w:type="dxa"/>
            <w:shd w:val="clear" w:color="auto" w:fill="D9D9D9" w:themeFill="background1" w:themeFillShade="D9"/>
          </w:tcPr>
          <w:p w:rsidR="008F33F4" w:rsidRPr="006733E8" w:rsidRDefault="008F33F4" w:rsidP="0048578D">
            <w:pPr>
              <w:jc w:val="center"/>
              <w:rPr>
                <w:rFonts w:ascii="Arial" w:hAnsi="Arial" w:cs="Arial"/>
                <w:b/>
                <w:lang w:val="uk-UA"/>
              </w:rPr>
            </w:pPr>
            <w:r w:rsidRPr="006733E8">
              <w:rPr>
                <w:rFonts w:ascii="Arial" w:hAnsi="Arial" w:cs="Arial"/>
                <w:b/>
                <w:lang w:val="uk-UA"/>
              </w:rPr>
              <w:t>202</w:t>
            </w:r>
            <w:r w:rsidR="0048578D" w:rsidRPr="006733E8">
              <w:rPr>
                <w:rFonts w:ascii="Arial" w:hAnsi="Arial" w:cs="Arial"/>
                <w:b/>
                <w:lang w:val="uk-UA"/>
              </w:rPr>
              <w:t>1</w:t>
            </w:r>
            <w:r w:rsidRPr="006733E8">
              <w:rPr>
                <w:rFonts w:ascii="Arial" w:hAnsi="Arial" w:cs="Arial"/>
                <w:b/>
                <w:lang w:val="uk-UA"/>
              </w:rPr>
              <w:t>- 2025</w:t>
            </w:r>
          </w:p>
        </w:tc>
        <w:tc>
          <w:tcPr>
            <w:tcW w:w="1053"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9 300 000</w:t>
            </w:r>
          </w:p>
        </w:tc>
        <w:tc>
          <w:tcPr>
            <w:tcW w:w="947"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12 155</w:t>
            </w:r>
          </w:p>
        </w:tc>
        <w:tc>
          <w:tcPr>
            <w:tcW w:w="947"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0,0</w:t>
            </w:r>
          </w:p>
        </w:tc>
        <w:tc>
          <w:tcPr>
            <w:tcW w:w="842"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2907</w:t>
            </w:r>
          </w:p>
        </w:tc>
        <w:tc>
          <w:tcPr>
            <w:tcW w:w="631" w:type="dxa"/>
            <w:shd w:val="clear" w:color="auto" w:fill="D9D9D9" w:themeFill="background1" w:themeFillShade="D9"/>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4,3</w:t>
            </w:r>
          </w:p>
        </w:tc>
      </w:tr>
      <w:tr w:rsidR="008F33F4" w:rsidRPr="006733E8" w:rsidTr="00CF2256">
        <w:trPr>
          <w:trHeight w:val="788"/>
          <w:jc w:val="center"/>
        </w:trPr>
        <w:tc>
          <w:tcPr>
            <w:tcW w:w="528"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5.2</w:t>
            </w:r>
          </w:p>
        </w:tc>
        <w:tc>
          <w:tcPr>
            <w:tcW w:w="2106" w:type="dxa"/>
            <w:shd w:val="clear" w:color="auto" w:fill="F2F2F2" w:themeFill="background1" w:themeFillShade="F2"/>
          </w:tcPr>
          <w:p w:rsidR="008F33F4" w:rsidRPr="006733E8" w:rsidRDefault="008F33F4" w:rsidP="00DE7BC4">
            <w:pPr>
              <w:rPr>
                <w:rFonts w:ascii="Arial" w:hAnsi="Arial" w:cs="Arial"/>
                <w:b/>
                <w:lang w:val="uk-UA"/>
              </w:rPr>
            </w:pPr>
            <w:r w:rsidRPr="006733E8">
              <w:rPr>
                <w:rFonts w:ascii="Arial" w:hAnsi="Arial" w:cs="Arial"/>
                <w:b/>
                <w:lang w:val="uk-UA"/>
              </w:rPr>
              <w:t>Озеленення</w:t>
            </w:r>
          </w:p>
        </w:tc>
        <w:tc>
          <w:tcPr>
            <w:tcW w:w="2633" w:type="dxa"/>
            <w:shd w:val="clear" w:color="auto" w:fill="F2F2F2" w:themeFill="background1" w:themeFillShade="F2"/>
          </w:tcPr>
          <w:p w:rsidR="008F33F4" w:rsidRPr="006733E8" w:rsidRDefault="008F33F4" w:rsidP="00DE7BC4">
            <w:pPr>
              <w:jc w:val="both"/>
              <w:rPr>
                <w:rFonts w:ascii="Arial" w:hAnsi="Arial" w:cs="Arial"/>
                <w:b/>
                <w:lang w:val="uk-UA"/>
              </w:rPr>
            </w:pPr>
            <w:r w:rsidRPr="006733E8">
              <w:rPr>
                <w:rFonts w:ascii="Arial" w:eastAsia="Calibri" w:hAnsi="Arial" w:cs="Arial"/>
                <w:b/>
                <w:lang w:val="uk-UA"/>
              </w:rPr>
              <w:t>Вирощування енергетичних рослин</w:t>
            </w:r>
          </w:p>
        </w:tc>
        <w:tc>
          <w:tcPr>
            <w:tcW w:w="1264"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Міський бюджет</w:t>
            </w:r>
          </w:p>
        </w:tc>
        <w:tc>
          <w:tcPr>
            <w:tcW w:w="737" w:type="dxa"/>
            <w:shd w:val="clear" w:color="auto" w:fill="F2F2F2" w:themeFill="background1" w:themeFillShade="F2"/>
          </w:tcPr>
          <w:p w:rsidR="008F33F4" w:rsidRPr="006733E8" w:rsidRDefault="008F33F4" w:rsidP="0048578D">
            <w:pPr>
              <w:jc w:val="center"/>
              <w:rPr>
                <w:rFonts w:ascii="Arial" w:hAnsi="Arial" w:cs="Arial"/>
                <w:b/>
                <w:lang w:val="uk-UA"/>
              </w:rPr>
            </w:pPr>
            <w:r w:rsidRPr="006733E8">
              <w:rPr>
                <w:rFonts w:ascii="Arial" w:hAnsi="Arial" w:cs="Arial"/>
                <w:b/>
                <w:lang w:val="uk-UA"/>
              </w:rPr>
              <w:t>202</w:t>
            </w:r>
            <w:r w:rsidR="0048578D" w:rsidRPr="006733E8">
              <w:rPr>
                <w:rFonts w:ascii="Arial" w:hAnsi="Arial" w:cs="Arial"/>
                <w:b/>
                <w:lang w:val="uk-UA"/>
              </w:rPr>
              <w:t>4</w:t>
            </w:r>
            <w:r w:rsidRPr="006733E8">
              <w:rPr>
                <w:rFonts w:ascii="Arial" w:hAnsi="Arial" w:cs="Arial"/>
                <w:b/>
                <w:lang w:val="uk-UA"/>
              </w:rPr>
              <w:t xml:space="preserve"> - 202</w:t>
            </w:r>
            <w:r w:rsidR="0048578D" w:rsidRPr="006733E8">
              <w:rPr>
                <w:rFonts w:ascii="Arial" w:hAnsi="Arial" w:cs="Arial"/>
                <w:b/>
                <w:lang w:val="uk-UA"/>
              </w:rPr>
              <w:t>7</w:t>
            </w:r>
          </w:p>
        </w:tc>
        <w:tc>
          <w:tcPr>
            <w:tcW w:w="1053"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11 276 000</w:t>
            </w:r>
          </w:p>
        </w:tc>
        <w:tc>
          <w:tcPr>
            <w:tcW w:w="947"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0,0</w:t>
            </w:r>
          </w:p>
        </w:tc>
        <w:tc>
          <w:tcPr>
            <w:tcW w:w="947"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0,0</w:t>
            </w:r>
          </w:p>
        </w:tc>
        <w:tc>
          <w:tcPr>
            <w:tcW w:w="842"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2317</w:t>
            </w:r>
          </w:p>
        </w:tc>
        <w:tc>
          <w:tcPr>
            <w:tcW w:w="631"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3,4</w:t>
            </w:r>
          </w:p>
        </w:tc>
      </w:tr>
      <w:tr w:rsidR="008F33F4" w:rsidRPr="006733E8" w:rsidTr="00CF2256">
        <w:trPr>
          <w:trHeight w:val="394"/>
          <w:jc w:val="center"/>
        </w:trPr>
        <w:tc>
          <w:tcPr>
            <w:tcW w:w="5266" w:type="dxa"/>
            <w:gridSpan w:val="3"/>
            <w:shd w:val="clear" w:color="auto" w:fill="92D050"/>
          </w:tcPr>
          <w:p w:rsidR="008F33F4" w:rsidRPr="006733E8" w:rsidRDefault="008F33F4" w:rsidP="00DE7BC4">
            <w:pPr>
              <w:jc w:val="center"/>
              <w:rPr>
                <w:rFonts w:ascii="Arial" w:eastAsia="Calibri" w:hAnsi="Arial" w:cs="Arial"/>
                <w:b/>
                <w:i/>
                <w:lang w:val="uk-UA"/>
              </w:rPr>
            </w:pPr>
            <w:r w:rsidRPr="006733E8">
              <w:rPr>
                <w:rFonts w:ascii="Arial" w:eastAsia="Calibri" w:hAnsi="Arial" w:cs="Arial"/>
                <w:b/>
                <w:i/>
                <w:lang w:val="uk-UA"/>
              </w:rPr>
              <w:t>6. Тепло та холод</w:t>
            </w:r>
          </w:p>
        </w:tc>
        <w:tc>
          <w:tcPr>
            <w:tcW w:w="1264" w:type="dxa"/>
            <w:shd w:val="clear" w:color="auto" w:fill="92D050"/>
          </w:tcPr>
          <w:p w:rsidR="008F33F4" w:rsidRPr="006733E8" w:rsidRDefault="008F33F4" w:rsidP="00DE7BC4">
            <w:pPr>
              <w:jc w:val="center"/>
              <w:rPr>
                <w:rFonts w:ascii="Arial" w:hAnsi="Arial" w:cs="Arial"/>
                <w:b/>
                <w:lang w:val="uk-UA"/>
              </w:rPr>
            </w:pPr>
          </w:p>
        </w:tc>
        <w:tc>
          <w:tcPr>
            <w:tcW w:w="737" w:type="dxa"/>
            <w:shd w:val="clear" w:color="auto" w:fill="92D050"/>
          </w:tcPr>
          <w:p w:rsidR="008F33F4" w:rsidRPr="006733E8" w:rsidRDefault="008F33F4" w:rsidP="00DE7BC4">
            <w:pPr>
              <w:jc w:val="center"/>
              <w:rPr>
                <w:rFonts w:ascii="Arial" w:hAnsi="Arial" w:cs="Arial"/>
                <w:b/>
                <w:lang w:val="uk-UA"/>
              </w:rPr>
            </w:pPr>
          </w:p>
        </w:tc>
        <w:tc>
          <w:tcPr>
            <w:tcW w:w="1053" w:type="dxa"/>
            <w:shd w:val="clear" w:color="auto" w:fill="92D050"/>
          </w:tcPr>
          <w:p w:rsidR="008F33F4" w:rsidRPr="006733E8" w:rsidRDefault="008F33F4" w:rsidP="00DE7BC4">
            <w:pPr>
              <w:jc w:val="center"/>
              <w:rPr>
                <w:rFonts w:ascii="Arial" w:hAnsi="Arial" w:cs="Arial"/>
                <w:b/>
                <w:lang w:val="uk-UA"/>
              </w:rPr>
            </w:pPr>
            <w:r w:rsidRPr="006733E8">
              <w:rPr>
                <w:rFonts w:ascii="Arial" w:hAnsi="Arial" w:cs="Arial"/>
                <w:b/>
                <w:lang w:val="uk-UA"/>
              </w:rPr>
              <w:t>2 739 000</w:t>
            </w:r>
          </w:p>
        </w:tc>
        <w:tc>
          <w:tcPr>
            <w:tcW w:w="947" w:type="dxa"/>
            <w:shd w:val="clear" w:color="auto" w:fill="92D050"/>
          </w:tcPr>
          <w:p w:rsidR="008F33F4" w:rsidRPr="006733E8" w:rsidRDefault="008F33F4" w:rsidP="00DE7BC4">
            <w:pPr>
              <w:jc w:val="center"/>
              <w:rPr>
                <w:rFonts w:ascii="Arial" w:hAnsi="Arial" w:cs="Arial"/>
                <w:b/>
                <w:lang w:val="uk-UA"/>
              </w:rPr>
            </w:pPr>
            <w:r w:rsidRPr="006733E8">
              <w:rPr>
                <w:rFonts w:ascii="Arial" w:hAnsi="Arial" w:cs="Arial"/>
                <w:b/>
                <w:lang w:val="uk-UA"/>
              </w:rPr>
              <w:t>99</w:t>
            </w:r>
          </w:p>
        </w:tc>
        <w:tc>
          <w:tcPr>
            <w:tcW w:w="947" w:type="dxa"/>
            <w:shd w:val="clear" w:color="auto" w:fill="92D050"/>
          </w:tcPr>
          <w:p w:rsidR="008F33F4" w:rsidRPr="006733E8" w:rsidRDefault="008F33F4" w:rsidP="00DE7BC4">
            <w:pPr>
              <w:jc w:val="center"/>
              <w:rPr>
                <w:rFonts w:ascii="Arial" w:hAnsi="Arial" w:cs="Arial"/>
                <w:b/>
                <w:lang w:val="uk-UA"/>
              </w:rPr>
            </w:pPr>
            <w:r w:rsidRPr="006733E8">
              <w:rPr>
                <w:rFonts w:ascii="Arial" w:hAnsi="Arial" w:cs="Arial"/>
                <w:b/>
                <w:lang w:val="uk-UA"/>
              </w:rPr>
              <w:t>99</w:t>
            </w:r>
          </w:p>
        </w:tc>
        <w:tc>
          <w:tcPr>
            <w:tcW w:w="842" w:type="dxa"/>
            <w:shd w:val="clear" w:color="auto" w:fill="92D050"/>
          </w:tcPr>
          <w:p w:rsidR="008F33F4" w:rsidRPr="006733E8" w:rsidRDefault="008F33F4" w:rsidP="00DE7BC4">
            <w:pPr>
              <w:jc w:val="center"/>
              <w:rPr>
                <w:rFonts w:ascii="Arial" w:hAnsi="Arial" w:cs="Arial"/>
                <w:b/>
                <w:lang w:val="uk-UA"/>
              </w:rPr>
            </w:pPr>
            <w:r w:rsidRPr="006733E8">
              <w:rPr>
                <w:rFonts w:ascii="Arial" w:hAnsi="Arial" w:cs="Arial"/>
                <w:b/>
                <w:lang w:val="uk-UA"/>
              </w:rPr>
              <w:t>54</w:t>
            </w:r>
          </w:p>
        </w:tc>
        <w:tc>
          <w:tcPr>
            <w:tcW w:w="631" w:type="dxa"/>
            <w:shd w:val="clear" w:color="auto" w:fill="92D050"/>
          </w:tcPr>
          <w:p w:rsidR="008F33F4" w:rsidRPr="006733E8" w:rsidRDefault="008F33F4" w:rsidP="00DE7BC4">
            <w:pPr>
              <w:jc w:val="center"/>
              <w:rPr>
                <w:rFonts w:ascii="Arial" w:hAnsi="Arial" w:cs="Arial"/>
                <w:b/>
                <w:lang w:val="uk-UA"/>
              </w:rPr>
            </w:pPr>
            <w:r w:rsidRPr="006733E8">
              <w:rPr>
                <w:rFonts w:ascii="Arial" w:hAnsi="Arial" w:cs="Arial"/>
                <w:b/>
                <w:lang w:val="uk-UA"/>
              </w:rPr>
              <w:t>0,09</w:t>
            </w:r>
          </w:p>
        </w:tc>
      </w:tr>
      <w:tr w:rsidR="008F33F4" w:rsidRPr="006733E8" w:rsidTr="00CF2256">
        <w:trPr>
          <w:trHeight w:val="2387"/>
          <w:jc w:val="center"/>
        </w:trPr>
        <w:tc>
          <w:tcPr>
            <w:tcW w:w="528" w:type="dxa"/>
            <w:vMerge w:val="restart"/>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6.1</w:t>
            </w:r>
          </w:p>
        </w:tc>
        <w:tc>
          <w:tcPr>
            <w:tcW w:w="2106" w:type="dxa"/>
            <w:vMerge w:val="restart"/>
            <w:shd w:val="clear" w:color="auto" w:fill="F2F2F2" w:themeFill="background1" w:themeFillShade="F2"/>
          </w:tcPr>
          <w:p w:rsidR="008F33F4" w:rsidRPr="006733E8" w:rsidRDefault="008F33F4" w:rsidP="00DE7BC4">
            <w:pPr>
              <w:jc w:val="both"/>
              <w:rPr>
                <w:rFonts w:ascii="Arial" w:hAnsi="Arial" w:cs="Arial"/>
                <w:b/>
                <w:lang w:val="uk-UA"/>
              </w:rPr>
            </w:pPr>
            <w:r w:rsidRPr="006733E8">
              <w:rPr>
                <w:rFonts w:ascii="Arial" w:hAnsi="Arial" w:cs="Arial"/>
                <w:b/>
                <w:lang w:val="uk-UA"/>
              </w:rPr>
              <w:t>Використання відновлювальних джерел енергії в муніципальних будівлях</w:t>
            </w:r>
          </w:p>
        </w:tc>
        <w:tc>
          <w:tcPr>
            <w:tcW w:w="2633" w:type="dxa"/>
            <w:shd w:val="clear" w:color="auto" w:fill="F2F2F2" w:themeFill="background1" w:themeFillShade="F2"/>
          </w:tcPr>
          <w:p w:rsidR="008F33F4" w:rsidRPr="006733E8" w:rsidRDefault="008F33F4" w:rsidP="00DE7BC4">
            <w:pPr>
              <w:jc w:val="both"/>
              <w:rPr>
                <w:rFonts w:ascii="Arial" w:hAnsi="Arial" w:cs="Arial"/>
                <w:b/>
                <w:lang w:val="uk-UA"/>
              </w:rPr>
            </w:pPr>
            <w:r w:rsidRPr="006733E8">
              <w:rPr>
                <w:rFonts w:ascii="Arial" w:hAnsi="Arial" w:cs="Arial"/>
                <w:b/>
                <w:lang w:val="uk-UA"/>
              </w:rPr>
              <w:t>Встановлення геліосистем  (пілотний проект) для підігріву гарячої води у  будівлях управління освіти та охорони здоров’я міста</w:t>
            </w:r>
          </w:p>
          <w:p w:rsidR="008F33F4" w:rsidRPr="006733E8" w:rsidRDefault="008F33F4" w:rsidP="00DE7BC4">
            <w:pPr>
              <w:jc w:val="both"/>
              <w:rPr>
                <w:rFonts w:ascii="Arial" w:hAnsi="Arial" w:cs="Arial"/>
                <w:b/>
                <w:lang w:val="uk-UA"/>
              </w:rPr>
            </w:pPr>
          </w:p>
        </w:tc>
        <w:tc>
          <w:tcPr>
            <w:tcW w:w="1264"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Міський бюджет, інші бюджети, кошти МФО</w:t>
            </w:r>
          </w:p>
        </w:tc>
        <w:tc>
          <w:tcPr>
            <w:tcW w:w="737"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48578D">
            <w:pPr>
              <w:jc w:val="center"/>
              <w:rPr>
                <w:rFonts w:ascii="Arial" w:hAnsi="Arial" w:cs="Arial"/>
                <w:b/>
                <w:lang w:val="uk-UA"/>
              </w:rPr>
            </w:pPr>
            <w:r w:rsidRPr="006733E8">
              <w:rPr>
                <w:rFonts w:ascii="Arial" w:hAnsi="Arial" w:cs="Arial"/>
                <w:b/>
                <w:lang w:val="uk-UA"/>
              </w:rPr>
              <w:t>202</w:t>
            </w:r>
            <w:r w:rsidR="0048578D" w:rsidRPr="006733E8">
              <w:rPr>
                <w:rFonts w:ascii="Arial" w:hAnsi="Arial" w:cs="Arial"/>
                <w:b/>
                <w:lang w:val="uk-UA"/>
              </w:rPr>
              <w:t>1</w:t>
            </w:r>
            <w:r w:rsidRPr="006733E8">
              <w:rPr>
                <w:rFonts w:ascii="Arial" w:hAnsi="Arial" w:cs="Arial"/>
                <w:b/>
                <w:lang w:val="uk-UA"/>
              </w:rPr>
              <w:t xml:space="preserve"> – 202</w:t>
            </w:r>
            <w:r w:rsidR="0048578D" w:rsidRPr="006733E8">
              <w:rPr>
                <w:rFonts w:ascii="Arial" w:hAnsi="Arial" w:cs="Arial"/>
                <w:b/>
                <w:lang w:val="uk-UA"/>
              </w:rPr>
              <w:t>5</w:t>
            </w:r>
          </w:p>
        </w:tc>
        <w:tc>
          <w:tcPr>
            <w:tcW w:w="1053"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1 689 000</w:t>
            </w:r>
          </w:p>
        </w:tc>
        <w:tc>
          <w:tcPr>
            <w:tcW w:w="947"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75</w:t>
            </w:r>
          </w:p>
        </w:tc>
        <w:tc>
          <w:tcPr>
            <w:tcW w:w="947"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75</w:t>
            </w:r>
          </w:p>
        </w:tc>
        <w:tc>
          <w:tcPr>
            <w:tcW w:w="842"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41</w:t>
            </w:r>
          </w:p>
        </w:tc>
        <w:tc>
          <w:tcPr>
            <w:tcW w:w="631"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0,07</w:t>
            </w:r>
          </w:p>
        </w:tc>
      </w:tr>
      <w:tr w:rsidR="008F33F4" w:rsidRPr="006733E8" w:rsidTr="00CF2256">
        <w:trPr>
          <w:trHeight w:val="250"/>
          <w:jc w:val="center"/>
        </w:trPr>
        <w:tc>
          <w:tcPr>
            <w:tcW w:w="528" w:type="dxa"/>
            <w:vMerge/>
            <w:shd w:val="clear" w:color="auto" w:fill="F2F2F2" w:themeFill="background1" w:themeFillShade="F2"/>
          </w:tcPr>
          <w:p w:rsidR="008F33F4" w:rsidRPr="006733E8" w:rsidRDefault="008F33F4" w:rsidP="00DE7BC4">
            <w:pPr>
              <w:jc w:val="center"/>
              <w:rPr>
                <w:rFonts w:ascii="Arial" w:hAnsi="Arial" w:cs="Arial"/>
                <w:b/>
                <w:lang w:val="uk-UA"/>
              </w:rPr>
            </w:pPr>
          </w:p>
        </w:tc>
        <w:tc>
          <w:tcPr>
            <w:tcW w:w="2106" w:type="dxa"/>
            <w:vMerge/>
            <w:shd w:val="clear" w:color="auto" w:fill="F2F2F2" w:themeFill="background1" w:themeFillShade="F2"/>
          </w:tcPr>
          <w:p w:rsidR="008F33F4" w:rsidRPr="006733E8" w:rsidRDefault="008F33F4" w:rsidP="00DE7BC4">
            <w:pPr>
              <w:jc w:val="both"/>
              <w:rPr>
                <w:rFonts w:ascii="Arial" w:hAnsi="Arial" w:cs="Arial"/>
                <w:b/>
                <w:lang w:val="uk-UA"/>
              </w:rPr>
            </w:pPr>
          </w:p>
        </w:tc>
        <w:tc>
          <w:tcPr>
            <w:tcW w:w="2633" w:type="dxa"/>
            <w:shd w:val="clear" w:color="auto" w:fill="F2F2F2" w:themeFill="background1" w:themeFillShade="F2"/>
          </w:tcPr>
          <w:p w:rsidR="008F33F4" w:rsidRPr="006733E8" w:rsidRDefault="008F33F4" w:rsidP="00DE7BC4">
            <w:pPr>
              <w:jc w:val="both"/>
              <w:rPr>
                <w:rFonts w:ascii="Arial" w:hAnsi="Arial" w:cs="Arial"/>
                <w:b/>
                <w:lang w:val="uk-UA"/>
              </w:rPr>
            </w:pPr>
            <w:r w:rsidRPr="006733E8">
              <w:rPr>
                <w:rFonts w:ascii="Arial" w:hAnsi="Arial" w:cs="Arial"/>
                <w:b/>
                <w:lang w:val="uk-UA"/>
              </w:rPr>
              <w:t>Встановлення геліосистеми, теплового насосу «повітря-вода» та електрокотлу (пілотний проект)</w:t>
            </w:r>
          </w:p>
        </w:tc>
        <w:tc>
          <w:tcPr>
            <w:tcW w:w="1264" w:type="dxa"/>
            <w:shd w:val="clear" w:color="auto" w:fill="F2F2F2" w:themeFill="background1" w:themeFillShade="F2"/>
          </w:tcPr>
          <w:p w:rsidR="008F33F4" w:rsidRPr="006733E8" w:rsidRDefault="008F33F4" w:rsidP="00DE7BC4">
            <w:pPr>
              <w:jc w:val="center"/>
              <w:rPr>
                <w:rFonts w:ascii="Arial" w:hAnsi="Arial" w:cs="Arial"/>
                <w:b/>
                <w:lang w:val="uk-UA"/>
              </w:rPr>
            </w:pPr>
            <w:r w:rsidRPr="006733E8">
              <w:rPr>
                <w:rFonts w:ascii="Arial" w:hAnsi="Arial" w:cs="Arial"/>
                <w:b/>
                <w:lang w:val="uk-UA"/>
              </w:rPr>
              <w:t>Міський бюджет, інші бюджети, кошти МФО</w:t>
            </w:r>
          </w:p>
        </w:tc>
        <w:tc>
          <w:tcPr>
            <w:tcW w:w="737" w:type="dxa"/>
            <w:shd w:val="clear" w:color="auto" w:fill="F2F2F2" w:themeFill="background1" w:themeFillShade="F2"/>
          </w:tcPr>
          <w:p w:rsidR="008F33F4" w:rsidRPr="006733E8" w:rsidRDefault="008F33F4" w:rsidP="00DE7BC4">
            <w:pPr>
              <w:jc w:val="center"/>
              <w:rPr>
                <w:rFonts w:ascii="Arial" w:hAnsi="Arial" w:cs="Arial"/>
                <w:b/>
                <w:lang w:val="uk-UA"/>
              </w:rPr>
            </w:pPr>
          </w:p>
          <w:p w:rsidR="008F33F4" w:rsidRPr="006733E8" w:rsidRDefault="0048578D" w:rsidP="00DE7BC4">
            <w:pPr>
              <w:jc w:val="center"/>
              <w:rPr>
                <w:rFonts w:ascii="Arial" w:hAnsi="Arial" w:cs="Arial"/>
                <w:b/>
                <w:lang w:val="uk-UA"/>
              </w:rPr>
            </w:pPr>
            <w:r w:rsidRPr="006733E8">
              <w:rPr>
                <w:rFonts w:ascii="Arial" w:hAnsi="Arial" w:cs="Arial"/>
                <w:b/>
                <w:lang w:val="uk-UA"/>
              </w:rPr>
              <w:t>2021 – 2025</w:t>
            </w:r>
          </w:p>
        </w:tc>
        <w:tc>
          <w:tcPr>
            <w:tcW w:w="1053" w:type="dxa"/>
            <w:shd w:val="clear" w:color="auto" w:fill="F2F2F2" w:themeFill="background1" w:themeFillShade="F2"/>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1 050 000</w:t>
            </w:r>
          </w:p>
        </w:tc>
        <w:tc>
          <w:tcPr>
            <w:tcW w:w="947" w:type="dxa"/>
            <w:shd w:val="clear" w:color="auto" w:fill="F2F2F2" w:themeFill="background1" w:themeFillShade="F2"/>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24</w:t>
            </w:r>
          </w:p>
        </w:tc>
        <w:tc>
          <w:tcPr>
            <w:tcW w:w="947" w:type="dxa"/>
            <w:shd w:val="clear" w:color="auto" w:fill="F2F2F2" w:themeFill="background1" w:themeFillShade="F2"/>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24</w:t>
            </w:r>
          </w:p>
        </w:tc>
        <w:tc>
          <w:tcPr>
            <w:tcW w:w="842" w:type="dxa"/>
            <w:shd w:val="clear" w:color="auto" w:fill="F2F2F2" w:themeFill="background1" w:themeFillShade="F2"/>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13</w:t>
            </w:r>
          </w:p>
        </w:tc>
        <w:tc>
          <w:tcPr>
            <w:tcW w:w="631" w:type="dxa"/>
            <w:shd w:val="clear" w:color="auto" w:fill="F2F2F2" w:themeFill="background1" w:themeFillShade="F2"/>
          </w:tcPr>
          <w:p w:rsidR="008F33F4" w:rsidRPr="006733E8" w:rsidRDefault="008F33F4" w:rsidP="00DE7BC4">
            <w:pP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0,02</w:t>
            </w:r>
          </w:p>
        </w:tc>
      </w:tr>
      <w:tr w:rsidR="008F33F4" w:rsidRPr="006733E8" w:rsidTr="00CF2256">
        <w:trPr>
          <w:trHeight w:val="250"/>
          <w:jc w:val="center"/>
        </w:trPr>
        <w:tc>
          <w:tcPr>
            <w:tcW w:w="5266" w:type="dxa"/>
            <w:gridSpan w:val="3"/>
            <w:shd w:val="clear" w:color="auto" w:fill="FFFF00"/>
          </w:tcPr>
          <w:p w:rsidR="008F33F4" w:rsidRPr="006733E8" w:rsidRDefault="008F33F4" w:rsidP="00DE7BC4">
            <w:pPr>
              <w:jc w:val="center"/>
              <w:rPr>
                <w:rFonts w:ascii="Arial" w:hAnsi="Arial" w:cs="Arial"/>
                <w:b/>
                <w:lang w:val="uk-UA"/>
              </w:rPr>
            </w:pPr>
            <w:r w:rsidRPr="006733E8">
              <w:rPr>
                <w:rFonts w:ascii="Arial" w:hAnsi="Arial" w:cs="Arial"/>
                <w:b/>
                <w:lang w:val="uk-UA"/>
              </w:rPr>
              <w:t>РАЗОМ</w:t>
            </w:r>
          </w:p>
        </w:tc>
        <w:tc>
          <w:tcPr>
            <w:tcW w:w="1264" w:type="dxa"/>
            <w:shd w:val="clear" w:color="auto" w:fill="FFFF00"/>
          </w:tcPr>
          <w:p w:rsidR="008F33F4" w:rsidRPr="006733E8" w:rsidRDefault="008F33F4" w:rsidP="00DE7BC4">
            <w:pPr>
              <w:jc w:val="center"/>
              <w:rPr>
                <w:rFonts w:ascii="Arial" w:hAnsi="Arial" w:cs="Arial"/>
                <w:b/>
                <w:lang w:val="uk-UA"/>
              </w:rPr>
            </w:pPr>
          </w:p>
        </w:tc>
        <w:tc>
          <w:tcPr>
            <w:tcW w:w="737" w:type="dxa"/>
            <w:shd w:val="clear" w:color="auto" w:fill="FFFF00"/>
          </w:tcPr>
          <w:p w:rsidR="008F33F4" w:rsidRPr="006733E8" w:rsidRDefault="008F33F4" w:rsidP="00DE7BC4">
            <w:pPr>
              <w:jc w:val="center"/>
              <w:rPr>
                <w:rFonts w:ascii="Arial" w:hAnsi="Arial" w:cs="Arial"/>
                <w:b/>
                <w:lang w:val="uk-UA"/>
              </w:rPr>
            </w:pPr>
          </w:p>
        </w:tc>
        <w:tc>
          <w:tcPr>
            <w:tcW w:w="1053" w:type="dxa"/>
            <w:shd w:val="clear" w:color="auto" w:fill="FFFF00"/>
          </w:tcPr>
          <w:p w:rsidR="008F33F4" w:rsidRPr="006733E8" w:rsidRDefault="008F33F4" w:rsidP="00DE7BC4">
            <w:pPr>
              <w:jc w:val="center"/>
              <w:rPr>
                <w:rFonts w:ascii="Arial" w:hAnsi="Arial" w:cs="Arial"/>
                <w:b/>
                <w:lang w:val="uk-UA"/>
              </w:rPr>
            </w:pPr>
            <w:r w:rsidRPr="006733E8">
              <w:rPr>
                <w:rFonts w:ascii="Arial" w:hAnsi="Arial" w:cs="Arial"/>
                <w:b/>
                <w:lang w:val="uk-UA"/>
              </w:rPr>
              <w:t>172 355 000</w:t>
            </w:r>
          </w:p>
        </w:tc>
        <w:tc>
          <w:tcPr>
            <w:tcW w:w="947" w:type="dxa"/>
            <w:shd w:val="clear" w:color="auto" w:fill="FFFF00"/>
          </w:tcPr>
          <w:p w:rsidR="008F33F4" w:rsidRPr="006733E8" w:rsidRDefault="008F33F4" w:rsidP="00DE7BC4">
            <w:pPr>
              <w:jc w:val="center"/>
              <w:rPr>
                <w:rFonts w:ascii="Arial" w:hAnsi="Arial" w:cs="Arial"/>
                <w:b/>
                <w:lang w:val="uk-UA"/>
              </w:rPr>
            </w:pPr>
            <w:r w:rsidRPr="006733E8">
              <w:rPr>
                <w:rFonts w:ascii="Arial" w:hAnsi="Arial" w:cs="Arial"/>
                <w:b/>
                <w:lang w:val="uk-UA"/>
              </w:rPr>
              <w:t>62 164</w:t>
            </w:r>
          </w:p>
        </w:tc>
        <w:tc>
          <w:tcPr>
            <w:tcW w:w="947" w:type="dxa"/>
            <w:shd w:val="clear" w:color="auto" w:fill="FFFF00"/>
          </w:tcPr>
          <w:p w:rsidR="008F33F4" w:rsidRPr="006733E8" w:rsidRDefault="008F33F4" w:rsidP="00DE7BC4">
            <w:pPr>
              <w:jc w:val="center"/>
              <w:rPr>
                <w:rFonts w:ascii="Arial" w:hAnsi="Arial" w:cs="Arial"/>
                <w:b/>
                <w:lang w:val="uk-UA"/>
              </w:rPr>
            </w:pPr>
            <w:r w:rsidRPr="006733E8">
              <w:rPr>
                <w:rFonts w:ascii="Arial" w:hAnsi="Arial" w:cs="Arial"/>
                <w:b/>
                <w:lang w:val="uk-UA"/>
              </w:rPr>
              <w:t>8 243</w:t>
            </w:r>
          </w:p>
        </w:tc>
        <w:tc>
          <w:tcPr>
            <w:tcW w:w="842" w:type="dxa"/>
            <w:shd w:val="clear" w:color="auto" w:fill="FFFF00"/>
          </w:tcPr>
          <w:p w:rsidR="008F33F4" w:rsidRPr="006733E8" w:rsidRDefault="0048578D" w:rsidP="00DE7BC4">
            <w:pPr>
              <w:jc w:val="center"/>
              <w:rPr>
                <w:rFonts w:ascii="Arial" w:hAnsi="Arial" w:cs="Arial"/>
                <w:b/>
                <w:lang w:val="uk-UA"/>
              </w:rPr>
            </w:pPr>
            <w:r w:rsidRPr="006733E8">
              <w:rPr>
                <w:rFonts w:ascii="Arial" w:hAnsi="Arial" w:cs="Arial"/>
                <w:b/>
                <w:lang w:val="uk-UA"/>
              </w:rPr>
              <w:t>23 019</w:t>
            </w:r>
          </w:p>
        </w:tc>
        <w:tc>
          <w:tcPr>
            <w:tcW w:w="631" w:type="dxa"/>
            <w:shd w:val="clear" w:color="auto" w:fill="FFFF00"/>
          </w:tcPr>
          <w:p w:rsidR="008F33F4" w:rsidRPr="006733E8" w:rsidRDefault="008F33F4" w:rsidP="00DE7BC4">
            <w:pPr>
              <w:jc w:val="center"/>
              <w:rPr>
                <w:rFonts w:ascii="Arial" w:hAnsi="Arial" w:cs="Arial"/>
                <w:b/>
                <w:lang w:val="uk-UA"/>
              </w:rPr>
            </w:pPr>
            <w:r w:rsidRPr="006733E8">
              <w:rPr>
                <w:rFonts w:ascii="Arial" w:hAnsi="Arial" w:cs="Arial"/>
                <w:b/>
                <w:lang w:val="uk-UA"/>
              </w:rPr>
              <w:t>31,44</w:t>
            </w:r>
          </w:p>
        </w:tc>
      </w:tr>
    </w:tbl>
    <w:p w:rsidR="008F33F4" w:rsidRPr="006733E8" w:rsidRDefault="008F33F4" w:rsidP="008F33F4">
      <w:pPr>
        <w:spacing w:after="0" w:line="240" w:lineRule="auto"/>
        <w:rPr>
          <w:rFonts w:ascii="Arial" w:hAnsi="Arial" w:cs="Arial"/>
          <w:b/>
        </w:rPr>
      </w:pPr>
    </w:p>
    <w:p w:rsidR="008F33F4" w:rsidRPr="006733E8" w:rsidRDefault="008F33F4" w:rsidP="008F33F4">
      <w:pPr>
        <w:spacing w:after="0" w:line="240" w:lineRule="auto"/>
        <w:rPr>
          <w:rFonts w:ascii="Arial" w:hAnsi="Arial" w:cs="Arial"/>
          <w:b/>
          <w:sz w:val="32"/>
          <w:szCs w:val="32"/>
        </w:rPr>
      </w:pPr>
    </w:p>
    <w:p w:rsidR="008F33F4" w:rsidRPr="006733E8" w:rsidRDefault="008F33F4" w:rsidP="008F33F4">
      <w:pPr>
        <w:spacing w:after="0" w:line="240" w:lineRule="auto"/>
        <w:rPr>
          <w:rFonts w:ascii="Arial" w:hAnsi="Arial" w:cs="Arial"/>
          <w:b/>
          <w:sz w:val="32"/>
          <w:szCs w:val="32"/>
        </w:rPr>
      </w:pPr>
    </w:p>
    <w:p w:rsidR="008F33F4" w:rsidRPr="006733E8" w:rsidRDefault="008F33F4" w:rsidP="008F33F4">
      <w:pPr>
        <w:spacing w:after="0" w:line="240" w:lineRule="auto"/>
        <w:rPr>
          <w:rFonts w:ascii="Arial" w:hAnsi="Arial" w:cs="Arial"/>
          <w:b/>
          <w:sz w:val="32"/>
          <w:szCs w:val="32"/>
        </w:rPr>
      </w:pPr>
    </w:p>
    <w:p w:rsidR="008F33F4" w:rsidRPr="006733E8" w:rsidRDefault="008F33F4" w:rsidP="008F33F4">
      <w:pPr>
        <w:spacing w:after="0" w:line="240" w:lineRule="auto"/>
        <w:jc w:val="right"/>
        <w:rPr>
          <w:rFonts w:ascii="Arial" w:hAnsi="Arial" w:cs="Arial"/>
          <w:b/>
          <w:sz w:val="24"/>
          <w:szCs w:val="24"/>
        </w:rPr>
      </w:pPr>
      <w:r w:rsidRPr="006733E8">
        <w:rPr>
          <w:rFonts w:ascii="Arial" w:hAnsi="Arial" w:cs="Arial"/>
          <w:b/>
          <w:sz w:val="24"/>
          <w:szCs w:val="24"/>
        </w:rPr>
        <w:t>Додаток 4</w:t>
      </w:r>
    </w:p>
    <w:p w:rsidR="008F33F4" w:rsidRPr="006733E8" w:rsidRDefault="008F33F4" w:rsidP="008F33F4">
      <w:pPr>
        <w:spacing w:after="0" w:line="240" w:lineRule="auto"/>
        <w:jc w:val="center"/>
        <w:rPr>
          <w:rFonts w:ascii="Arial" w:hAnsi="Arial" w:cs="Arial"/>
          <w:b/>
          <w:sz w:val="24"/>
          <w:szCs w:val="24"/>
        </w:rPr>
      </w:pPr>
      <w:r w:rsidRPr="006733E8">
        <w:rPr>
          <w:rFonts w:ascii="Arial" w:hAnsi="Arial" w:cs="Arial"/>
          <w:b/>
          <w:sz w:val="24"/>
          <w:szCs w:val="24"/>
        </w:rPr>
        <w:t xml:space="preserve">Заходи з адаптації  до змін клімату </w:t>
      </w:r>
      <w:r w:rsidR="00B34A06" w:rsidRPr="006733E8">
        <w:rPr>
          <w:rFonts w:ascii="Arial" w:hAnsi="Arial" w:cs="Arial"/>
          <w:b/>
          <w:sz w:val="24"/>
          <w:szCs w:val="24"/>
        </w:rPr>
        <w:t>в населених пунктах Бучанської міської територіальної громади</w:t>
      </w:r>
    </w:p>
    <w:p w:rsidR="008F33F4" w:rsidRPr="006733E8" w:rsidRDefault="008F33F4" w:rsidP="008F33F4">
      <w:pPr>
        <w:spacing w:after="0" w:line="240" w:lineRule="auto"/>
        <w:jc w:val="center"/>
        <w:rPr>
          <w:rFonts w:ascii="Arial" w:hAnsi="Arial" w:cs="Arial"/>
          <w:b/>
          <w:sz w:val="24"/>
          <w:szCs w:val="24"/>
        </w:rPr>
      </w:pPr>
    </w:p>
    <w:tbl>
      <w:tblPr>
        <w:tblStyle w:val="a5"/>
        <w:tblW w:w="10701" w:type="dxa"/>
        <w:tblInd w:w="-431" w:type="dxa"/>
        <w:tblLook w:val="04A0"/>
      </w:tblPr>
      <w:tblGrid>
        <w:gridCol w:w="2642"/>
        <w:gridCol w:w="3120"/>
        <w:gridCol w:w="1194"/>
        <w:gridCol w:w="1615"/>
        <w:gridCol w:w="2130"/>
      </w:tblGrid>
      <w:tr w:rsidR="008F33F4" w:rsidRPr="006733E8" w:rsidTr="00B34A06">
        <w:trPr>
          <w:trHeight w:val="350"/>
        </w:trPr>
        <w:tc>
          <w:tcPr>
            <w:tcW w:w="2878" w:type="dxa"/>
            <w:shd w:val="clear" w:color="auto" w:fill="FFCCCC"/>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Назва заходу</w:t>
            </w:r>
          </w:p>
        </w:tc>
        <w:tc>
          <w:tcPr>
            <w:tcW w:w="3473" w:type="dxa"/>
            <w:shd w:val="clear" w:color="auto" w:fill="FFCCCC"/>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Зміст  заходу</w:t>
            </w:r>
          </w:p>
        </w:tc>
        <w:tc>
          <w:tcPr>
            <w:tcW w:w="1196" w:type="dxa"/>
            <w:shd w:val="clear" w:color="auto" w:fill="FFCCCC"/>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Термін реалізації</w:t>
            </w:r>
          </w:p>
        </w:tc>
        <w:tc>
          <w:tcPr>
            <w:tcW w:w="1498" w:type="dxa"/>
            <w:shd w:val="clear" w:color="auto" w:fill="FFCCCC"/>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lang w:val="uk-UA"/>
              </w:rPr>
            </w:pPr>
            <w:r w:rsidRPr="006733E8">
              <w:rPr>
                <w:rFonts w:ascii="Arial" w:hAnsi="Arial" w:cs="Arial"/>
                <w:b/>
                <w:lang w:val="uk-UA"/>
              </w:rPr>
              <w:t>Джерела фінансування</w:t>
            </w:r>
          </w:p>
        </w:tc>
        <w:tc>
          <w:tcPr>
            <w:tcW w:w="1656" w:type="dxa"/>
            <w:shd w:val="clear" w:color="auto" w:fill="FFCCCC"/>
          </w:tcPr>
          <w:p w:rsidR="008F33F4" w:rsidRPr="006733E8" w:rsidRDefault="008F33F4" w:rsidP="00DE7BC4">
            <w:pPr>
              <w:jc w:val="center"/>
              <w:rPr>
                <w:rFonts w:ascii="Arial" w:hAnsi="Arial" w:cs="Arial"/>
                <w:b/>
                <w:lang w:val="uk-UA"/>
              </w:rPr>
            </w:pPr>
          </w:p>
          <w:p w:rsidR="008F33F4" w:rsidRPr="006733E8" w:rsidRDefault="008F33F4" w:rsidP="00DE7BC4">
            <w:pPr>
              <w:jc w:val="center"/>
              <w:rPr>
                <w:rFonts w:ascii="Arial" w:hAnsi="Arial" w:cs="Arial"/>
                <w:b/>
              </w:rPr>
            </w:pPr>
            <w:r w:rsidRPr="006733E8">
              <w:rPr>
                <w:rFonts w:ascii="Arial" w:hAnsi="Arial" w:cs="Arial"/>
                <w:b/>
                <w:lang w:val="uk-UA"/>
              </w:rPr>
              <w:t>Сума фінансування</w:t>
            </w:r>
            <w:r w:rsidRPr="006733E8">
              <w:rPr>
                <w:rFonts w:ascii="Arial" w:hAnsi="Arial" w:cs="Arial"/>
                <w:b/>
              </w:rPr>
              <w:t>(грн.)</w:t>
            </w:r>
          </w:p>
        </w:tc>
      </w:tr>
      <w:tr w:rsidR="008F33F4" w:rsidRPr="006733E8" w:rsidTr="00B34A06">
        <w:trPr>
          <w:trHeight w:val="615"/>
        </w:trPr>
        <w:tc>
          <w:tcPr>
            <w:tcW w:w="10700" w:type="dxa"/>
            <w:gridSpan w:val="5"/>
            <w:shd w:val="clear" w:color="auto" w:fill="DBE5F1" w:themeFill="accent1" w:themeFillTint="33"/>
          </w:tcPr>
          <w:p w:rsidR="008F33F4" w:rsidRPr="006733E8" w:rsidRDefault="008F33F4" w:rsidP="00DE7BC4">
            <w:pPr>
              <w:ind w:left="29"/>
              <w:jc w:val="center"/>
              <w:rPr>
                <w:rFonts w:ascii="Arial" w:hAnsi="Arial" w:cs="Arial"/>
                <w:b/>
                <w:lang w:val="uk-UA"/>
              </w:rPr>
            </w:pPr>
            <w:r w:rsidRPr="006733E8">
              <w:rPr>
                <w:rFonts w:ascii="Arial" w:hAnsi="Arial" w:cs="Arial"/>
                <w:b/>
                <w:sz w:val="24"/>
                <w:szCs w:val="24"/>
                <w:lang w:val="uk-UA"/>
              </w:rPr>
              <w:t>Транспорт</w:t>
            </w:r>
          </w:p>
        </w:tc>
      </w:tr>
      <w:tr w:rsidR="008F33F4" w:rsidRPr="006733E8" w:rsidTr="00B34A06">
        <w:trPr>
          <w:trHeight w:val="350"/>
        </w:trPr>
        <w:tc>
          <w:tcPr>
            <w:tcW w:w="2878" w:type="dxa"/>
          </w:tcPr>
          <w:p w:rsidR="008F33F4" w:rsidRPr="006733E8" w:rsidRDefault="008F33F4" w:rsidP="00DE7BC4">
            <w:pPr>
              <w:ind w:left="29"/>
              <w:rPr>
                <w:rFonts w:ascii="Arial" w:hAnsi="Arial" w:cs="Arial"/>
                <w:lang w:val="uk-UA"/>
              </w:rPr>
            </w:pPr>
            <w:r w:rsidRPr="006733E8">
              <w:rPr>
                <w:rFonts w:ascii="Arial" w:hAnsi="Arial" w:cs="Arial"/>
                <w:lang w:val="uk-UA"/>
              </w:rPr>
              <w:t>Створення велоінфраструктури</w:t>
            </w:r>
          </w:p>
        </w:tc>
        <w:tc>
          <w:tcPr>
            <w:tcW w:w="3473" w:type="dxa"/>
          </w:tcPr>
          <w:p w:rsidR="008F33F4" w:rsidRPr="006733E8" w:rsidRDefault="008F33F4" w:rsidP="006F2707">
            <w:pPr>
              <w:ind w:left="29"/>
              <w:rPr>
                <w:rFonts w:ascii="Arial" w:hAnsi="Arial" w:cs="Arial"/>
                <w:lang w:val="uk-UA"/>
              </w:rPr>
            </w:pPr>
            <w:r w:rsidRPr="006733E8">
              <w:rPr>
                <w:rFonts w:ascii="Arial" w:hAnsi="Arial" w:cs="Arial"/>
                <w:lang w:val="uk-UA"/>
              </w:rPr>
              <w:t xml:space="preserve">встановлення велопарковок на території шкіл </w:t>
            </w:r>
            <w:r w:rsidR="006F2707" w:rsidRPr="006733E8">
              <w:rPr>
                <w:rFonts w:ascii="Arial" w:hAnsi="Arial" w:cs="Arial"/>
                <w:lang w:val="uk-UA"/>
              </w:rPr>
              <w:t>населених пунктів Бучанської міської територіальної громади</w:t>
            </w:r>
          </w:p>
        </w:tc>
        <w:tc>
          <w:tcPr>
            <w:tcW w:w="1196" w:type="dxa"/>
          </w:tcPr>
          <w:p w:rsidR="008F33F4" w:rsidRPr="006733E8" w:rsidRDefault="008F33F4" w:rsidP="006F2707">
            <w:pPr>
              <w:ind w:left="29"/>
              <w:rPr>
                <w:rFonts w:ascii="Arial" w:hAnsi="Arial" w:cs="Arial"/>
                <w:lang w:val="uk-UA"/>
              </w:rPr>
            </w:pPr>
            <w:r w:rsidRPr="006733E8">
              <w:rPr>
                <w:rFonts w:ascii="Arial" w:hAnsi="Arial" w:cs="Arial"/>
                <w:lang w:val="uk-UA"/>
              </w:rPr>
              <w:t>202</w:t>
            </w:r>
            <w:r w:rsidR="006F2707" w:rsidRPr="006733E8">
              <w:rPr>
                <w:rFonts w:ascii="Arial" w:hAnsi="Arial" w:cs="Arial"/>
                <w:lang w:val="uk-UA"/>
              </w:rPr>
              <w:t>1</w:t>
            </w:r>
            <w:r w:rsidRPr="006733E8">
              <w:rPr>
                <w:rFonts w:ascii="Arial" w:hAnsi="Arial" w:cs="Arial"/>
                <w:lang w:val="uk-UA"/>
              </w:rPr>
              <w:t xml:space="preserve"> - 2025</w:t>
            </w:r>
          </w:p>
        </w:tc>
        <w:tc>
          <w:tcPr>
            <w:tcW w:w="1498" w:type="dxa"/>
          </w:tcPr>
          <w:p w:rsidR="008F33F4" w:rsidRPr="006733E8" w:rsidRDefault="008F33F4" w:rsidP="00DE7BC4">
            <w:pPr>
              <w:ind w:left="29"/>
              <w:rPr>
                <w:rFonts w:ascii="Arial" w:hAnsi="Arial" w:cs="Arial"/>
                <w:lang w:val="uk-UA"/>
              </w:rPr>
            </w:pPr>
            <w:r w:rsidRPr="006733E8">
              <w:rPr>
                <w:rFonts w:ascii="Arial" w:hAnsi="Arial" w:cs="Arial"/>
                <w:lang w:val="uk-UA"/>
              </w:rPr>
              <w:t>Місцевий бюджет</w:t>
            </w:r>
          </w:p>
        </w:tc>
        <w:tc>
          <w:tcPr>
            <w:tcW w:w="1656" w:type="dxa"/>
          </w:tcPr>
          <w:p w:rsidR="008F33F4" w:rsidRPr="006733E8" w:rsidRDefault="008F33F4" w:rsidP="00DE7BC4">
            <w:pPr>
              <w:jc w:val="center"/>
              <w:rPr>
                <w:rFonts w:ascii="Arial" w:hAnsi="Arial" w:cs="Arial"/>
                <w:lang w:val="uk-UA"/>
              </w:rPr>
            </w:pPr>
            <w:r w:rsidRPr="006733E8">
              <w:rPr>
                <w:rFonts w:ascii="Arial" w:hAnsi="Arial" w:cs="Arial"/>
                <w:lang w:val="uk-UA"/>
              </w:rPr>
              <w:t>70 000</w:t>
            </w:r>
          </w:p>
        </w:tc>
      </w:tr>
      <w:tr w:rsidR="008F33F4" w:rsidRPr="006733E8" w:rsidTr="00B34A06">
        <w:trPr>
          <w:trHeight w:val="350"/>
        </w:trPr>
        <w:tc>
          <w:tcPr>
            <w:tcW w:w="2878" w:type="dxa"/>
          </w:tcPr>
          <w:p w:rsidR="008F33F4" w:rsidRPr="006733E8" w:rsidRDefault="008F33F4" w:rsidP="00DE7BC4">
            <w:pPr>
              <w:ind w:left="29"/>
              <w:rPr>
                <w:rFonts w:ascii="Arial" w:hAnsi="Arial" w:cs="Arial"/>
                <w:lang w:val="uk-UA"/>
              </w:rPr>
            </w:pPr>
            <w:r w:rsidRPr="006733E8">
              <w:rPr>
                <w:rFonts w:ascii="Arial" w:hAnsi="Arial" w:cs="Arial"/>
                <w:lang w:val="uk-UA"/>
              </w:rPr>
              <w:t>Створення пункту контролю великогабаритного транспорту</w:t>
            </w:r>
          </w:p>
        </w:tc>
        <w:tc>
          <w:tcPr>
            <w:tcW w:w="3473" w:type="dxa"/>
          </w:tcPr>
          <w:p w:rsidR="008F33F4" w:rsidRPr="006733E8" w:rsidRDefault="008F33F4" w:rsidP="00DE7BC4">
            <w:pPr>
              <w:ind w:left="29"/>
              <w:rPr>
                <w:rFonts w:ascii="Arial" w:hAnsi="Arial" w:cs="Arial"/>
                <w:lang w:val="uk-UA"/>
              </w:rPr>
            </w:pPr>
            <w:r w:rsidRPr="006733E8">
              <w:rPr>
                <w:rFonts w:ascii="Arial" w:hAnsi="Arial" w:cs="Arial"/>
                <w:lang w:val="uk-UA"/>
              </w:rPr>
              <w:t xml:space="preserve">Запобігання проїзду через місто великогабаритного транспорту, вага якого перевищує допустимі норми </w:t>
            </w:r>
          </w:p>
        </w:tc>
        <w:tc>
          <w:tcPr>
            <w:tcW w:w="1196" w:type="dxa"/>
          </w:tcPr>
          <w:p w:rsidR="008F33F4" w:rsidRPr="006733E8" w:rsidRDefault="008F33F4" w:rsidP="006F2707">
            <w:pPr>
              <w:ind w:left="29"/>
              <w:rPr>
                <w:rFonts w:ascii="Arial" w:hAnsi="Arial" w:cs="Arial"/>
                <w:lang w:val="uk-UA"/>
              </w:rPr>
            </w:pPr>
            <w:r w:rsidRPr="006733E8">
              <w:rPr>
                <w:rFonts w:ascii="Arial" w:hAnsi="Arial" w:cs="Arial"/>
                <w:lang w:val="uk-UA"/>
              </w:rPr>
              <w:t>202</w:t>
            </w:r>
            <w:r w:rsidR="006F2707" w:rsidRPr="006733E8">
              <w:rPr>
                <w:rFonts w:ascii="Arial" w:hAnsi="Arial" w:cs="Arial"/>
                <w:lang w:val="uk-UA"/>
              </w:rPr>
              <w:t>1</w:t>
            </w:r>
            <w:r w:rsidRPr="006733E8">
              <w:rPr>
                <w:rFonts w:ascii="Arial" w:hAnsi="Arial" w:cs="Arial"/>
                <w:lang w:val="uk-UA"/>
              </w:rPr>
              <w:t xml:space="preserve"> - 2025</w:t>
            </w:r>
          </w:p>
        </w:tc>
        <w:tc>
          <w:tcPr>
            <w:tcW w:w="1498" w:type="dxa"/>
          </w:tcPr>
          <w:p w:rsidR="008F33F4" w:rsidRPr="006733E8" w:rsidRDefault="008F33F4" w:rsidP="00DE7BC4">
            <w:pPr>
              <w:ind w:left="29"/>
              <w:rPr>
                <w:rFonts w:ascii="Arial" w:hAnsi="Arial" w:cs="Arial"/>
                <w:lang w:val="uk-UA"/>
              </w:rPr>
            </w:pPr>
            <w:r w:rsidRPr="006733E8">
              <w:rPr>
                <w:rFonts w:ascii="Arial" w:hAnsi="Arial" w:cs="Arial"/>
                <w:lang w:val="uk-UA"/>
              </w:rPr>
              <w:t>Місцевий бюджет</w:t>
            </w:r>
          </w:p>
        </w:tc>
        <w:tc>
          <w:tcPr>
            <w:tcW w:w="1656" w:type="dxa"/>
          </w:tcPr>
          <w:p w:rsidR="008F33F4" w:rsidRPr="006733E8" w:rsidRDefault="008F33F4" w:rsidP="00DE7BC4">
            <w:pPr>
              <w:jc w:val="center"/>
              <w:rPr>
                <w:rFonts w:ascii="Arial" w:hAnsi="Arial" w:cs="Arial"/>
                <w:lang w:val="uk-UA"/>
              </w:rPr>
            </w:pPr>
            <w:r w:rsidRPr="006733E8">
              <w:rPr>
                <w:rFonts w:ascii="Arial" w:hAnsi="Arial" w:cs="Arial"/>
                <w:lang w:val="uk-UA"/>
              </w:rPr>
              <w:t>Не визначено</w:t>
            </w:r>
          </w:p>
        </w:tc>
      </w:tr>
      <w:tr w:rsidR="008F33F4" w:rsidRPr="006733E8" w:rsidTr="00B34A06">
        <w:trPr>
          <w:trHeight w:val="350"/>
        </w:trPr>
        <w:tc>
          <w:tcPr>
            <w:tcW w:w="10700" w:type="dxa"/>
            <w:gridSpan w:val="5"/>
            <w:shd w:val="clear" w:color="auto" w:fill="DBE5F1" w:themeFill="accent1" w:themeFillTint="33"/>
          </w:tcPr>
          <w:p w:rsidR="008F33F4" w:rsidRPr="006733E8" w:rsidRDefault="008F33F4" w:rsidP="00DE7BC4">
            <w:pPr>
              <w:ind w:left="29"/>
              <w:jc w:val="center"/>
              <w:rPr>
                <w:rFonts w:ascii="Arial" w:hAnsi="Arial" w:cs="Arial"/>
                <w:b/>
                <w:sz w:val="24"/>
                <w:szCs w:val="24"/>
                <w:lang w:val="uk-UA"/>
              </w:rPr>
            </w:pPr>
            <w:r w:rsidRPr="006733E8">
              <w:rPr>
                <w:rFonts w:ascii="Arial" w:hAnsi="Arial" w:cs="Arial"/>
                <w:b/>
                <w:sz w:val="24"/>
                <w:szCs w:val="24"/>
                <w:lang w:val="uk-UA"/>
              </w:rPr>
              <w:t>Вода</w:t>
            </w:r>
          </w:p>
        </w:tc>
      </w:tr>
      <w:tr w:rsidR="008F33F4" w:rsidRPr="006733E8" w:rsidTr="00B34A06">
        <w:trPr>
          <w:trHeight w:val="350"/>
        </w:trPr>
        <w:tc>
          <w:tcPr>
            <w:tcW w:w="2878" w:type="dxa"/>
          </w:tcPr>
          <w:p w:rsidR="008F33F4" w:rsidRPr="006733E8" w:rsidRDefault="008F33F4" w:rsidP="00DE7BC4">
            <w:pPr>
              <w:ind w:left="29"/>
              <w:jc w:val="both"/>
              <w:rPr>
                <w:rFonts w:ascii="Arial" w:hAnsi="Arial" w:cs="Arial"/>
                <w:lang w:val="uk-UA"/>
              </w:rPr>
            </w:pPr>
            <w:r w:rsidRPr="006733E8">
              <w:rPr>
                <w:rFonts w:ascii="Arial" w:hAnsi="Arial" w:cs="Arial"/>
                <w:lang w:val="uk-UA"/>
              </w:rPr>
              <w:t>Моніторинг забруднення</w:t>
            </w:r>
          </w:p>
        </w:tc>
        <w:tc>
          <w:tcPr>
            <w:tcW w:w="3473" w:type="dxa"/>
          </w:tcPr>
          <w:p w:rsidR="008F33F4" w:rsidRPr="006733E8" w:rsidRDefault="008F33F4" w:rsidP="00DE7BC4">
            <w:pPr>
              <w:ind w:left="29"/>
              <w:rPr>
                <w:rFonts w:ascii="Arial" w:hAnsi="Arial" w:cs="Arial"/>
                <w:lang w:val="uk-UA"/>
              </w:rPr>
            </w:pPr>
            <w:r w:rsidRPr="006733E8">
              <w:rPr>
                <w:rFonts w:ascii="Arial" w:hAnsi="Arial" w:cs="Arial"/>
                <w:lang w:val="uk-UA"/>
              </w:rPr>
              <w:t xml:space="preserve">- моніторинг забруднення та паспортизація водойм, виявлення джерел забруднення водойм та розробка рекомендацій подальших дій із залученням громади </w:t>
            </w:r>
          </w:p>
          <w:p w:rsidR="008F33F4" w:rsidRPr="006733E8" w:rsidRDefault="008F33F4" w:rsidP="00DE7BC4">
            <w:pPr>
              <w:ind w:left="29"/>
              <w:rPr>
                <w:rFonts w:ascii="Arial" w:hAnsi="Arial" w:cs="Arial"/>
                <w:lang w:val="uk-UA"/>
              </w:rPr>
            </w:pPr>
            <w:r w:rsidRPr="006733E8">
              <w:rPr>
                <w:rFonts w:ascii="Arial" w:hAnsi="Arial" w:cs="Arial"/>
                <w:lang w:val="uk-UA"/>
              </w:rPr>
              <w:t xml:space="preserve"> - очищення озер, площею близько 10,7 га</w:t>
            </w:r>
          </w:p>
        </w:tc>
        <w:tc>
          <w:tcPr>
            <w:tcW w:w="1196" w:type="dxa"/>
          </w:tcPr>
          <w:p w:rsidR="008F33F4" w:rsidRPr="006733E8" w:rsidRDefault="008F33F4" w:rsidP="00DE7BC4">
            <w:pPr>
              <w:ind w:left="29"/>
              <w:rPr>
                <w:rFonts w:ascii="Arial" w:hAnsi="Arial" w:cs="Arial"/>
                <w:lang w:val="uk-UA"/>
              </w:rPr>
            </w:pPr>
            <w:r w:rsidRPr="006733E8">
              <w:rPr>
                <w:rFonts w:ascii="Arial" w:hAnsi="Arial" w:cs="Arial"/>
                <w:lang w:val="uk-UA"/>
              </w:rPr>
              <w:t>2020 - 2025</w:t>
            </w:r>
          </w:p>
        </w:tc>
        <w:tc>
          <w:tcPr>
            <w:tcW w:w="1498" w:type="dxa"/>
          </w:tcPr>
          <w:p w:rsidR="008F33F4" w:rsidRPr="006733E8" w:rsidRDefault="008F33F4" w:rsidP="00DE7BC4">
            <w:pPr>
              <w:ind w:left="29"/>
              <w:rPr>
                <w:rFonts w:ascii="Arial" w:hAnsi="Arial" w:cs="Arial"/>
                <w:lang w:val="uk-UA"/>
              </w:rPr>
            </w:pPr>
            <w:r w:rsidRPr="006733E8">
              <w:rPr>
                <w:rFonts w:ascii="Arial" w:hAnsi="Arial" w:cs="Arial"/>
                <w:lang w:val="uk-UA"/>
              </w:rPr>
              <w:t>Місцевий бюджет, інші бюджети, приватні кошти</w:t>
            </w:r>
          </w:p>
        </w:tc>
        <w:tc>
          <w:tcPr>
            <w:tcW w:w="1656" w:type="dxa"/>
          </w:tcPr>
          <w:p w:rsidR="008F33F4" w:rsidRPr="006733E8" w:rsidRDefault="008F33F4" w:rsidP="00DE7BC4">
            <w:pPr>
              <w:ind w:left="29"/>
              <w:jc w:val="center"/>
              <w:rPr>
                <w:rFonts w:ascii="Arial" w:hAnsi="Arial" w:cs="Arial"/>
                <w:lang w:val="uk-UA"/>
              </w:rPr>
            </w:pPr>
          </w:p>
          <w:p w:rsidR="008F33F4" w:rsidRPr="006733E8" w:rsidRDefault="008F33F4" w:rsidP="00DE7BC4">
            <w:pPr>
              <w:ind w:left="29"/>
              <w:jc w:val="center"/>
              <w:rPr>
                <w:rFonts w:ascii="Arial" w:hAnsi="Arial" w:cs="Arial"/>
                <w:lang w:val="uk-UA"/>
              </w:rPr>
            </w:pPr>
            <w:r w:rsidRPr="006733E8">
              <w:rPr>
                <w:rFonts w:ascii="Arial" w:hAnsi="Arial" w:cs="Arial"/>
                <w:lang w:val="uk-UA"/>
              </w:rPr>
              <w:t>11 000 000</w:t>
            </w:r>
          </w:p>
        </w:tc>
      </w:tr>
      <w:tr w:rsidR="008F33F4" w:rsidRPr="006733E8" w:rsidTr="00B34A06">
        <w:trPr>
          <w:trHeight w:val="350"/>
        </w:trPr>
        <w:tc>
          <w:tcPr>
            <w:tcW w:w="10700" w:type="dxa"/>
            <w:gridSpan w:val="5"/>
            <w:shd w:val="clear" w:color="auto" w:fill="DBE5F1" w:themeFill="accent1" w:themeFillTint="33"/>
          </w:tcPr>
          <w:p w:rsidR="008F33F4" w:rsidRPr="006733E8" w:rsidRDefault="008F33F4" w:rsidP="00DE7BC4">
            <w:pPr>
              <w:ind w:left="29"/>
              <w:jc w:val="center"/>
              <w:rPr>
                <w:rFonts w:ascii="Arial" w:hAnsi="Arial" w:cs="Arial"/>
                <w:b/>
                <w:sz w:val="24"/>
                <w:szCs w:val="24"/>
                <w:lang w:val="uk-UA"/>
              </w:rPr>
            </w:pPr>
            <w:r w:rsidRPr="006733E8">
              <w:rPr>
                <w:rFonts w:ascii="Arial" w:hAnsi="Arial" w:cs="Arial"/>
                <w:b/>
                <w:sz w:val="24"/>
                <w:szCs w:val="24"/>
                <w:lang w:val="uk-UA"/>
              </w:rPr>
              <w:t>Відходи</w:t>
            </w:r>
          </w:p>
        </w:tc>
      </w:tr>
      <w:tr w:rsidR="008F33F4" w:rsidRPr="006733E8" w:rsidTr="00B34A06">
        <w:trPr>
          <w:trHeight w:val="350"/>
        </w:trPr>
        <w:tc>
          <w:tcPr>
            <w:tcW w:w="2878" w:type="dxa"/>
          </w:tcPr>
          <w:p w:rsidR="008F33F4" w:rsidRPr="006733E8" w:rsidRDefault="008F33F4" w:rsidP="00DE7BC4">
            <w:pPr>
              <w:ind w:left="29"/>
              <w:rPr>
                <w:rFonts w:ascii="Arial" w:hAnsi="Arial" w:cs="Arial"/>
                <w:lang w:val="uk-UA"/>
              </w:rPr>
            </w:pPr>
            <w:r w:rsidRPr="006733E8">
              <w:rPr>
                <w:rFonts w:ascii="Arial" w:hAnsi="Arial" w:cs="Arial"/>
                <w:lang w:val="uk-UA"/>
              </w:rPr>
              <w:t>Запровадження сортування та системного поводження з ТВП, утилізація небезпечних відходів.</w:t>
            </w:r>
          </w:p>
        </w:tc>
        <w:tc>
          <w:tcPr>
            <w:tcW w:w="3473" w:type="dxa"/>
          </w:tcPr>
          <w:p w:rsidR="008F33F4" w:rsidRPr="006733E8" w:rsidRDefault="008F33F4" w:rsidP="00DE7BC4">
            <w:pPr>
              <w:ind w:left="29"/>
              <w:rPr>
                <w:rFonts w:ascii="Arial" w:hAnsi="Arial" w:cs="Arial"/>
                <w:lang w:val="uk-UA"/>
              </w:rPr>
            </w:pPr>
            <w:r w:rsidRPr="006733E8">
              <w:rPr>
                <w:rFonts w:ascii="Arial" w:hAnsi="Arial" w:cs="Arial"/>
                <w:lang w:val="uk-UA"/>
              </w:rPr>
              <w:t xml:space="preserve">Запровадження сортування серед населення: </w:t>
            </w:r>
          </w:p>
          <w:p w:rsidR="008F33F4" w:rsidRPr="006733E8" w:rsidRDefault="008F33F4" w:rsidP="00DE7BC4">
            <w:pPr>
              <w:ind w:left="29"/>
              <w:rPr>
                <w:rFonts w:ascii="Arial" w:hAnsi="Arial" w:cs="Arial"/>
                <w:lang w:val="uk-UA"/>
              </w:rPr>
            </w:pPr>
            <w:r w:rsidRPr="006733E8">
              <w:rPr>
                <w:rFonts w:ascii="Arial" w:hAnsi="Arial" w:cs="Arial"/>
                <w:lang w:val="uk-UA"/>
              </w:rPr>
              <w:t>- запровадження сортування та інформаційна кампанія;</w:t>
            </w:r>
          </w:p>
          <w:p w:rsidR="008F33F4" w:rsidRPr="006733E8" w:rsidRDefault="008F33F4" w:rsidP="00DE7BC4">
            <w:pPr>
              <w:ind w:left="29"/>
              <w:rPr>
                <w:rFonts w:ascii="Arial" w:hAnsi="Arial" w:cs="Arial"/>
                <w:lang w:val="uk-UA"/>
              </w:rPr>
            </w:pPr>
            <w:r w:rsidRPr="006733E8">
              <w:rPr>
                <w:rFonts w:ascii="Arial" w:hAnsi="Arial" w:cs="Arial"/>
                <w:lang w:val="uk-UA"/>
              </w:rPr>
              <w:t xml:space="preserve"> - збір небезпечних відходів від населення і передача на утилізацію;</w:t>
            </w:r>
          </w:p>
          <w:p w:rsidR="008F33F4" w:rsidRPr="006733E8" w:rsidRDefault="008F33F4" w:rsidP="00DE7BC4">
            <w:pPr>
              <w:ind w:left="29"/>
              <w:rPr>
                <w:rFonts w:ascii="Arial" w:hAnsi="Arial" w:cs="Arial"/>
                <w:lang w:val="uk-UA"/>
              </w:rPr>
            </w:pPr>
            <w:r w:rsidRPr="006733E8">
              <w:rPr>
                <w:rFonts w:ascii="Arial" w:hAnsi="Arial" w:cs="Arial"/>
                <w:lang w:val="uk-UA"/>
              </w:rPr>
              <w:t xml:space="preserve"> - запровадження компостування органічних відходів;</w:t>
            </w:r>
          </w:p>
          <w:p w:rsidR="008F33F4" w:rsidRPr="006733E8" w:rsidRDefault="008F33F4" w:rsidP="00DE7BC4">
            <w:pPr>
              <w:ind w:left="29"/>
              <w:rPr>
                <w:rFonts w:ascii="Arial" w:hAnsi="Arial" w:cs="Arial"/>
                <w:lang w:val="uk-UA"/>
              </w:rPr>
            </w:pPr>
            <w:r w:rsidRPr="006733E8">
              <w:rPr>
                <w:rFonts w:ascii="Arial" w:hAnsi="Arial" w:cs="Arial"/>
                <w:lang w:val="uk-UA"/>
              </w:rPr>
              <w:t xml:space="preserve"> - сприяння створенню підприємств з переробки ВЕЕО</w:t>
            </w:r>
          </w:p>
        </w:tc>
        <w:tc>
          <w:tcPr>
            <w:tcW w:w="1196" w:type="dxa"/>
          </w:tcPr>
          <w:p w:rsidR="008F33F4" w:rsidRPr="006733E8" w:rsidRDefault="008F33F4" w:rsidP="00DE7BC4">
            <w:pPr>
              <w:ind w:left="29"/>
              <w:rPr>
                <w:rFonts w:ascii="Arial" w:hAnsi="Arial" w:cs="Arial"/>
                <w:lang w:val="uk-UA"/>
              </w:rPr>
            </w:pPr>
            <w:r w:rsidRPr="006733E8">
              <w:rPr>
                <w:rFonts w:ascii="Arial" w:hAnsi="Arial" w:cs="Arial"/>
                <w:lang w:val="uk-UA"/>
              </w:rPr>
              <w:t>2020 - 2025</w:t>
            </w:r>
          </w:p>
        </w:tc>
        <w:tc>
          <w:tcPr>
            <w:tcW w:w="1498" w:type="dxa"/>
          </w:tcPr>
          <w:p w:rsidR="008F33F4" w:rsidRPr="006733E8" w:rsidRDefault="008F33F4" w:rsidP="00DE7BC4">
            <w:pPr>
              <w:ind w:left="29"/>
              <w:rPr>
                <w:rFonts w:ascii="Arial" w:hAnsi="Arial" w:cs="Arial"/>
                <w:lang w:val="uk-UA"/>
              </w:rPr>
            </w:pPr>
            <w:r w:rsidRPr="006733E8">
              <w:rPr>
                <w:rFonts w:ascii="Arial" w:hAnsi="Arial" w:cs="Arial"/>
                <w:lang w:val="uk-UA"/>
              </w:rPr>
              <w:t>Місцевий бюджет, інші бюджети, приватні кошти</w:t>
            </w:r>
          </w:p>
        </w:tc>
        <w:tc>
          <w:tcPr>
            <w:tcW w:w="1656" w:type="dxa"/>
          </w:tcPr>
          <w:p w:rsidR="008F33F4" w:rsidRPr="006733E8" w:rsidRDefault="008F33F4" w:rsidP="00DE7BC4">
            <w:pPr>
              <w:ind w:left="29"/>
              <w:jc w:val="center"/>
              <w:rPr>
                <w:rFonts w:ascii="Arial" w:hAnsi="Arial" w:cs="Arial"/>
                <w:lang w:val="uk-UA"/>
              </w:rPr>
            </w:pPr>
          </w:p>
          <w:p w:rsidR="008F33F4" w:rsidRPr="006733E8" w:rsidRDefault="008F33F4" w:rsidP="00DE7BC4">
            <w:pPr>
              <w:ind w:left="29"/>
              <w:jc w:val="center"/>
              <w:rPr>
                <w:rFonts w:ascii="Arial" w:hAnsi="Arial" w:cs="Arial"/>
                <w:lang w:val="uk-UA"/>
              </w:rPr>
            </w:pPr>
            <w:r w:rsidRPr="006733E8">
              <w:rPr>
                <w:rFonts w:ascii="Arial" w:hAnsi="Arial" w:cs="Arial"/>
                <w:lang w:val="uk-UA"/>
              </w:rPr>
              <w:t>75 000</w:t>
            </w:r>
          </w:p>
        </w:tc>
      </w:tr>
      <w:tr w:rsidR="008F33F4" w:rsidRPr="006733E8" w:rsidTr="00B34A06">
        <w:trPr>
          <w:trHeight w:val="350"/>
        </w:trPr>
        <w:tc>
          <w:tcPr>
            <w:tcW w:w="2878" w:type="dxa"/>
          </w:tcPr>
          <w:p w:rsidR="008F33F4" w:rsidRPr="006733E8" w:rsidRDefault="008F33F4" w:rsidP="00DE7BC4">
            <w:pPr>
              <w:ind w:left="29"/>
              <w:rPr>
                <w:rFonts w:ascii="Arial" w:hAnsi="Arial" w:cs="Arial"/>
                <w:lang w:val="uk-UA"/>
              </w:rPr>
            </w:pPr>
            <w:r w:rsidRPr="006733E8">
              <w:rPr>
                <w:rFonts w:ascii="Arial" w:hAnsi="Arial" w:cs="Arial"/>
                <w:lang w:val="uk-UA"/>
              </w:rPr>
              <w:t>Сортування сміття</w:t>
            </w:r>
          </w:p>
        </w:tc>
        <w:tc>
          <w:tcPr>
            <w:tcW w:w="3473" w:type="dxa"/>
          </w:tcPr>
          <w:p w:rsidR="008F33F4" w:rsidRPr="006733E8" w:rsidRDefault="008F33F4" w:rsidP="00DE7BC4">
            <w:pPr>
              <w:ind w:left="29"/>
              <w:rPr>
                <w:rFonts w:ascii="Arial" w:hAnsi="Arial" w:cs="Arial"/>
                <w:lang w:val="uk-UA"/>
              </w:rPr>
            </w:pPr>
            <w:r w:rsidRPr="006733E8">
              <w:rPr>
                <w:rFonts w:ascii="Arial" w:hAnsi="Arial" w:cs="Arial"/>
                <w:lang w:val="uk-UA"/>
              </w:rPr>
              <w:t>Будівництво сміттєсортувальної станції</w:t>
            </w:r>
          </w:p>
        </w:tc>
        <w:tc>
          <w:tcPr>
            <w:tcW w:w="1196" w:type="dxa"/>
          </w:tcPr>
          <w:p w:rsidR="008F33F4" w:rsidRPr="006733E8" w:rsidRDefault="008F33F4" w:rsidP="006F2707">
            <w:pPr>
              <w:ind w:left="29"/>
              <w:rPr>
                <w:rFonts w:ascii="Arial" w:hAnsi="Arial" w:cs="Arial"/>
                <w:lang w:val="uk-UA"/>
              </w:rPr>
            </w:pPr>
            <w:r w:rsidRPr="006733E8">
              <w:rPr>
                <w:rFonts w:ascii="Arial" w:hAnsi="Arial" w:cs="Arial"/>
                <w:lang w:val="uk-UA"/>
              </w:rPr>
              <w:t>202</w:t>
            </w:r>
            <w:r w:rsidR="006F2707" w:rsidRPr="006733E8">
              <w:rPr>
                <w:rFonts w:ascii="Arial" w:hAnsi="Arial" w:cs="Arial"/>
                <w:lang w:val="uk-UA"/>
              </w:rPr>
              <w:t>1</w:t>
            </w:r>
            <w:r w:rsidRPr="006733E8">
              <w:rPr>
                <w:rFonts w:ascii="Arial" w:hAnsi="Arial" w:cs="Arial"/>
                <w:lang w:val="uk-UA"/>
              </w:rPr>
              <w:t xml:space="preserve"> - 2025</w:t>
            </w:r>
          </w:p>
        </w:tc>
        <w:tc>
          <w:tcPr>
            <w:tcW w:w="1498" w:type="dxa"/>
          </w:tcPr>
          <w:p w:rsidR="008F33F4" w:rsidRPr="006733E8" w:rsidRDefault="008F33F4" w:rsidP="00DE7BC4">
            <w:pPr>
              <w:ind w:left="29"/>
              <w:rPr>
                <w:rFonts w:ascii="Arial" w:hAnsi="Arial" w:cs="Arial"/>
                <w:lang w:val="uk-UA"/>
              </w:rPr>
            </w:pPr>
            <w:r w:rsidRPr="006733E8">
              <w:rPr>
                <w:rFonts w:ascii="Arial" w:hAnsi="Arial" w:cs="Arial"/>
                <w:lang w:val="uk-UA"/>
              </w:rPr>
              <w:t>Місцевий бюджет, інші бюджети, приватні кошти</w:t>
            </w:r>
          </w:p>
        </w:tc>
        <w:tc>
          <w:tcPr>
            <w:tcW w:w="1656" w:type="dxa"/>
          </w:tcPr>
          <w:p w:rsidR="008F33F4" w:rsidRPr="006733E8" w:rsidRDefault="008F33F4" w:rsidP="00DE7BC4">
            <w:pPr>
              <w:ind w:left="29"/>
              <w:jc w:val="center"/>
              <w:rPr>
                <w:rFonts w:ascii="Arial" w:hAnsi="Arial" w:cs="Arial"/>
                <w:lang w:val="uk-UA"/>
              </w:rPr>
            </w:pPr>
            <w:r w:rsidRPr="006733E8">
              <w:rPr>
                <w:rFonts w:ascii="Arial" w:hAnsi="Arial" w:cs="Arial"/>
                <w:lang w:val="uk-UA"/>
              </w:rPr>
              <w:t>60 000 000</w:t>
            </w:r>
          </w:p>
        </w:tc>
      </w:tr>
      <w:tr w:rsidR="008F33F4" w:rsidRPr="006733E8" w:rsidTr="00B34A06">
        <w:trPr>
          <w:trHeight w:val="350"/>
        </w:trPr>
        <w:tc>
          <w:tcPr>
            <w:tcW w:w="10700" w:type="dxa"/>
            <w:gridSpan w:val="5"/>
            <w:shd w:val="clear" w:color="auto" w:fill="DBE5F1" w:themeFill="accent1" w:themeFillTint="33"/>
          </w:tcPr>
          <w:p w:rsidR="008F33F4" w:rsidRPr="006733E8" w:rsidRDefault="008F33F4" w:rsidP="00DE7BC4">
            <w:pPr>
              <w:ind w:left="29"/>
              <w:jc w:val="center"/>
              <w:rPr>
                <w:rFonts w:ascii="Arial" w:hAnsi="Arial" w:cs="Arial"/>
                <w:b/>
                <w:sz w:val="24"/>
                <w:szCs w:val="24"/>
                <w:lang w:val="uk-UA"/>
              </w:rPr>
            </w:pPr>
            <w:r w:rsidRPr="006733E8">
              <w:rPr>
                <w:rFonts w:ascii="Arial" w:hAnsi="Arial" w:cs="Arial"/>
                <w:b/>
                <w:sz w:val="24"/>
                <w:szCs w:val="24"/>
                <w:shd w:val="clear" w:color="auto" w:fill="DBE5F1" w:themeFill="accent1" w:themeFillTint="33"/>
                <w:lang w:val="uk-UA"/>
              </w:rPr>
              <w:t>Планування землекористування</w:t>
            </w:r>
          </w:p>
        </w:tc>
      </w:tr>
      <w:tr w:rsidR="008F33F4" w:rsidRPr="006733E8" w:rsidTr="00B34A06">
        <w:trPr>
          <w:trHeight w:val="350"/>
        </w:trPr>
        <w:tc>
          <w:tcPr>
            <w:tcW w:w="2878" w:type="dxa"/>
          </w:tcPr>
          <w:p w:rsidR="008F33F4" w:rsidRPr="006733E8" w:rsidRDefault="008F33F4" w:rsidP="00DE7BC4">
            <w:pPr>
              <w:ind w:left="29"/>
              <w:rPr>
                <w:rFonts w:ascii="Arial" w:hAnsi="Arial" w:cs="Arial"/>
                <w:lang w:val="uk-UA"/>
              </w:rPr>
            </w:pPr>
            <w:r w:rsidRPr="006733E8">
              <w:rPr>
                <w:rFonts w:ascii="Arial" w:hAnsi="Arial" w:cs="Arial"/>
                <w:lang w:val="uk-UA"/>
              </w:rPr>
              <w:t>Впорядкування містобудівної політики (територіальне планування)</w:t>
            </w:r>
          </w:p>
        </w:tc>
        <w:tc>
          <w:tcPr>
            <w:tcW w:w="3473" w:type="dxa"/>
          </w:tcPr>
          <w:p w:rsidR="008F33F4" w:rsidRPr="006733E8" w:rsidRDefault="008F33F4" w:rsidP="00DE7BC4">
            <w:pPr>
              <w:ind w:left="29"/>
              <w:rPr>
                <w:rFonts w:ascii="Arial" w:hAnsi="Arial" w:cs="Arial"/>
                <w:lang w:val="uk-UA"/>
              </w:rPr>
            </w:pPr>
            <w:r w:rsidRPr="006733E8">
              <w:rPr>
                <w:rFonts w:ascii="Arial" w:hAnsi="Arial" w:cs="Arial"/>
                <w:lang w:val="uk-UA"/>
              </w:rPr>
              <w:t>Визначення пріоритетів нового житлового будівництва з огляду на співвідношення забезпечення соціальними об’єктами, рекреаціями та антропогенним навантаженням, враховуючи рекомендації щодо територіального планування з боку Угоди мерів, розробка нових містоформуючих проектів через відкриті архітектурні конкурси</w:t>
            </w:r>
          </w:p>
        </w:tc>
        <w:tc>
          <w:tcPr>
            <w:tcW w:w="1196" w:type="dxa"/>
          </w:tcPr>
          <w:p w:rsidR="008F33F4" w:rsidRPr="006733E8" w:rsidRDefault="008F33F4" w:rsidP="006F2707">
            <w:pPr>
              <w:ind w:left="29"/>
              <w:rPr>
                <w:rFonts w:ascii="Arial" w:hAnsi="Arial" w:cs="Arial"/>
                <w:lang w:val="uk-UA"/>
              </w:rPr>
            </w:pPr>
            <w:r w:rsidRPr="006733E8">
              <w:rPr>
                <w:rFonts w:ascii="Arial" w:hAnsi="Arial" w:cs="Arial"/>
                <w:lang w:val="uk-UA"/>
              </w:rPr>
              <w:t>202</w:t>
            </w:r>
            <w:r w:rsidR="006F2707" w:rsidRPr="006733E8">
              <w:rPr>
                <w:rFonts w:ascii="Arial" w:hAnsi="Arial" w:cs="Arial"/>
                <w:lang w:val="uk-UA"/>
              </w:rPr>
              <w:t>1</w:t>
            </w:r>
            <w:r w:rsidRPr="006733E8">
              <w:rPr>
                <w:rFonts w:ascii="Arial" w:hAnsi="Arial" w:cs="Arial"/>
                <w:lang w:val="uk-UA"/>
              </w:rPr>
              <w:t>-2025</w:t>
            </w:r>
          </w:p>
        </w:tc>
        <w:tc>
          <w:tcPr>
            <w:tcW w:w="1498" w:type="dxa"/>
          </w:tcPr>
          <w:p w:rsidR="008F33F4" w:rsidRPr="006733E8" w:rsidRDefault="008F33F4" w:rsidP="00DE7BC4">
            <w:pPr>
              <w:ind w:left="29"/>
              <w:rPr>
                <w:rFonts w:ascii="Arial" w:hAnsi="Arial" w:cs="Arial"/>
                <w:lang w:val="uk-UA"/>
              </w:rPr>
            </w:pPr>
            <w:r w:rsidRPr="006733E8">
              <w:rPr>
                <w:rFonts w:ascii="Arial" w:hAnsi="Arial" w:cs="Arial"/>
                <w:lang w:val="uk-UA"/>
              </w:rPr>
              <w:t>Місцевий бюджет</w:t>
            </w:r>
          </w:p>
        </w:tc>
        <w:tc>
          <w:tcPr>
            <w:tcW w:w="1656" w:type="dxa"/>
          </w:tcPr>
          <w:p w:rsidR="008F33F4" w:rsidRPr="006733E8" w:rsidRDefault="008F33F4" w:rsidP="00DE7BC4">
            <w:pPr>
              <w:ind w:left="29"/>
              <w:jc w:val="center"/>
              <w:rPr>
                <w:rFonts w:ascii="Arial" w:hAnsi="Arial" w:cs="Arial"/>
                <w:lang w:val="uk-UA"/>
              </w:rPr>
            </w:pPr>
          </w:p>
          <w:p w:rsidR="008F33F4" w:rsidRPr="006733E8" w:rsidRDefault="008F33F4" w:rsidP="00DE7BC4">
            <w:pPr>
              <w:ind w:left="29"/>
              <w:jc w:val="center"/>
              <w:rPr>
                <w:rFonts w:ascii="Arial" w:hAnsi="Arial" w:cs="Arial"/>
                <w:lang w:val="uk-UA"/>
              </w:rPr>
            </w:pPr>
            <w:r w:rsidRPr="006733E8">
              <w:rPr>
                <w:rFonts w:ascii="Arial" w:hAnsi="Arial" w:cs="Arial"/>
                <w:lang w:val="uk-UA"/>
              </w:rPr>
              <w:t>100 000</w:t>
            </w:r>
          </w:p>
        </w:tc>
      </w:tr>
      <w:tr w:rsidR="008F33F4" w:rsidRPr="006733E8" w:rsidTr="00B34A06">
        <w:trPr>
          <w:trHeight w:val="350"/>
        </w:trPr>
        <w:tc>
          <w:tcPr>
            <w:tcW w:w="10700" w:type="dxa"/>
            <w:gridSpan w:val="5"/>
            <w:shd w:val="clear" w:color="auto" w:fill="DBE5F1" w:themeFill="accent1" w:themeFillTint="33"/>
          </w:tcPr>
          <w:p w:rsidR="008F33F4" w:rsidRPr="006733E8" w:rsidRDefault="008F33F4" w:rsidP="00DE7BC4">
            <w:pPr>
              <w:ind w:left="29"/>
              <w:jc w:val="center"/>
              <w:rPr>
                <w:rFonts w:ascii="Arial" w:hAnsi="Arial" w:cs="Arial"/>
                <w:b/>
                <w:sz w:val="24"/>
                <w:szCs w:val="24"/>
                <w:lang w:val="uk-UA"/>
              </w:rPr>
            </w:pPr>
            <w:r w:rsidRPr="006733E8">
              <w:rPr>
                <w:rFonts w:ascii="Arial" w:hAnsi="Arial" w:cs="Arial"/>
                <w:b/>
                <w:sz w:val="24"/>
                <w:szCs w:val="24"/>
                <w:lang w:val="uk-UA"/>
              </w:rPr>
              <w:t>Навколишнє середовище</w:t>
            </w:r>
          </w:p>
        </w:tc>
      </w:tr>
      <w:tr w:rsidR="008F33F4" w:rsidRPr="006733E8" w:rsidTr="00B34A06">
        <w:trPr>
          <w:trHeight w:val="350"/>
        </w:trPr>
        <w:tc>
          <w:tcPr>
            <w:tcW w:w="2878" w:type="dxa"/>
          </w:tcPr>
          <w:p w:rsidR="008F33F4" w:rsidRPr="006733E8" w:rsidRDefault="008F33F4" w:rsidP="00DE7BC4">
            <w:pPr>
              <w:ind w:left="29"/>
              <w:jc w:val="both"/>
              <w:rPr>
                <w:rFonts w:ascii="Arial" w:hAnsi="Arial" w:cs="Arial"/>
                <w:lang w:val="uk-UA"/>
              </w:rPr>
            </w:pPr>
            <w:r w:rsidRPr="006733E8">
              <w:rPr>
                <w:rFonts w:ascii="Arial" w:hAnsi="Arial" w:cs="Arial"/>
                <w:lang w:val="uk-UA"/>
              </w:rPr>
              <w:lastRenderedPageBreak/>
              <w:t>Озеленення міста, висадка дерев, квітів, насаджень.</w:t>
            </w:r>
          </w:p>
        </w:tc>
        <w:tc>
          <w:tcPr>
            <w:tcW w:w="3473" w:type="dxa"/>
          </w:tcPr>
          <w:p w:rsidR="008F33F4" w:rsidRPr="006733E8" w:rsidRDefault="008F33F4" w:rsidP="00DE7BC4">
            <w:pPr>
              <w:ind w:left="29"/>
              <w:rPr>
                <w:rFonts w:ascii="Arial" w:hAnsi="Arial" w:cs="Arial"/>
                <w:lang w:val="uk-UA"/>
              </w:rPr>
            </w:pPr>
            <w:r w:rsidRPr="006733E8">
              <w:rPr>
                <w:rFonts w:ascii="Arial" w:hAnsi="Arial" w:cs="Arial"/>
                <w:lang w:val="uk-UA"/>
              </w:rPr>
              <w:t>Висадка 42 високих дерев (лип) вздовж центральної вулиці Незалежності для комфортного пересування пішоходів та захисту їх від надмірної сонячної радіації</w:t>
            </w:r>
          </w:p>
        </w:tc>
        <w:tc>
          <w:tcPr>
            <w:tcW w:w="1196" w:type="dxa"/>
          </w:tcPr>
          <w:p w:rsidR="008F33F4" w:rsidRPr="006733E8" w:rsidRDefault="006F2707" w:rsidP="00DE7BC4">
            <w:pPr>
              <w:ind w:left="29"/>
              <w:rPr>
                <w:rFonts w:ascii="Arial" w:hAnsi="Arial" w:cs="Arial"/>
                <w:lang w:val="uk-UA"/>
              </w:rPr>
            </w:pPr>
            <w:r w:rsidRPr="006733E8">
              <w:rPr>
                <w:rFonts w:ascii="Arial" w:hAnsi="Arial" w:cs="Arial"/>
                <w:lang w:val="uk-UA"/>
              </w:rPr>
              <w:t>2022 - 2030</w:t>
            </w:r>
          </w:p>
        </w:tc>
        <w:tc>
          <w:tcPr>
            <w:tcW w:w="1498" w:type="dxa"/>
          </w:tcPr>
          <w:p w:rsidR="008F33F4" w:rsidRPr="006733E8" w:rsidRDefault="008F33F4" w:rsidP="00DE7BC4">
            <w:pPr>
              <w:ind w:left="29"/>
              <w:rPr>
                <w:rFonts w:ascii="Arial" w:hAnsi="Arial" w:cs="Arial"/>
                <w:lang w:val="uk-UA"/>
              </w:rPr>
            </w:pPr>
            <w:r w:rsidRPr="006733E8">
              <w:rPr>
                <w:rFonts w:ascii="Arial" w:hAnsi="Arial" w:cs="Arial"/>
                <w:lang w:val="uk-UA"/>
              </w:rPr>
              <w:t>Місцевий бюджет</w:t>
            </w:r>
          </w:p>
        </w:tc>
        <w:tc>
          <w:tcPr>
            <w:tcW w:w="1656" w:type="dxa"/>
          </w:tcPr>
          <w:p w:rsidR="008F33F4" w:rsidRPr="006733E8" w:rsidRDefault="008F33F4" w:rsidP="00DE7BC4">
            <w:pPr>
              <w:ind w:left="29"/>
              <w:jc w:val="center"/>
              <w:rPr>
                <w:rFonts w:ascii="Arial" w:hAnsi="Arial" w:cs="Arial"/>
                <w:lang w:val="uk-UA"/>
              </w:rPr>
            </w:pPr>
          </w:p>
          <w:p w:rsidR="008F33F4" w:rsidRPr="006733E8" w:rsidRDefault="008F33F4" w:rsidP="00DE7BC4">
            <w:pPr>
              <w:ind w:left="29"/>
              <w:jc w:val="center"/>
              <w:rPr>
                <w:rFonts w:ascii="Arial" w:hAnsi="Arial" w:cs="Arial"/>
                <w:lang w:val="uk-UA"/>
              </w:rPr>
            </w:pPr>
            <w:r w:rsidRPr="006733E8">
              <w:rPr>
                <w:rFonts w:ascii="Arial" w:hAnsi="Arial" w:cs="Arial"/>
                <w:lang w:val="uk-UA"/>
              </w:rPr>
              <w:t>50 000</w:t>
            </w:r>
          </w:p>
        </w:tc>
      </w:tr>
      <w:tr w:rsidR="008F33F4" w:rsidRPr="006733E8" w:rsidTr="00B34A06">
        <w:trPr>
          <w:trHeight w:val="350"/>
        </w:trPr>
        <w:tc>
          <w:tcPr>
            <w:tcW w:w="10700" w:type="dxa"/>
            <w:gridSpan w:val="5"/>
            <w:shd w:val="clear" w:color="auto" w:fill="DBE5F1" w:themeFill="accent1" w:themeFillTint="33"/>
          </w:tcPr>
          <w:p w:rsidR="008F33F4" w:rsidRPr="006733E8" w:rsidRDefault="008F33F4" w:rsidP="00DE7BC4">
            <w:pPr>
              <w:ind w:left="29"/>
              <w:jc w:val="center"/>
              <w:rPr>
                <w:rFonts w:ascii="Arial" w:hAnsi="Arial" w:cs="Arial"/>
                <w:b/>
                <w:sz w:val="24"/>
                <w:szCs w:val="24"/>
                <w:lang w:val="uk-UA"/>
              </w:rPr>
            </w:pPr>
            <w:r w:rsidRPr="006733E8">
              <w:rPr>
                <w:rFonts w:ascii="Arial" w:hAnsi="Arial" w:cs="Arial"/>
                <w:b/>
                <w:sz w:val="24"/>
                <w:szCs w:val="24"/>
                <w:lang w:val="uk-UA"/>
              </w:rPr>
              <w:t>Туризм</w:t>
            </w:r>
          </w:p>
        </w:tc>
      </w:tr>
      <w:tr w:rsidR="008F33F4" w:rsidRPr="006733E8" w:rsidTr="00B34A06">
        <w:trPr>
          <w:trHeight w:val="350"/>
        </w:trPr>
        <w:tc>
          <w:tcPr>
            <w:tcW w:w="2878" w:type="dxa"/>
          </w:tcPr>
          <w:p w:rsidR="008F33F4" w:rsidRPr="006733E8" w:rsidRDefault="008F33F4" w:rsidP="00DE7BC4">
            <w:pPr>
              <w:ind w:left="29"/>
              <w:jc w:val="both"/>
              <w:rPr>
                <w:rFonts w:ascii="Arial" w:hAnsi="Arial" w:cs="Arial"/>
                <w:lang w:val="uk-UA"/>
              </w:rPr>
            </w:pPr>
            <w:r w:rsidRPr="006733E8">
              <w:rPr>
                <w:rFonts w:ascii="Arial" w:hAnsi="Arial" w:cs="Arial"/>
                <w:lang w:val="uk-UA"/>
              </w:rPr>
              <w:t>Розвиток туристично – рекреаційного потенціалу</w:t>
            </w:r>
          </w:p>
        </w:tc>
        <w:tc>
          <w:tcPr>
            <w:tcW w:w="3473" w:type="dxa"/>
          </w:tcPr>
          <w:p w:rsidR="008F33F4" w:rsidRPr="006733E8" w:rsidRDefault="008F33F4" w:rsidP="00DE7BC4">
            <w:pPr>
              <w:ind w:left="29"/>
              <w:jc w:val="both"/>
              <w:rPr>
                <w:rFonts w:ascii="Arial" w:hAnsi="Arial" w:cs="Arial"/>
                <w:lang w:val="uk-UA"/>
              </w:rPr>
            </w:pPr>
            <w:r w:rsidRPr="006733E8">
              <w:rPr>
                <w:rFonts w:ascii="Arial" w:hAnsi="Arial" w:cs="Arial"/>
                <w:lang w:val="uk-UA"/>
              </w:rPr>
              <w:t>Створення конкурентоспроможної туристичної інфраструктури – засобів розміщення, підприємств харчування, дозвілля, транспорту, забезпечення необхідних умов для здійснення туристично-рекреаційної діяльності й задоволення потреб рекреантів та туристів тощо.</w:t>
            </w:r>
          </w:p>
        </w:tc>
        <w:tc>
          <w:tcPr>
            <w:tcW w:w="1196" w:type="dxa"/>
          </w:tcPr>
          <w:p w:rsidR="008F33F4" w:rsidRPr="006733E8" w:rsidRDefault="008F33F4" w:rsidP="006F2707">
            <w:pPr>
              <w:ind w:left="29"/>
              <w:jc w:val="both"/>
              <w:rPr>
                <w:rFonts w:ascii="Arial" w:hAnsi="Arial" w:cs="Arial"/>
                <w:lang w:val="uk-UA"/>
              </w:rPr>
            </w:pPr>
            <w:r w:rsidRPr="006733E8">
              <w:rPr>
                <w:rFonts w:ascii="Arial" w:hAnsi="Arial" w:cs="Arial"/>
                <w:lang w:val="uk-UA"/>
              </w:rPr>
              <w:t>202</w:t>
            </w:r>
            <w:r w:rsidR="006F2707" w:rsidRPr="006733E8">
              <w:rPr>
                <w:rFonts w:ascii="Arial" w:hAnsi="Arial" w:cs="Arial"/>
                <w:lang w:val="uk-UA"/>
              </w:rPr>
              <w:t>2</w:t>
            </w:r>
            <w:r w:rsidRPr="006733E8">
              <w:rPr>
                <w:rFonts w:ascii="Arial" w:hAnsi="Arial" w:cs="Arial"/>
                <w:lang w:val="uk-UA"/>
              </w:rPr>
              <w:t xml:space="preserve"> - 20</w:t>
            </w:r>
            <w:r w:rsidR="006F2707" w:rsidRPr="006733E8">
              <w:rPr>
                <w:rFonts w:ascii="Arial" w:hAnsi="Arial" w:cs="Arial"/>
                <w:lang w:val="uk-UA"/>
              </w:rPr>
              <w:t>30</w:t>
            </w:r>
          </w:p>
        </w:tc>
        <w:tc>
          <w:tcPr>
            <w:tcW w:w="1498" w:type="dxa"/>
          </w:tcPr>
          <w:p w:rsidR="008F33F4" w:rsidRPr="006733E8" w:rsidRDefault="008F33F4" w:rsidP="00DE7BC4">
            <w:pPr>
              <w:ind w:left="29"/>
              <w:jc w:val="both"/>
              <w:rPr>
                <w:rFonts w:ascii="Arial" w:hAnsi="Arial" w:cs="Arial"/>
                <w:lang w:val="uk-UA"/>
              </w:rPr>
            </w:pPr>
            <w:r w:rsidRPr="006733E8">
              <w:rPr>
                <w:rFonts w:ascii="Arial" w:hAnsi="Arial" w:cs="Arial"/>
                <w:lang w:val="uk-UA"/>
              </w:rPr>
              <w:t>Міський бюджет</w:t>
            </w:r>
          </w:p>
        </w:tc>
        <w:tc>
          <w:tcPr>
            <w:tcW w:w="1656" w:type="dxa"/>
          </w:tcPr>
          <w:p w:rsidR="008F33F4" w:rsidRPr="006733E8" w:rsidRDefault="008F33F4" w:rsidP="00DE7BC4">
            <w:pPr>
              <w:ind w:left="29"/>
              <w:jc w:val="center"/>
              <w:rPr>
                <w:rFonts w:ascii="Arial" w:hAnsi="Arial" w:cs="Arial"/>
                <w:lang w:val="uk-UA"/>
              </w:rPr>
            </w:pPr>
          </w:p>
          <w:p w:rsidR="008F33F4" w:rsidRPr="006733E8" w:rsidRDefault="008F33F4" w:rsidP="00DE7BC4">
            <w:pPr>
              <w:ind w:left="29"/>
              <w:jc w:val="center"/>
              <w:rPr>
                <w:rFonts w:ascii="Arial" w:hAnsi="Arial" w:cs="Arial"/>
                <w:lang w:val="uk-UA"/>
              </w:rPr>
            </w:pPr>
            <w:r w:rsidRPr="006733E8">
              <w:rPr>
                <w:rFonts w:ascii="Arial" w:hAnsi="Arial" w:cs="Arial"/>
                <w:lang w:val="uk-UA"/>
              </w:rPr>
              <w:t>2 260 000</w:t>
            </w:r>
          </w:p>
        </w:tc>
      </w:tr>
      <w:tr w:rsidR="008F33F4" w:rsidRPr="006733E8" w:rsidTr="00B34A06">
        <w:trPr>
          <w:trHeight w:val="350"/>
        </w:trPr>
        <w:tc>
          <w:tcPr>
            <w:tcW w:w="2878" w:type="dxa"/>
          </w:tcPr>
          <w:p w:rsidR="008F33F4" w:rsidRPr="006733E8" w:rsidRDefault="008F33F4" w:rsidP="00DE7BC4">
            <w:pPr>
              <w:ind w:left="29"/>
              <w:jc w:val="both"/>
              <w:rPr>
                <w:rFonts w:ascii="Arial" w:hAnsi="Arial" w:cs="Arial"/>
                <w:lang w:val="uk-UA"/>
              </w:rPr>
            </w:pPr>
            <w:r w:rsidRPr="006733E8">
              <w:rPr>
                <w:rFonts w:ascii="Arial" w:hAnsi="Arial" w:cs="Arial"/>
                <w:lang w:val="uk-UA"/>
              </w:rPr>
              <w:t>Формування туристичних продуктів</w:t>
            </w:r>
          </w:p>
        </w:tc>
        <w:tc>
          <w:tcPr>
            <w:tcW w:w="3473" w:type="dxa"/>
          </w:tcPr>
          <w:p w:rsidR="008F33F4" w:rsidRPr="006733E8" w:rsidRDefault="008F33F4" w:rsidP="00DE7BC4">
            <w:pPr>
              <w:ind w:left="29"/>
              <w:jc w:val="both"/>
              <w:rPr>
                <w:rFonts w:ascii="Arial" w:hAnsi="Arial" w:cs="Arial"/>
                <w:lang w:val="uk-UA"/>
              </w:rPr>
            </w:pPr>
            <w:r w:rsidRPr="006733E8">
              <w:rPr>
                <w:rFonts w:ascii="Arial" w:hAnsi="Arial" w:cs="Arial"/>
                <w:lang w:val="uk-UA"/>
              </w:rPr>
              <w:t>Розробка туристичних маршрутів для різних цільових груп, враховуючи інклюзивний компонент та запит на різні види відпочинку (сімейний, активний, оздоровчий тощо).</w:t>
            </w:r>
          </w:p>
        </w:tc>
        <w:tc>
          <w:tcPr>
            <w:tcW w:w="1196" w:type="dxa"/>
          </w:tcPr>
          <w:p w:rsidR="008F33F4" w:rsidRPr="006733E8" w:rsidRDefault="008F33F4" w:rsidP="006F2707">
            <w:pPr>
              <w:ind w:left="29"/>
              <w:jc w:val="both"/>
              <w:rPr>
                <w:rFonts w:ascii="Arial" w:hAnsi="Arial" w:cs="Arial"/>
                <w:lang w:val="uk-UA"/>
              </w:rPr>
            </w:pPr>
            <w:r w:rsidRPr="006733E8">
              <w:rPr>
                <w:rFonts w:ascii="Arial" w:hAnsi="Arial" w:cs="Arial"/>
                <w:lang w:val="uk-UA"/>
              </w:rPr>
              <w:t>202</w:t>
            </w:r>
            <w:r w:rsidR="006F2707" w:rsidRPr="006733E8">
              <w:rPr>
                <w:rFonts w:ascii="Arial" w:hAnsi="Arial" w:cs="Arial"/>
                <w:lang w:val="uk-UA"/>
              </w:rPr>
              <w:t>1</w:t>
            </w:r>
            <w:r w:rsidRPr="006733E8">
              <w:rPr>
                <w:rFonts w:ascii="Arial" w:hAnsi="Arial" w:cs="Arial"/>
                <w:lang w:val="uk-UA"/>
              </w:rPr>
              <w:t xml:space="preserve"> - 2025</w:t>
            </w:r>
          </w:p>
        </w:tc>
        <w:tc>
          <w:tcPr>
            <w:tcW w:w="1498" w:type="dxa"/>
          </w:tcPr>
          <w:p w:rsidR="008F33F4" w:rsidRPr="006733E8" w:rsidRDefault="008F33F4" w:rsidP="00DE7BC4">
            <w:pPr>
              <w:ind w:left="29"/>
              <w:jc w:val="both"/>
              <w:rPr>
                <w:rFonts w:ascii="Arial" w:hAnsi="Arial" w:cs="Arial"/>
                <w:lang w:val="uk-UA"/>
              </w:rPr>
            </w:pPr>
            <w:r w:rsidRPr="006733E8">
              <w:rPr>
                <w:rFonts w:ascii="Arial" w:hAnsi="Arial" w:cs="Arial"/>
                <w:lang w:val="uk-UA"/>
              </w:rPr>
              <w:t>Міський бюджет</w:t>
            </w:r>
          </w:p>
        </w:tc>
        <w:tc>
          <w:tcPr>
            <w:tcW w:w="1656" w:type="dxa"/>
          </w:tcPr>
          <w:p w:rsidR="008F33F4" w:rsidRPr="006733E8" w:rsidRDefault="008F33F4" w:rsidP="00DE7BC4">
            <w:pPr>
              <w:ind w:left="29"/>
              <w:jc w:val="center"/>
              <w:rPr>
                <w:rFonts w:ascii="Arial" w:hAnsi="Arial" w:cs="Arial"/>
                <w:lang w:val="uk-UA"/>
              </w:rPr>
            </w:pPr>
          </w:p>
          <w:p w:rsidR="008F33F4" w:rsidRPr="006733E8" w:rsidRDefault="008F33F4" w:rsidP="00DE7BC4">
            <w:pPr>
              <w:ind w:left="29"/>
              <w:jc w:val="center"/>
              <w:rPr>
                <w:rFonts w:ascii="Arial" w:hAnsi="Arial" w:cs="Arial"/>
                <w:lang w:val="uk-UA"/>
              </w:rPr>
            </w:pPr>
            <w:r w:rsidRPr="006733E8">
              <w:rPr>
                <w:rFonts w:ascii="Arial" w:hAnsi="Arial" w:cs="Arial"/>
                <w:lang w:val="uk-UA"/>
              </w:rPr>
              <w:t>335 000</w:t>
            </w:r>
          </w:p>
        </w:tc>
      </w:tr>
      <w:tr w:rsidR="008F33F4" w:rsidRPr="006733E8" w:rsidTr="00B34A06">
        <w:trPr>
          <w:trHeight w:val="350"/>
        </w:trPr>
        <w:tc>
          <w:tcPr>
            <w:tcW w:w="10700" w:type="dxa"/>
            <w:gridSpan w:val="5"/>
            <w:shd w:val="clear" w:color="auto" w:fill="DBE5F1" w:themeFill="accent1" w:themeFillTint="33"/>
          </w:tcPr>
          <w:p w:rsidR="008F33F4" w:rsidRPr="006733E8" w:rsidRDefault="008F33F4" w:rsidP="00DE7BC4">
            <w:pPr>
              <w:ind w:left="29"/>
              <w:jc w:val="center"/>
              <w:rPr>
                <w:rFonts w:ascii="Arial" w:hAnsi="Arial" w:cs="Arial"/>
                <w:b/>
                <w:sz w:val="24"/>
                <w:szCs w:val="24"/>
                <w:lang w:val="uk-UA"/>
              </w:rPr>
            </w:pPr>
            <w:r w:rsidRPr="006733E8">
              <w:rPr>
                <w:rFonts w:ascii="Arial" w:hAnsi="Arial" w:cs="Arial"/>
                <w:b/>
                <w:sz w:val="24"/>
                <w:szCs w:val="24"/>
                <w:lang w:val="uk-UA"/>
              </w:rPr>
              <w:t>Освіта</w:t>
            </w:r>
          </w:p>
        </w:tc>
      </w:tr>
      <w:tr w:rsidR="008F33F4" w:rsidRPr="006733E8" w:rsidTr="00B34A06">
        <w:trPr>
          <w:trHeight w:val="350"/>
        </w:trPr>
        <w:tc>
          <w:tcPr>
            <w:tcW w:w="2878" w:type="dxa"/>
          </w:tcPr>
          <w:p w:rsidR="008F33F4" w:rsidRPr="006733E8" w:rsidRDefault="008F33F4" w:rsidP="00DE7BC4">
            <w:pPr>
              <w:ind w:left="29"/>
              <w:jc w:val="both"/>
              <w:rPr>
                <w:rFonts w:ascii="Arial" w:hAnsi="Arial" w:cs="Arial"/>
                <w:lang w:val="uk-UA"/>
              </w:rPr>
            </w:pPr>
            <w:r w:rsidRPr="006733E8">
              <w:rPr>
                <w:rFonts w:ascii="Arial" w:hAnsi="Arial" w:cs="Arial"/>
                <w:lang w:val="uk-UA"/>
              </w:rPr>
              <w:t>Розробка та впровадження комплексної програми охорони навколишнього природного середовища.</w:t>
            </w:r>
          </w:p>
        </w:tc>
        <w:tc>
          <w:tcPr>
            <w:tcW w:w="3473" w:type="dxa"/>
          </w:tcPr>
          <w:p w:rsidR="008F33F4" w:rsidRPr="006733E8" w:rsidRDefault="008F33F4" w:rsidP="00DE7BC4">
            <w:pPr>
              <w:ind w:left="34"/>
              <w:jc w:val="both"/>
              <w:rPr>
                <w:rFonts w:ascii="Arial" w:hAnsi="Arial" w:cs="Arial"/>
                <w:lang w:val="uk-UA"/>
              </w:rPr>
            </w:pPr>
            <w:r w:rsidRPr="006733E8">
              <w:rPr>
                <w:rFonts w:ascii="Arial" w:hAnsi="Arial" w:cs="Arial"/>
                <w:lang w:val="uk-UA"/>
              </w:rPr>
              <w:t xml:space="preserve">Розробка еко-програми для населення з питань збереження навколишнього середовища, навчальні та просвітницькі заходи: </w:t>
            </w:r>
          </w:p>
          <w:p w:rsidR="008F33F4" w:rsidRPr="006733E8" w:rsidRDefault="008F33F4" w:rsidP="00DE7BC4">
            <w:pPr>
              <w:ind w:left="34"/>
              <w:jc w:val="both"/>
              <w:rPr>
                <w:rFonts w:ascii="Arial" w:hAnsi="Arial" w:cs="Arial"/>
                <w:lang w:val="uk-UA"/>
              </w:rPr>
            </w:pPr>
            <w:r w:rsidRPr="006733E8">
              <w:rPr>
                <w:rFonts w:ascii="Arial" w:hAnsi="Arial" w:cs="Arial"/>
                <w:lang w:val="uk-UA"/>
              </w:rPr>
              <w:t xml:space="preserve">- мотивація населення до дотримання екологічної поведінки </w:t>
            </w:r>
          </w:p>
          <w:p w:rsidR="008F33F4" w:rsidRPr="006733E8" w:rsidRDefault="008F33F4" w:rsidP="00DE7BC4">
            <w:pPr>
              <w:ind w:left="34"/>
              <w:jc w:val="both"/>
              <w:rPr>
                <w:rFonts w:ascii="Arial" w:hAnsi="Arial" w:cs="Arial"/>
                <w:lang w:val="uk-UA"/>
              </w:rPr>
            </w:pPr>
            <w:r w:rsidRPr="006733E8">
              <w:rPr>
                <w:rFonts w:ascii="Arial" w:hAnsi="Arial" w:cs="Arial"/>
                <w:lang w:val="uk-UA"/>
              </w:rPr>
              <w:t xml:space="preserve">- популяризація загальноміських толок </w:t>
            </w:r>
          </w:p>
          <w:p w:rsidR="008F33F4" w:rsidRPr="006733E8" w:rsidRDefault="008F33F4" w:rsidP="00DE7BC4">
            <w:pPr>
              <w:ind w:left="34"/>
              <w:jc w:val="both"/>
              <w:rPr>
                <w:rFonts w:ascii="Arial" w:hAnsi="Arial" w:cs="Arial"/>
                <w:lang w:val="uk-UA"/>
              </w:rPr>
            </w:pPr>
            <w:r w:rsidRPr="006733E8">
              <w:rPr>
                <w:rFonts w:ascii="Arial" w:hAnsi="Arial" w:cs="Arial"/>
                <w:lang w:val="uk-UA"/>
              </w:rPr>
              <w:t xml:space="preserve">- стимулювання відмови від пластику та одноразового посуду </w:t>
            </w:r>
          </w:p>
          <w:p w:rsidR="008F33F4" w:rsidRPr="006733E8" w:rsidRDefault="008F33F4" w:rsidP="00DE7BC4">
            <w:pPr>
              <w:ind w:left="34"/>
              <w:jc w:val="both"/>
              <w:rPr>
                <w:rFonts w:ascii="Arial" w:hAnsi="Arial" w:cs="Arial"/>
                <w:lang w:val="uk-UA"/>
              </w:rPr>
            </w:pPr>
            <w:r w:rsidRPr="006733E8">
              <w:rPr>
                <w:rFonts w:ascii="Arial" w:hAnsi="Arial" w:cs="Arial"/>
                <w:lang w:val="uk-UA"/>
              </w:rPr>
              <w:t xml:space="preserve"> -проект «Відповідальна кава» </w:t>
            </w:r>
          </w:p>
          <w:p w:rsidR="008F33F4" w:rsidRPr="006733E8" w:rsidRDefault="008F33F4" w:rsidP="00DE7BC4">
            <w:pPr>
              <w:ind w:left="34"/>
              <w:jc w:val="both"/>
              <w:rPr>
                <w:rFonts w:ascii="Arial" w:hAnsi="Arial" w:cs="Arial"/>
                <w:lang w:val="uk-UA"/>
              </w:rPr>
            </w:pPr>
            <w:r w:rsidRPr="006733E8">
              <w:rPr>
                <w:rFonts w:ascii="Arial" w:hAnsi="Arial" w:cs="Arial"/>
                <w:lang w:val="uk-UA"/>
              </w:rPr>
              <w:t>-проект «Культурний вигул тварин»</w:t>
            </w:r>
          </w:p>
        </w:tc>
        <w:tc>
          <w:tcPr>
            <w:tcW w:w="1196" w:type="dxa"/>
          </w:tcPr>
          <w:p w:rsidR="008F33F4" w:rsidRPr="006733E8" w:rsidRDefault="008F33F4" w:rsidP="006F2707">
            <w:pPr>
              <w:ind w:left="7"/>
              <w:jc w:val="both"/>
              <w:rPr>
                <w:rFonts w:ascii="Arial" w:hAnsi="Arial" w:cs="Arial"/>
                <w:lang w:val="uk-UA"/>
              </w:rPr>
            </w:pPr>
            <w:r w:rsidRPr="006733E8">
              <w:rPr>
                <w:rFonts w:ascii="Arial" w:hAnsi="Arial" w:cs="Arial"/>
                <w:lang w:val="uk-UA"/>
              </w:rPr>
              <w:t>202</w:t>
            </w:r>
            <w:r w:rsidR="006F2707" w:rsidRPr="006733E8">
              <w:rPr>
                <w:rFonts w:ascii="Arial" w:hAnsi="Arial" w:cs="Arial"/>
                <w:lang w:val="uk-UA"/>
              </w:rPr>
              <w:t>1</w:t>
            </w:r>
            <w:r w:rsidRPr="006733E8">
              <w:rPr>
                <w:rFonts w:ascii="Arial" w:hAnsi="Arial" w:cs="Arial"/>
                <w:lang w:val="uk-UA"/>
              </w:rPr>
              <w:t xml:space="preserve"> - 2025</w:t>
            </w:r>
          </w:p>
        </w:tc>
        <w:tc>
          <w:tcPr>
            <w:tcW w:w="1498" w:type="dxa"/>
          </w:tcPr>
          <w:p w:rsidR="008F33F4" w:rsidRPr="006733E8" w:rsidRDefault="008F33F4" w:rsidP="00DE7BC4">
            <w:pPr>
              <w:ind w:left="34" w:firstLine="5"/>
              <w:jc w:val="both"/>
              <w:rPr>
                <w:rFonts w:ascii="Arial" w:hAnsi="Arial" w:cs="Arial"/>
                <w:lang w:val="uk-UA"/>
              </w:rPr>
            </w:pPr>
            <w:r w:rsidRPr="006733E8">
              <w:rPr>
                <w:rFonts w:ascii="Arial" w:hAnsi="Arial" w:cs="Arial"/>
                <w:lang w:val="uk-UA"/>
              </w:rPr>
              <w:t>Міський бюджет</w:t>
            </w:r>
          </w:p>
        </w:tc>
        <w:tc>
          <w:tcPr>
            <w:tcW w:w="1656" w:type="dxa"/>
          </w:tcPr>
          <w:p w:rsidR="008F33F4" w:rsidRPr="006733E8" w:rsidRDefault="008F33F4" w:rsidP="00DE7BC4">
            <w:pPr>
              <w:ind w:left="1730" w:hanging="1697"/>
              <w:jc w:val="center"/>
              <w:rPr>
                <w:rFonts w:ascii="Arial" w:hAnsi="Arial" w:cs="Arial"/>
                <w:lang w:val="uk-UA"/>
              </w:rPr>
            </w:pPr>
          </w:p>
          <w:p w:rsidR="008F33F4" w:rsidRPr="006733E8" w:rsidRDefault="008F33F4" w:rsidP="00DE7BC4">
            <w:pPr>
              <w:ind w:left="1730" w:hanging="1697"/>
              <w:jc w:val="center"/>
              <w:rPr>
                <w:rFonts w:ascii="Arial" w:hAnsi="Arial" w:cs="Arial"/>
                <w:lang w:val="uk-UA"/>
              </w:rPr>
            </w:pPr>
            <w:r w:rsidRPr="006733E8">
              <w:rPr>
                <w:rFonts w:ascii="Arial" w:hAnsi="Arial" w:cs="Arial"/>
                <w:lang w:val="uk-UA"/>
              </w:rPr>
              <w:t>105 000</w:t>
            </w:r>
          </w:p>
        </w:tc>
      </w:tr>
    </w:tbl>
    <w:p w:rsidR="008F33F4" w:rsidRPr="006733E8" w:rsidRDefault="008F33F4" w:rsidP="008F33F4">
      <w:pPr>
        <w:spacing w:after="0" w:line="240" w:lineRule="auto"/>
        <w:rPr>
          <w:rFonts w:ascii="Arial" w:hAnsi="Arial" w:cs="Arial"/>
          <w:b/>
          <w:sz w:val="32"/>
          <w:szCs w:val="32"/>
        </w:rPr>
      </w:pPr>
    </w:p>
    <w:p w:rsidR="008F33F4" w:rsidRPr="006733E8" w:rsidRDefault="008F33F4" w:rsidP="008F33F4">
      <w:pPr>
        <w:spacing w:after="0" w:line="240" w:lineRule="auto"/>
        <w:jc w:val="center"/>
        <w:rPr>
          <w:rFonts w:ascii="Arial" w:hAnsi="Arial" w:cs="Arial"/>
        </w:rPr>
      </w:pPr>
    </w:p>
    <w:p w:rsidR="00737EF9" w:rsidRPr="006733E8" w:rsidRDefault="00737EF9">
      <w:pPr>
        <w:rPr>
          <w:rFonts w:ascii="Arial" w:hAnsi="Arial" w:cs="Arial"/>
        </w:rPr>
      </w:pPr>
    </w:p>
    <w:sectPr w:rsidR="00737EF9" w:rsidRPr="006733E8" w:rsidSect="00DE54A2">
      <w:pgSz w:w="11906" w:h="16838"/>
      <w:pgMar w:top="850" w:right="850" w:bottom="850"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50D21" w:rsidRDefault="00E50D21" w:rsidP="008F33F4">
      <w:pPr>
        <w:spacing w:after="0" w:line="240" w:lineRule="auto"/>
      </w:pPr>
      <w:r>
        <w:separator/>
      </w:r>
    </w:p>
  </w:endnote>
  <w:endnote w:type="continuationSeparator" w:id="1">
    <w:p w:rsidR="00E50D21" w:rsidRDefault="00E50D21" w:rsidP="008F33F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65ADE" w:rsidRDefault="009F794D" w:rsidP="00DE7BC4">
    <w:pPr>
      <w:pStyle w:val="ac"/>
      <w:framePr w:wrap="around" w:vAnchor="text" w:hAnchor="margin" w:xAlign="center" w:y="1"/>
      <w:rPr>
        <w:rStyle w:val="ae"/>
      </w:rPr>
    </w:pPr>
    <w:r>
      <w:rPr>
        <w:rStyle w:val="ae"/>
      </w:rPr>
      <w:fldChar w:fldCharType="begin"/>
    </w:r>
    <w:r w:rsidR="00165ADE">
      <w:rPr>
        <w:rStyle w:val="ae"/>
      </w:rPr>
      <w:instrText xml:space="preserve">PAGE  </w:instrText>
    </w:r>
    <w:r>
      <w:rPr>
        <w:rStyle w:val="ae"/>
      </w:rPr>
      <w:fldChar w:fldCharType="end"/>
    </w:r>
  </w:p>
  <w:p w:rsidR="00165ADE" w:rsidRDefault="00165ADE">
    <w:pPr>
      <w:pStyle w:val="ac"/>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65ADE" w:rsidRDefault="009F794D" w:rsidP="00DE7BC4">
    <w:pPr>
      <w:pStyle w:val="ac"/>
      <w:framePr w:wrap="around" w:vAnchor="text" w:hAnchor="margin" w:xAlign="center" w:y="1"/>
      <w:rPr>
        <w:rStyle w:val="ae"/>
      </w:rPr>
    </w:pPr>
    <w:r>
      <w:rPr>
        <w:rStyle w:val="ae"/>
      </w:rPr>
      <w:fldChar w:fldCharType="begin"/>
    </w:r>
    <w:r w:rsidR="00165ADE">
      <w:rPr>
        <w:rStyle w:val="ae"/>
      </w:rPr>
      <w:instrText xml:space="preserve">PAGE  </w:instrText>
    </w:r>
    <w:r>
      <w:rPr>
        <w:rStyle w:val="ae"/>
      </w:rPr>
      <w:fldChar w:fldCharType="separate"/>
    </w:r>
    <w:r w:rsidR="00D47CB2">
      <w:rPr>
        <w:rStyle w:val="ae"/>
        <w:noProof/>
      </w:rPr>
      <w:t>3</w:t>
    </w:r>
    <w:r>
      <w:rPr>
        <w:rStyle w:val="ae"/>
      </w:rPr>
      <w:fldChar w:fldCharType="end"/>
    </w:r>
  </w:p>
  <w:p w:rsidR="00165ADE" w:rsidRDefault="00165ADE" w:rsidP="00DE7BC4">
    <w:pPr>
      <w:pStyle w:val="ac"/>
      <w:ind w:left="-851"/>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50D21" w:rsidRDefault="00E50D21" w:rsidP="008F33F4">
      <w:pPr>
        <w:spacing w:after="0" w:line="240" w:lineRule="auto"/>
      </w:pPr>
      <w:r>
        <w:separator/>
      </w:r>
    </w:p>
  </w:footnote>
  <w:footnote w:type="continuationSeparator" w:id="1">
    <w:p w:rsidR="00E50D21" w:rsidRDefault="00E50D21" w:rsidP="008F33F4">
      <w:pPr>
        <w:spacing w:after="0" w:line="240" w:lineRule="auto"/>
      </w:pPr>
      <w:r>
        <w:continuationSeparator/>
      </w:r>
    </w:p>
  </w:footnote>
  <w:footnote w:id="2">
    <w:p w:rsidR="00165ADE" w:rsidRPr="0080192B" w:rsidRDefault="00165ADE" w:rsidP="002258A1">
      <w:pPr>
        <w:autoSpaceDE w:val="0"/>
        <w:autoSpaceDN w:val="0"/>
        <w:adjustRightInd w:val="0"/>
        <w:spacing w:after="0" w:line="240" w:lineRule="auto"/>
        <w:jc w:val="both"/>
        <w:rPr>
          <w:rStyle w:val="afe"/>
          <w:sz w:val="20"/>
          <w:szCs w:val="20"/>
        </w:rPr>
      </w:pPr>
      <w:r>
        <w:rPr>
          <w:rStyle w:val="a9"/>
        </w:rPr>
        <w:footnoteRef/>
      </w:r>
      <w:r w:rsidRPr="00781EF2">
        <w:rPr>
          <w:rStyle w:val="afe"/>
          <w:sz w:val="20"/>
          <w:szCs w:val="20"/>
          <w:lang w:val="ru-RU"/>
        </w:rPr>
        <w:t xml:space="preserve">Кона </w:t>
      </w:r>
      <w:r w:rsidRPr="00E23FEA">
        <w:rPr>
          <w:rStyle w:val="afe"/>
          <w:sz w:val="20"/>
          <w:szCs w:val="20"/>
        </w:rPr>
        <w:t>A</w:t>
      </w:r>
      <w:r w:rsidRPr="00781EF2">
        <w:rPr>
          <w:rStyle w:val="afe"/>
          <w:sz w:val="20"/>
          <w:szCs w:val="20"/>
          <w:lang w:val="ru-RU"/>
        </w:rPr>
        <w:t xml:space="preserve">., Бертольди П., Палермо В., Ривас С., Эрнандес Й., Барбоса П., Пасоян </w:t>
      </w:r>
      <w:r w:rsidRPr="00E23FEA">
        <w:rPr>
          <w:rStyle w:val="afe"/>
          <w:sz w:val="20"/>
          <w:szCs w:val="20"/>
        </w:rPr>
        <w:t>A</w:t>
      </w:r>
      <w:r w:rsidRPr="00781EF2">
        <w:rPr>
          <w:rStyle w:val="afe"/>
          <w:sz w:val="20"/>
          <w:szCs w:val="20"/>
          <w:lang w:val="ru-RU"/>
        </w:rPr>
        <w:t xml:space="preserve">. Руководство «Как разработать План действий по устойчивому энергетическому развитию и климату в странах Восточного Партнерства», Европейская Комиссия, Испра, 2018, ОИЦ113659. </w:t>
      </w:r>
      <w:r w:rsidRPr="00E23FEA">
        <w:rPr>
          <w:rStyle w:val="afe"/>
          <w:sz w:val="20"/>
          <w:szCs w:val="20"/>
        </w:rPr>
        <w:t xml:space="preserve">С. </w:t>
      </w:r>
      <w:r>
        <w:rPr>
          <w:rStyle w:val="afe"/>
          <w:sz w:val="20"/>
          <w:szCs w:val="20"/>
        </w:rPr>
        <w:t>327.</w:t>
      </w:r>
    </w:p>
  </w:footnote>
  <w:footnote w:id="3">
    <w:p w:rsidR="00165ADE" w:rsidRPr="00E23FEA" w:rsidRDefault="00165ADE" w:rsidP="002258A1">
      <w:pPr>
        <w:pStyle w:val="a7"/>
      </w:pPr>
      <w:r w:rsidRPr="00620880">
        <w:rPr>
          <w:rStyle w:val="a9"/>
        </w:rPr>
        <w:footnoteRef/>
      </w:r>
      <w:r w:rsidRPr="00E23FEA">
        <w:t xml:space="preserve">Integrating the environment and climate change into EU international cooperation and development.  </w:t>
      </w:r>
      <w:r w:rsidRPr="00E23FEA">
        <w:rPr>
          <w:i/>
          <w:iCs/>
        </w:rPr>
        <w:t xml:space="preserve">Towards sustainable development: </w:t>
      </w:r>
      <w:r w:rsidRPr="00E23FEA">
        <w:t>Tools and Methods Series, Guidelines No 6. Directorate-General for International Cooperation and Development European Commission. Brussels, Luxembourg, February, 2016, 142 p.</w:t>
      </w:r>
    </w:p>
  </w:footnote>
  <w:footnote w:id="4">
    <w:p w:rsidR="00165ADE" w:rsidRPr="00E23FEA" w:rsidRDefault="00165ADE" w:rsidP="002258A1">
      <w:pPr>
        <w:pStyle w:val="a7"/>
      </w:pPr>
      <w:r w:rsidRPr="00E23FEA">
        <w:rPr>
          <w:rStyle w:val="a9"/>
        </w:rPr>
        <w:footnoteRef/>
      </w:r>
      <w:r w:rsidRPr="00E23FEA">
        <w:rPr>
          <w:bCs/>
          <w:color w:val="000000"/>
        </w:rPr>
        <w:t>Шевченко О.Г., Власюк О.Я., Савчук І.І., Ваколюк М.В., Ілляш О.Л. Оцінка вразливості до зміни клімату: Україна. Київ, 2014. – 60 с.</w:t>
      </w:r>
    </w:p>
  </w:footnote>
  <w:footnote w:id="5">
    <w:p w:rsidR="00165ADE" w:rsidRPr="00455379" w:rsidRDefault="00165ADE" w:rsidP="002258A1">
      <w:pPr>
        <w:suppressAutoHyphens/>
        <w:overflowPunct w:val="0"/>
        <w:spacing w:after="0" w:line="240" w:lineRule="auto"/>
        <w:jc w:val="both"/>
        <w:rPr>
          <w:rFonts w:ascii="Times New Roman" w:hAnsi="Times New Roman"/>
        </w:rPr>
      </w:pPr>
      <w:r w:rsidRPr="00455379">
        <w:rPr>
          <w:rStyle w:val="a9"/>
          <w:rFonts w:ascii="Times New Roman" w:hAnsi="Times New Roman"/>
        </w:rPr>
        <w:footnoteRef/>
      </w:r>
      <w:r w:rsidRPr="00455379">
        <w:rPr>
          <w:rFonts w:ascii="Times New Roman" w:hAnsi="Times New Roman"/>
        </w:rPr>
        <w:t xml:space="preserve"> Бойченко С.Г. Напівемпіричні моделі та сценарії глобальних і регіональних коливань змін клімату. Київ: Наукова думка, 2008. –310 с. //ISBN 978–966–00–0796–3.</w:t>
      </w:r>
    </w:p>
    <w:p w:rsidR="00165ADE" w:rsidRPr="00455379" w:rsidRDefault="00165ADE" w:rsidP="002258A1">
      <w:pPr>
        <w:pStyle w:val="a7"/>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65ADE" w:rsidRDefault="009F794D">
    <w:pPr>
      <w:pStyle w:val="aa"/>
    </w:pPr>
    <w:r w:rsidRPr="009F794D">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3073" type="#_x0000_t75" style="position:absolute;margin-left:0;margin-top:0;width:867.15pt;height:613.05pt;z-index:-251658752;mso-position-horizontal:center;mso-position-horizontal-relative:margin;mso-position-vertical:center;mso-position-vertical-relative:margin" o:allowincell="f">
          <v:imagedata r:id="rId1" o:title="Безимени"/>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65ADE" w:rsidRPr="00224458" w:rsidRDefault="00165ADE" w:rsidP="00DE7BC4">
    <w:pPr>
      <w:pStyle w:val="aa"/>
      <w:tabs>
        <w:tab w:val="clear" w:pos="4677"/>
        <w:tab w:val="center" w:pos="6379"/>
      </w:tabs>
      <w:ind w:left="-709" w:right="-740"/>
      <w:rPr>
        <w:rFonts w:ascii="Arial" w:hAnsi="Arial" w:cs="Arial"/>
        <w:b/>
        <w:sz w:val="16"/>
        <w:szCs w:val="16"/>
      </w:rPr>
    </w:pPr>
    <w:r>
      <w:rPr>
        <w:rFonts w:ascii="Arial" w:hAnsi="Arial" w:cs="Arial"/>
        <w:b/>
        <w:sz w:val="16"/>
        <w:szCs w:val="16"/>
        <w:lang w:val="uk-UA"/>
      </w:rPr>
      <w:t>м</w:t>
    </w:r>
    <w:r w:rsidRPr="004F7284">
      <w:rPr>
        <w:rFonts w:ascii="Arial" w:hAnsi="Arial" w:cs="Arial"/>
        <w:b/>
        <w:sz w:val="16"/>
        <w:szCs w:val="16"/>
        <w:lang w:val="uk-UA"/>
      </w:rPr>
      <w:t>істо</w:t>
    </w:r>
    <w:r>
      <w:rPr>
        <w:rFonts w:ascii="Arial" w:hAnsi="Arial" w:cs="Arial"/>
        <w:b/>
        <w:noProof/>
        <w:sz w:val="16"/>
        <w:szCs w:val="16"/>
        <w:lang w:val="uk-UA" w:eastAsia="uk-UA"/>
      </w:rPr>
      <w:drawing>
        <wp:inline distT="0" distB="0" distL="0" distR="0">
          <wp:extent cx="300990" cy="351951"/>
          <wp:effectExtent l="19050" t="0" r="3810" b="0"/>
          <wp:docPr id="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300990" cy="351951"/>
                  </a:xfrm>
                  <a:prstGeom prst="rect">
                    <a:avLst/>
                  </a:prstGeom>
                  <a:noFill/>
                  <a:ln w="9525">
                    <a:noFill/>
                    <a:miter lim="800000"/>
                    <a:headEnd/>
                    <a:tailEnd/>
                  </a:ln>
                </pic:spPr>
              </pic:pic>
            </a:graphicData>
          </a:graphic>
        </wp:inline>
      </w:drawing>
    </w:r>
    <w:r>
      <w:rPr>
        <w:rFonts w:ascii="Arial" w:hAnsi="Arial" w:cs="Arial"/>
        <w:b/>
        <w:sz w:val="16"/>
        <w:szCs w:val="16"/>
        <w:lang w:val="uk-UA"/>
      </w:rPr>
      <w:t xml:space="preserve"> </w:t>
    </w:r>
    <w:r w:rsidRPr="004F7284">
      <w:rPr>
        <w:rFonts w:ascii="Arial" w:hAnsi="Arial" w:cs="Arial"/>
        <w:b/>
        <w:sz w:val="16"/>
        <w:szCs w:val="16"/>
        <w:lang w:val="uk-UA"/>
      </w:rPr>
      <w:t>Б</w:t>
    </w:r>
    <w:r>
      <w:rPr>
        <w:rFonts w:ascii="Arial" w:hAnsi="Arial" w:cs="Arial"/>
        <w:b/>
        <w:sz w:val="16"/>
        <w:szCs w:val="16"/>
        <w:lang w:val="uk-UA"/>
      </w:rPr>
      <w:t>уча</w:t>
    </w:r>
    <w:r w:rsidRPr="004F7284">
      <w:rPr>
        <w:rFonts w:ascii="Arial" w:hAnsi="Arial" w:cs="Arial"/>
        <w:b/>
        <w:sz w:val="16"/>
        <w:szCs w:val="16"/>
        <w:lang w:val="uk-UA"/>
      </w:rPr>
      <w:t xml:space="preserve">                                                                                                                 </w:t>
    </w:r>
    <w:r>
      <w:rPr>
        <w:rFonts w:ascii="Arial" w:hAnsi="Arial" w:cs="Arial"/>
        <w:b/>
        <w:sz w:val="16"/>
        <w:szCs w:val="16"/>
        <w:lang w:val="uk-UA"/>
      </w:rPr>
      <w:tab/>
    </w:r>
    <w:r>
      <w:rPr>
        <w:noProof/>
        <w:lang w:val="uk-UA" w:eastAsia="uk-UA"/>
      </w:rPr>
      <w:drawing>
        <wp:inline distT="0" distB="0" distL="0" distR="0">
          <wp:extent cx="724408" cy="472440"/>
          <wp:effectExtent l="0" t="0" r="0" b="3810"/>
          <wp:docPr id="80" name="Рисунок 80" descr="Похожее 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охожее изображение"/>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34880" cy="479270"/>
                  </a:xfrm>
                  <a:prstGeom prst="rect">
                    <a:avLst/>
                  </a:prstGeom>
                  <a:noFill/>
                  <a:ln>
                    <a:noFill/>
                  </a:ln>
                </pic:spPr>
              </pic:pic>
            </a:graphicData>
          </a:graphic>
        </wp:inline>
      </w:drawing>
    </w:r>
    <w:r>
      <w:rPr>
        <w:rFonts w:ascii="Arial" w:hAnsi="Arial" w:cs="Arial"/>
        <w:b/>
        <w:sz w:val="16"/>
        <w:szCs w:val="16"/>
        <w:lang w:val="uk-UA"/>
      </w:rPr>
      <w:tab/>
    </w:r>
    <w:r>
      <w:rPr>
        <w:rFonts w:ascii="Arial" w:hAnsi="Arial" w:cs="Arial"/>
        <w:b/>
        <w:sz w:val="16"/>
        <w:szCs w:val="16"/>
        <w:lang w:val="uk-UA"/>
      </w:rPr>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1.4pt;height:11.4pt" o:bullet="t">
        <v:imagedata r:id="rId1" o:title=""/>
      </v:shape>
    </w:pict>
  </w:numPicBullet>
  <w:abstractNum w:abstractNumId="0">
    <w:nsid w:val="00CF2FAE"/>
    <w:multiLevelType w:val="hybridMultilevel"/>
    <w:tmpl w:val="CBC60D16"/>
    <w:lvl w:ilvl="0" w:tplc="31D632FA">
      <w:start w:val="1"/>
      <w:numFmt w:val="bullet"/>
      <w:lvlText w:val=""/>
      <w:lvlJc w:val="left"/>
      <w:pPr>
        <w:tabs>
          <w:tab w:val="num" w:pos="1077"/>
        </w:tabs>
        <w:ind w:left="1077" w:firstLine="558"/>
      </w:pPr>
      <w:rPr>
        <w:rFonts w:ascii="Wingdings" w:hAnsi="Wingdings"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1">
    <w:nsid w:val="06AE6F6A"/>
    <w:multiLevelType w:val="hybridMultilevel"/>
    <w:tmpl w:val="ECF2B0E8"/>
    <w:lvl w:ilvl="0" w:tplc="0422000D">
      <w:start w:val="1"/>
      <w:numFmt w:val="bullet"/>
      <w:lvlText w:val=""/>
      <w:lvlJc w:val="left"/>
      <w:pPr>
        <w:ind w:left="1788" w:hanging="360"/>
      </w:pPr>
      <w:rPr>
        <w:rFonts w:ascii="Wingdings" w:hAnsi="Wingdings" w:hint="default"/>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2">
    <w:nsid w:val="06C84945"/>
    <w:multiLevelType w:val="hybridMultilevel"/>
    <w:tmpl w:val="971809AA"/>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
    <w:nsid w:val="0D2D28D3"/>
    <w:multiLevelType w:val="hybridMultilevel"/>
    <w:tmpl w:val="A6800006"/>
    <w:lvl w:ilvl="0" w:tplc="04220011">
      <w:start w:val="1"/>
      <w:numFmt w:val="decimal"/>
      <w:lvlText w:val="%1)"/>
      <w:lvlJc w:val="left"/>
      <w:pPr>
        <w:ind w:left="720" w:hanging="360"/>
      </w:pPr>
    </w:lvl>
    <w:lvl w:ilvl="1" w:tplc="04220019">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
    <w:nsid w:val="0F944137"/>
    <w:multiLevelType w:val="hybridMultilevel"/>
    <w:tmpl w:val="1B90CF66"/>
    <w:lvl w:ilvl="0" w:tplc="0422000B">
      <w:start w:val="1"/>
      <w:numFmt w:val="bullet"/>
      <w:lvlText w:val=""/>
      <w:lvlJc w:val="left"/>
      <w:pPr>
        <w:ind w:left="1287" w:hanging="360"/>
      </w:pPr>
      <w:rPr>
        <w:rFonts w:ascii="Wingdings" w:hAnsi="Wingdings"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5">
    <w:nsid w:val="1E710D58"/>
    <w:multiLevelType w:val="hybridMultilevel"/>
    <w:tmpl w:val="2E78139C"/>
    <w:lvl w:ilvl="0" w:tplc="0422000D">
      <w:start w:val="1"/>
      <w:numFmt w:val="bullet"/>
      <w:lvlText w:val=""/>
      <w:lvlJc w:val="left"/>
      <w:pPr>
        <w:ind w:left="1287" w:hanging="360"/>
      </w:pPr>
      <w:rPr>
        <w:rFonts w:ascii="Wingdings" w:hAnsi="Wingdings"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6">
    <w:nsid w:val="1FB10772"/>
    <w:multiLevelType w:val="hybridMultilevel"/>
    <w:tmpl w:val="6394A700"/>
    <w:lvl w:ilvl="0" w:tplc="FB6C2BAA">
      <w:start w:val="1"/>
      <w:numFmt w:val="decimal"/>
      <w:lvlText w:val="%1)"/>
      <w:lvlJc w:val="left"/>
      <w:pPr>
        <w:ind w:left="927" w:hanging="360"/>
      </w:pPr>
      <w:rPr>
        <w:rFonts w:hint="default"/>
      </w:rPr>
    </w:lvl>
    <w:lvl w:ilvl="1" w:tplc="04220019" w:tentative="1">
      <w:start w:val="1"/>
      <w:numFmt w:val="lowerLetter"/>
      <w:lvlText w:val="%2."/>
      <w:lvlJc w:val="left"/>
      <w:pPr>
        <w:ind w:left="1647" w:hanging="360"/>
      </w:pPr>
    </w:lvl>
    <w:lvl w:ilvl="2" w:tplc="0422001B" w:tentative="1">
      <w:start w:val="1"/>
      <w:numFmt w:val="lowerRoman"/>
      <w:lvlText w:val="%3."/>
      <w:lvlJc w:val="right"/>
      <w:pPr>
        <w:ind w:left="2367" w:hanging="180"/>
      </w:pPr>
    </w:lvl>
    <w:lvl w:ilvl="3" w:tplc="0422000F" w:tentative="1">
      <w:start w:val="1"/>
      <w:numFmt w:val="decimal"/>
      <w:lvlText w:val="%4."/>
      <w:lvlJc w:val="left"/>
      <w:pPr>
        <w:ind w:left="3087" w:hanging="360"/>
      </w:pPr>
    </w:lvl>
    <w:lvl w:ilvl="4" w:tplc="04220019" w:tentative="1">
      <w:start w:val="1"/>
      <w:numFmt w:val="lowerLetter"/>
      <w:lvlText w:val="%5."/>
      <w:lvlJc w:val="left"/>
      <w:pPr>
        <w:ind w:left="3807" w:hanging="360"/>
      </w:pPr>
    </w:lvl>
    <w:lvl w:ilvl="5" w:tplc="0422001B" w:tentative="1">
      <w:start w:val="1"/>
      <w:numFmt w:val="lowerRoman"/>
      <w:lvlText w:val="%6."/>
      <w:lvlJc w:val="right"/>
      <w:pPr>
        <w:ind w:left="4527" w:hanging="180"/>
      </w:pPr>
    </w:lvl>
    <w:lvl w:ilvl="6" w:tplc="0422000F" w:tentative="1">
      <w:start w:val="1"/>
      <w:numFmt w:val="decimal"/>
      <w:lvlText w:val="%7."/>
      <w:lvlJc w:val="left"/>
      <w:pPr>
        <w:ind w:left="5247" w:hanging="360"/>
      </w:pPr>
    </w:lvl>
    <w:lvl w:ilvl="7" w:tplc="04220019" w:tentative="1">
      <w:start w:val="1"/>
      <w:numFmt w:val="lowerLetter"/>
      <w:lvlText w:val="%8."/>
      <w:lvlJc w:val="left"/>
      <w:pPr>
        <w:ind w:left="5967" w:hanging="360"/>
      </w:pPr>
    </w:lvl>
    <w:lvl w:ilvl="8" w:tplc="0422001B" w:tentative="1">
      <w:start w:val="1"/>
      <w:numFmt w:val="lowerRoman"/>
      <w:lvlText w:val="%9."/>
      <w:lvlJc w:val="right"/>
      <w:pPr>
        <w:ind w:left="6687" w:hanging="180"/>
      </w:pPr>
    </w:lvl>
  </w:abstractNum>
  <w:abstractNum w:abstractNumId="7">
    <w:nsid w:val="26C4792A"/>
    <w:multiLevelType w:val="hybridMultilevel"/>
    <w:tmpl w:val="0CD4926C"/>
    <w:lvl w:ilvl="0" w:tplc="04190009">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8">
    <w:nsid w:val="4086174C"/>
    <w:multiLevelType w:val="hybridMultilevel"/>
    <w:tmpl w:val="0DFE232A"/>
    <w:lvl w:ilvl="0" w:tplc="0422000D">
      <w:start w:val="1"/>
      <w:numFmt w:val="bullet"/>
      <w:lvlText w:val=""/>
      <w:lvlJc w:val="left"/>
      <w:pPr>
        <w:ind w:left="1658" w:hanging="360"/>
      </w:pPr>
      <w:rPr>
        <w:rFonts w:ascii="Wingdings" w:hAnsi="Wingdings" w:hint="default"/>
      </w:rPr>
    </w:lvl>
    <w:lvl w:ilvl="1" w:tplc="04220003">
      <w:start w:val="1"/>
      <w:numFmt w:val="bullet"/>
      <w:lvlText w:val="o"/>
      <w:lvlJc w:val="left"/>
      <w:pPr>
        <w:ind w:left="2378" w:hanging="360"/>
      </w:pPr>
      <w:rPr>
        <w:rFonts w:ascii="Courier New" w:hAnsi="Courier New" w:cs="Courier New" w:hint="default"/>
      </w:rPr>
    </w:lvl>
    <w:lvl w:ilvl="2" w:tplc="04220005" w:tentative="1">
      <w:start w:val="1"/>
      <w:numFmt w:val="bullet"/>
      <w:lvlText w:val=""/>
      <w:lvlJc w:val="left"/>
      <w:pPr>
        <w:ind w:left="3098" w:hanging="360"/>
      </w:pPr>
      <w:rPr>
        <w:rFonts w:ascii="Wingdings" w:hAnsi="Wingdings" w:hint="default"/>
      </w:rPr>
    </w:lvl>
    <w:lvl w:ilvl="3" w:tplc="04220001" w:tentative="1">
      <w:start w:val="1"/>
      <w:numFmt w:val="bullet"/>
      <w:lvlText w:val=""/>
      <w:lvlJc w:val="left"/>
      <w:pPr>
        <w:ind w:left="3818" w:hanging="360"/>
      </w:pPr>
      <w:rPr>
        <w:rFonts w:ascii="Symbol" w:hAnsi="Symbol" w:hint="default"/>
      </w:rPr>
    </w:lvl>
    <w:lvl w:ilvl="4" w:tplc="04220003" w:tentative="1">
      <w:start w:val="1"/>
      <w:numFmt w:val="bullet"/>
      <w:lvlText w:val="o"/>
      <w:lvlJc w:val="left"/>
      <w:pPr>
        <w:ind w:left="4538" w:hanging="360"/>
      </w:pPr>
      <w:rPr>
        <w:rFonts w:ascii="Courier New" w:hAnsi="Courier New" w:cs="Courier New" w:hint="default"/>
      </w:rPr>
    </w:lvl>
    <w:lvl w:ilvl="5" w:tplc="04220005" w:tentative="1">
      <w:start w:val="1"/>
      <w:numFmt w:val="bullet"/>
      <w:lvlText w:val=""/>
      <w:lvlJc w:val="left"/>
      <w:pPr>
        <w:ind w:left="5258" w:hanging="360"/>
      </w:pPr>
      <w:rPr>
        <w:rFonts w:ascii="Wingdings" w:hAnsi="Wingdings" w:hint="default"/>
      </w:rPr>
    </w:lvl>
    <w:lvl w:ilvl="6" w:tplc="04220001" w:tentative="1">
      <w:start w:val="1"/>
      <w:numFmt w:val="bullet"/>
      <w:lvlText w:val=""/>
      <w:lvlJc w:val="left"/>
      <w:pPr>
        <w:ind w:left="5978" w:hanging="360"/>
      </w:pPr>
      <w:rPr>
        <w:rFonts w:ascii="Symbol" w:hAnsi="Symbol" w:hint="default"/>
      </w:rPr>
    </w:lvl>
    <w:lvl w:ilvl="7" w:tplc="04220003" w:tentative="1">
      <w:start w:val="1"/>
      <w:numFmt w:val="bullet"/>
      <w:lvlText w:val="o"/>
      <w:lvlJc w:val="left"/>
      <w:pPr>
        <w:ind w:left="6698" w:hanging="360"/>
      </w:pPr>
      <w:rPr>
        <w:rFonts w:ascii="Courier New" w:hAnsi="Courier New" w:cs="Courier New" w:hint="default"/>
      </w:rPr>
    </w:lvl>
    <w:lvl w:ilvl="8" w:tplc="04220005" w:tentative="1">
      <w:start w:val="1"/>
      <w:numFmt w:val="bullet"/>
      <w:lvlText w:val=""/>
      <w:lvlJc w:val="left"/>
      <w:pPr>
        <w:ind w:left="7418" w:hanging="360"/>
      </w:pPr>
      <w:rPr>
        <w:rFonts w:ascii="Wingdings" w:hAnsi="Wingdings" w:hint="default"/>
      </w:rPr>
    </w:lvl>
  </w:abstractNum>
  <w:abstractNum w:abstractNumId="9">
    <w:nsid w:val="42307B57"/>
    <w:multiLevelType w:val="multilevel"/>
    <w:tmpl w:val="FA925DFE"/>
    <w:lvl w:ilvl="0">
      <w:start w:val="1"/>
      <w:numFmt w:val="decimal"/>
      <w:lvlText w:val="%1."/>
      <w:lvlJc w:val="left"/>
      <w:pPr>
        <w:ind w:left="468" w:hanging="468"/>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0">
    <w:nsid w:val="4A59059E"/>
    <w:multiLevelType w:val="hybridMultilevel"/>
    <w:tmpl w:val="8DB6FB6A"/>
    <w:lvl w:ilvl="0" w:tplc="8F506FC6">
      <w:start w:val="2"/>
      <w:numFmt w:val="bullet"/>
      <w:lvlText w:val="-"/>
      <w:lvlJc w:val="left"/>
      <w:pPr>
        <w:ind w:left="1068" w:hanging="360"/>
      </w:pPr>
      <w:rPr>
        <w:rFonts w:ascii="Arial" w:eastAsia="Times New Roman" w:hAnsi="Arial" w:cs="Arial" w:hint="default"/>
      </w:rPr>
    </w:lvl>
    <w:lvl w:ilvl="1" w:tplc="04220003" w:tentative="1">
      <w:start w:val="1"/>
      <w:numFmt w:val="bullet"/>
      <w:lvlText w:val="o"/>
      <w:lvlJc w:val="left"/>
      <w:pPr>
        <w:ind w:left="1788" w:hanging="360"/>
      </w:pPr>
      <w:rPr>
        <w:rFonts w:ascii="Courier New" w:hAnsi="Courier New" w:cs="Courier New" w:hint="default"/>
      </w:rPr>
    </w:lvl>
    <w:lvl w:ilvl="2" w:tplc="04220005" w:tentative="1">
      <w:start w:val="1"/>
      <w:numFmt w:val="bullet"/>
      <w:lvlText w:val=""/>
      <w:lvlJc w:val="left"/>
      <w:pPr>
        <w:ind w:left="2508" w:hanging="360"/>
      </w:pPr>
      <w:rPr>
        <w:rFonts w:ascii="Wingdings" w:hAnsi="Wingdings" w:hint="default"/>
      </w:rPr>
    </w:lvl>
    <w:lvl w:ilvl="3" w:tplc="04220001" w:tentative="1">
      <w:start w:val="1"/>
      <w:numFmt w:val="bullet"/>
      <w:lvlText w:val=""/>
      <w:lvlJc w:val="left"/>
      <w:pPr>
        <w:ind w:left="3228" w:hanging="360"/>
      </w:pPr>
      <w:rPr>
        <w:rFonts w:ascii="Symbol" w:hAnsi="Symbol" w:hint="default"/>
      </w:rPr>
    </w:lvl>
    <w:lvl w:ilvl="4" w:tplc="04220003" w:tentative="1">
      <w:start w:val="1"/>
      <w:numFmt w:val="bullet"/>
      <w:lvlText w:val="o"/>
      <w:lvlJc w:val="left"/>
      <w:pPr>
        <w:ind w:left="3948" w:hanging="360"/>
      </w:pPr>
      <w:rPr>
        <w:rFonts w:ascii="Courier New" w:hAnsi="Courier New" w:cs="Courier New" w:hint="default"/>
      </w:rPr>
    </w:lvl>
    <w:lvl w:ilvl="5" w:tplc="04220005" w:tentative="1">
      <w:start w:val="1"/>
      <w:numFmt w:val="bullet"/>
      <w:lvlText w:val=""/>
      <w:lvlJc w:val="left"/>
      <w:pPr>
        <w:ind w:left="4668" w:hanging="360"/>
      </w:pPr>
      <w:rPr>
        <w:rFonts w:ascii="Wingdings" w:hAnsi="Wingdings" w:hint="default"/>
      </w:rPr>
    </w:lvl>
    <w:lvl w:ilvl="6" w:tplc="04220001" w:tentative="1">
      <w:start w:val="1"/>
      <w:numFmt w:val="bullet"/>
      <w:lvlText w:val=""/>
      <w:lvlJc w:val="left"/>
      <w:pPr>
        <w:ind w:left="5388" w:hanging="360"/>
      </w:pPr>
      <w:rPr>
        <w:rFonts w:ascii="Symbol" w:hAnsi="Symbol" w:hint="default"/>
      </w:rPr>
    </w:lvl>
    <w:lvl w:ilvl="7" w:tplc="04220003" w:tentative="1">
      <w:start w:val="1"/>
      <w:numFmt w:val="bullet"/>
      <w:lvlText w:val="o"/>
      <w:lvlJc w:val="left"/>
      <w:pPr>
        <w:ind w:left="6108" w:hanging="360"/>
      </w:pPr>
      <w:rPr>
        <w:rFonts w:ascii="Courier New" w:hAnsi="Courier New" w:cs="Courier New" w:hint="default"/>
      </w:rPr>
    </w:lvl>
    <w:lvl w:ilvl="8" w:tplc="04220005" w:tentative="1">
      <w:start w:val="1"/>
      <w:numFmt w:val="bullet"/>
      <w:lvlText w:val=""/>
      <w:lvlJc w:val="left"/>
      <w:pPr>
        <w:ind w:left="6828" w:hanging="360"/>
      </w:pPr>
      <w:rPr>
        <w:rFonts w:ascii="Wingdings" w:hAnsi="Wingdings" w:hint="default"/>
      </w:rPr>
    </w:lvl>
  </w:abstractNum>
  <w:abstractNum w:abstractNumId="11">
    <w:nsid w:val="51241931"/>
    <w:multiLevelType w:val="hybridMultilevel"/>
    <w:tmpl w:val="0A50DACA"/>
    <w:lvl w:ilvl="0" w:tplc="0422000B">
      <w:start w:val="1"/>
      <w:numFmt w:val="bullet"/>
      <w:lvlText w:val=""/>
      <w:lvlJc w:val="left"/>
      <w:pPr>
        <w:ind w:left="1658" w:hanging="360"/>
      </w:pPr>
      <w:rPr>
        <w:rFonts w:ascii="Wingdings" w:hAnsi="Wingdings" w:hint="default"/>
      </w:rPr>
    </w:lvl>
    <w:lvl w:ilvl="1" w:tplc="04220003">
      <w:start w:val="1"/>
      <w:numFmt w:val="bullet"/>
      <w:lvlText w:val="o"/>
      <w:lvlJc w:val="left"/>
      <w:pPr>
        <w:ind w:left="2378" w:hanging="360"/>
      </w:pPr>
      <w:rPr>
        <w:rFonts w:ascii="Courier New" w:hAnsi="Courier New" w:cs="Courier New" w:hint="default"/>
      </w:rPr>
    </w:lvl>
    <w:lvl w:ilvl="2" w:tplc="04220005" w:tentative="1">
      <w:start w:val="1"/>
      <w:numFmt w:val="bullet"/>
      <w:lvlText w:val=""/>
      <w:lvlJc w:val="left"/>
      <w:pPr>
        <w:ind w:left="3098" w:hanging="360"/>
      </w:pPr>
      <w:rPr>
        <w:rFonts w:ascii="Wingdings" w:hAnsi="Wingdings" w:hint="default"/>
      </w:rPr>
    </w:lvl>
    <w:lvl w:ilvl="3" w:tplc="04220001" w:tentative="1">
      <w:start w:val="1"/>
      <w:numFmt w:val="bullet"/>
      <w:lvlText w:val=""/>
      <w:lvlJc w:val="left"/>
      <w:pPr>
        <w:ind w:left="3818" w:hanging="360"/>
      </w:pPr>
      <w:rPr>
        <w:rFonts w:ascii="Symbol" w:hAnsi="Symbol" w:hint="default"/>
      </w:rPr>
    </w:lvl>
    <w:lvl w:ilvl="4" w:tplc="04220003" w:tentative="1">
      <w:start w:val="1"/>
      <w:numFmt w:val="bullet"/>
      <w:lvlText w:val="o"/>
      <w:lvlJc w:val="left"/>
      <w:pPr>
        <w:ind w:left="4538" w:hanging="360"/>
      </w:pPr>
      <w:rPr>
        <w:rFonts w:ascii="Courier New" w:hAnsi="Courier New" w:cs="Courier New" w:hint="default"/>
      </w:rPr>
    </w:lvl>
    <w:lvl w:ilvl="5" w:tplc="04220005" w:tentative="1">
      <w:start w:val="1"/>
      <w:numFmt w:val="bullet"/>
      <w:lvlText w:val=""/>
      <w:lvlJc w:val="left"/>
      <w:pPr>
        <w:ind w:left="5258" w:hanging="360"/>
      </w:pPr>
      <w:rPr>
        <w:rFonts w:ascii="Wingdings" w:hAnsi="Wingdings" w:hint="default"/>
      </w:rPr>
    </w:lvl>
    <w:lvl w:ilvl="6" w:tplc="04220001" w:tentative="1">
      <w:start w:val="1"/>
      <w:numFmt w:val="bullet"/>
      <w:lvlText w:val=""/>
      <w:lvlJc w:val="left"/>
      <w:pPr>
        <w:ind w:left="5978" w:hanging="360"/>
      </w:pPr>
      <w:rPr>
        <w:rFonts w:ascii="Symbol" w:hAnsi="Symbol" w:hint="default"/>
      </w:rPr>
    </w:lvl>
    <w:lvl w:ilvl="7" w:tplc="04220003" w:tentative="1">
      <w:start w:val="1"/>
      <w:numFmt w:val="bullet"/>
      <w:lvlText w:val="o"/>
      <w:lvlJc w:val="left"/>
      <w:pPr>
        <w:ind w:left="6698" w:hanging="360"/>
      </w:pPr>
      <w:rPr>
        <w:rFonts w:ascii="Courier New" w:hAnsi="Courier New" w:cs="Courier New" w:hint="default"/>
      </w:rPr>
    </w:lvl>
    <w:lvl w:ilvl="8" w:tplc="04220005" w:tentative="1">
      <w:start w:val="1"/>
      <w:numFmt w:val="bullet"/>
      <w:lvlText w:val=""/>
      <w:lvlJc w:val="left"/>
      <w:pPr>
        <w:ind w:left="7418" w:hanging="360"/>
      </w:pPr>
      <w:rPr>
        <w:rFonts w:ascii="Wingdings" w:hAnsi="Wingdings" w:hint="default"/>
      </w:rPr>
    </w:lvl>
  </w:abstractNum>
  <w:abstractNum w:abstractNumId="12">
    <w:nsid w:val="55E62B72"/>
    <w:multiLevelType w:val="hybridMultilevel"/>
    <w:tmpl w:val="E1DC5DDA"/>
    <w:lvl w:ilvl="0" w:tplc="04190009">
      <w:start w:val="1"/>
      <w:numFmt w:val="bullet"/>
      <w:lvlText w:val=""/>
      <w:lvlJc w:val="left"/>
      <w:pPr>
        <w:ind w:left="2136" w:hanging="360"/>
      </w:pPr>
      <w:rPr>
        <w:rFonts w:ascii="Wingdings" w:hAnsi="Wingdings" w:hint="default"/>
      </w:rPr>
    </w:lvl>
    <w:lvl w:ilvl="1" w:tplc="04190003" w:tentative="1">
      <w:start w:val="1"/>
      <w:numFmt w:val="bullet"/>
      <w:lvlText w:val="o"/>
      <w:lvlJc w:val="left"/>
      <w:pPr>
        <w:ind w:left="2856" w:hanging="360"/>
      </w:pPr>
      <w:rPr>
        <w:rFonts w:ascii="Courier New" w:hAnsi="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13">
    <w:nsid w:val="577D1440"/>
    <w:multiLevelType w:val="multilevel"/>
    <w:tmpl w:val="38A21C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C160699"/>
    <w:multiLevelType w:val="hybridMultilevel"/>
    <w:tmpl w:val="A0BE42A0"/>
    <w:lvl w:ilvl="0" w:tplc="23AC0A5C">
      <w:start w:val="5"/>
      <w:numFmt w:val="bullet"/>
      <w:lvlText w:val="-"/>
      <w:lvlJc w:val="left"/>
      <w:pPr>
        <w:ind w:left="720" w:hanging="360"/>
      </w:pPr>
      <w:rPr>
        <w:rFonts w:ascii="Arial" w:eastAsia="Times New Roman" w:hAnsi="Arial" w:cs="Aria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5">
    <w:nsid w:val="5C241848"/>
    <w:multiLevelType w:val="hybridMultilevel"/>
    <w:tmpl w:val="5AC490F2"/>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6">
    <w:nsid w:val="60B24905"/>
    <w:multiLevelType w:val="hybridMultilevel"/>
    <w:tmpl w:val="D7321FCC"/>
    <w:lvl w:ilvl="0" w:tplc="04220009">
      <w:start w:val="1"/>
      <w:numFmt w:val="bullet"/>
      <w:lvlText w:val=""/>
      <w:lvlJc w:val="left"/>
      <w:pPr>
        <w:ind w:left="502"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7">
    <w:nsid w:val="65CB5A1D"/>
    <w:multiLevelType w:val="hybridMultilevel"/>
    <w:tmpl w:val="8EAAA1E2"/>
    <w:lvl w:ilvl="0" w:tplc="04190009">
      <w:start w:val="1"/>
      <w:numFmt w:val="bullet"/>
      <w:lvlText w:val=""/>
      <w:lvlJc w:val="left"/>
      <w:pPr>
        <w:ind w:left="2136" w:hanging="360"/>
      </w:pPr>
      <w:rPr>
        <w:rFonts w:ascii="Wingdings" w:hAnsi="Wingdings" w:hint="default"/>
      </w:rPr>
    </w:lvl>
    <w:lvl w:ilvl="1" w:tplc="04190003" w:tentative="1">
      <w:start w:val="1"/>
      <w:numFmt w:val="bullet"/>
      <w:lvlText w:val="o"/>
      <w:lvlJc w:val="left"/>
      <w:pPr>
        <w:ind w:left="2856" w:hanging="360"/>
      </w:pPr>
      <w:rPr>
        <w:rFonts w:ascii="Courier New" w:hAnsi="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18">
    <w:nsid w:val="68956BFC"/>
    <w:multiLevelType w:val="hybridMultilevel"/>
    <w:tmpl w:val="5838AECE"/>
    <w:lvl w:ilvl="0" w:tplc="04190009">
      <w:start w:val="1"/>
      <w:numFmt w:val="bullet"/>
      <w:lvlText w:val=""/>
      <w:lvlJc w:val="left"/>
      <w:pPr>
        <w:ind w:left="2136" w:hanging="360"/>
      </w:pPr>
      <w:rPr>
        <w:rFonts w:ascii="Wingdings" w:hAnsi="Wingdings" w:hint="default"/>
      </w:rPr>
    </w:lvl>
    <w:lvl w:ilvl="1" w:tplc="04190003" w:tentative="1">
      <w:start w:val="1"/>
      <w:numFmt w:val="bullet"/>
      <w:lvlText w:val="o"/>
      <w:lvlJc w:val="left"/>
      <w:pPr>
        <w:ind w:left="2856" w:hanging="360"/>
      </w:pPr>
      <w:rPr>
        <w:rFonts w:ascii="Courier New" w:hAnsi="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19">
    <w:nsid w:val="730255E6"/>
    <w:multiLevelType w:val="hybridMultilevel"/>
    <w:tmpl w:val="2BDC0E50"/>
    <w:lvl w:ilvl="0" w:tplc="04190009">
      <w:start w:val="1"/>
      <w:numFmt w:val="bullet"/>
      <w:lvlText w:val=""/>
      <w:lvlJc w:val="left"/>
      <w:pPr>
        <w:ind w:left="2136" w:hanging="360"/>
      </w:pPr>
      <w:rPr>
        <w:rFonts w:ascii="Wingdings" w:hAnsi="Wingdings" w:hint="default"/>
      </w:rPr>
    </w:lvl>
    <w:lvl w:ilvl="1" w:tplc="04190003" w:tentative="1">
      <w:start w:val="1"/>
      <w:numFmt w:val="bullet"/>
      <w:lvlText w:val="o"/>
      <w:lvlJc w:val="left"/>
      <w:pPr>
        <w:ind w:left="2856" w:hanging="360"/>
      </w:pPr>
      <w:rPr>
        <w:rFonts w:ascii="Courier New" w:hAnsi="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20">
    <w:nsid w:val="79AF6F8E"/>
    <w:multiLevelType w:val="hybridMultilevel"/>
    <w:tmpl w:val="E19A5CEA"/>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7B232F6E"/>
    <w:multiLevelType w:val="hybridMultilevel"/>
    <w:tmpl w:val="AF7EF2BE"/>
    <w:lvl w:ilvl="0" w:tplc="BF2A3BCC">
      <w:start w:val="9"/>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2">
    <w:nsid w:val="7F3A21C4"/>
    <w:multiLevelType w:val="hybridMultilevel"/>
    <w:tmpl w:val="47D2924C"/>
    <w:lvl w:ilvl="0" w:tplc="31D632FA">
      <w:start w:val="1"/>
      <w:numFmt w:val="bullet"/>
      <w:lvlText w:val=""/>
      <w:lvlJc w:val="left"/>
      <w:pPr>
        <w:tabs>
          <w:tab w:val="num" w:pos="1077"/>
        </w:tabs>
        <w:ind w:left="1077" w:firstLine="558"/>
      </w:pPr>
      <w:rPr>
        <w:rFonts w:ascii="Wingdings" w:hAnsi="Wingdings"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num w:numId="1">
    <w:abstractNumId w:val="20"/>
  </w:num>
  <w:num w:numId="2">
    <w:abstractNumId w:val="7"/>
  </w:num>
  <w:num w:numId="3">
    <w:abstractNumId w:val="19"/>
  </w:num>
  <w:num w:numId="4">
    <w:abstractNumId w:val="18"/>
  </w:num>
  <w:num w:numId="5">
    <w:abstractNumId w:val="12"/>
  </w:num>
  <w:num w:numId="6">
    <w:abstractNumId w:val="17"/>
  </w:num>
  <w:num w:numId="7">
    <w:abstractNumId w:val="22"/>
  </w:num>
  <w:num w:numId="8">
    <w:abstractNumId w:val="0"/>
  </w:num>
  <w:num w:numId="9">
    <w:abstractNumId w:val="9"/>
  </w:num>
  <w:num w:numId="10">
    <w:abstractNumId w:val="16"/>
  </w:num>
  <w:num w:numId="11">
    <w:abstractNumId w:val="13"/>
  </w:num>
  <w:num w:numId="12">
    <w:abstractNumId w:val="10"/>
  </w:num>
  <w:num w:numId="13">
    <w:abstractNumId w:val="6"/>
  </w:num>
  <w:num w:numId="14">
    <w:abstractNumId w:val="1"/>
  </w:num>
  <w:num w:numId="15">
    <w:abstractNumId w:val="14"/>
  </w:num>
  <w:num w:numId="16">
    <w:abstractNumId w:val="15"/>
  </w:num>
  <w:num w:numId="17">
    <w:abstractNumId w:val="2"/>
  </w:num>
  <w:num w:numId="18">
    <w:abstractNumId w:val="21"/>
  </w:num>
  <w:num w:numId="19">
    <w:abstractNumId w:val="5"/>
  </w:num>
  <w:num w:numId="20">
    <w:abstractNumId w:val="11"/>
  </w:num>
  <w:num w:numId="21">
    <w:abstractNumId w:val="4"/>
  </w:num>
  <w:num w:numId="22">
    <w:abstractNumId w:val="8"/>
  </w:num>
  <w:num w:numId="23">
    <w:abstractNumId w:val="3"/>
  </w:num>
  <w:numIdMacAtCleanup w:val="2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defaultTabStop w:val="708"/>
  <w:hyphenationZone w:val="425"/>
  <w:characterSpacingControl w:val="doNotCompress"/>
  <w:hdrShapeDefaults>
    <o:shapedefaults v:ext="edit" spidmax="12290"/>
    <o:shapelayout v:ext="edit">
      <o:idmap v:ext="edit" data="3"/>
    </o:shapelayout>
  </w:hdrShapeDefaults>
  <w:footnotePr>
    <w:footnote w:id="0"/>
    <w:footnote w:id="1"/>
  </w:footnotePr>
  <w:endnotePr>
    <w:endnote w:id="0"/>
    <w:endnote w:id="1"/>
  </w:endnotePr>
  <w:compat>
    <w:useFELayout/>
  </w:compat>
  <w:rsids>
    <w:rsidRoot w:val="00737EF9"/>
    <w:rsid w:val="00003A9D"/>
    <w:rsid w:val="00013CB9"/>
    <w:rsid w:val="0002490C"/>
    <w:rsid w:val="00046C0D"/>
    <w:rsid w:val="00047092"/>
    <w:rsid w:val="000510DB"/>
    <w:rsid w:val="00055EB6"/>
    <w:rsid w:val="0006196C"/>
    <w:rsid w:val="00077B2D"/>
    <w:rsid w:val="000E2579"/>
    <w:rsid w:val="000E7E40"/>
    <w:rsid w:val="000F45FE"/>
    <w:rsid w:val="00165ADE"/>
    <w:rsid w:val="001725C4"/>
    <w:rsid w:val="001827FF"/>
    <w:rsid w:val="00184026"/>
    <w:rsid w:val="00191208"/>
    <w:rsid w:val="00193444"/>
    <w:rsid w:val="001949BD"/>
    <w:rsid w:val="001B0BDB"/>
    <w:rsid w:val="001B2C36"/>
    <w:rsid w:val="00223A4F"/>
    <w:rsid w:val="002258A1"/>
    <w:rsid w:val="002414E2"/>
    <w:rsid w:val="00260FC6"/>
    <w:rsid w:val="00280896"/>
    <w:rsid w:val="002A4AE8"/>
    <w:rsid w:val="002A4C94"/>
    <w:rsid w:val="002D68D8"/>
    <w:rsid w:val="002F0E2B"/>
    <w:rsid w:val="00302416"/>
    <w:rsid w:val="00302E08"/>
    <w:rsid w:val="00317894"/>
    <w:rsid w:val="00320660"/>
    <w:rsid w:val="003328D1"/>
    <w:rsid w:val="00336268"/>
    <w:rsid w:val="00336517"/>
    <w:rsid w:val="00363F2B"/>
    <w:rsid w:val="00390718"/>
    <w:rsid w:val="003A6151"/>
    <w:rsid w:val="003C4E37"/>
    <w:rsid w:val="003F6FBE"/>
    <w:rsid w:val="00400410"/>
    <w:rsid w:val="0044572A"/>
    <w:rsid w:val="00452E6B"/>
    <w:rsid w:val="004639D2"/>
    <w:rsid w:val="0047460E"/>
    <w:rsid w:val="00477CE7"/>
    <w:rsid w:val="0048578D"/>
    <w:rsid w:val="0049143C"/>
    <w:rsid w:val="00496909"/>
    <w:rsid w:val="004A3725"/>
    <w:rsid w:val="004A4AB3"/>
    <w:rsid w:val="004B5B14"/>
    <w:rsid w:val="004C12DF"/>
    <w:rsid w:val="004C3203"/>
    <w:rsid w:val="004C35DC"/>
    <w:rsid w:val="0051177F"/>
    <w:rsid w:val="00514A6E"/>
    <w:rsid w:val="005276E2"/>
    <w:rsid w:val="00534889"/>
    <w:rsid w:val="005354A9"/>
    <w:rsid w:val="0054423E"/>
    <w:rsid w:val="00566AE6"/>
    <w:rsid w:val="00580A7B"/>
    <w:rsid w:val="0058617F"/>
    <w:rsid w:val="005B4D18"/>
    <w:rsid w:val="005D1A7F"/>
    <w:rsid w:val="005D2004"/>
    <w:rsid w:val="0061485F"/>
    <w:rsid w:val="00621526"/>
    <w:rsid w:val="00653DDC"/>
    <w:rsid w:val="006733E8"/>
    <w:rsid w:val="00685657"/>
    <w:rsid w:val="006A0D96"/>
    <w:rsid w:val="006A648E"/>
    <w:rsid w:val="006A6F04"/>
    <w:rsid w:val="006D2B86"/>
    <w:rsid w:val="006E6F21"/>
    <w:rsid w:val="006F0392"/>
    <w:rsid w:val="006F2707"/>
    <w:rsid w:val="00714097"/>
    <w:rsid w:val="00714907"/>
    <w:rsid w:val="00717B8A"/>
    <w:rsid w:val="00722C15"/>
    <w:rsid w:val="007348CA"/>
    <w:rsid w:val="00737EF9"/>
    <w:rsid w:val="00743080"/>
    <w:rsid w:val="007632B8"/>
    <w:rsid w:val="007634F3"/>
    <w:rsid w:val="0077471E"/>
    <w:rsid w:val="007F5EEA"/>
    <w:rsid w:val="007F60D1"/>
    <w:rsid w:val="00813E21"/>
    <w:rsid w:val="00820716"/>
    <w:rsid w:val="00820939"/>
    <w:rsid w:val="00822E22"/>
    <w:rsid w:val="00824A9A"/>
    <w:rsid w:val="00837F48"/>
    <w:rsid w:val="008501D0"/>
    <w:rsid w:val="0085278A"/>
    <w:rsid w:val="008833CF"/>
    <w:rsid w:val="008936E1"/>
    <w:rsid w:val="008A276E"/>
    <w:rsid w:val="008A6321"/>
    <w:rsid w:val="008B5332"/>
    <w:rsid w:val="008C1639"/>
    <w:rsid w:val="008C4EB1"/>
    <w:rsid w:val="008D04A0"/>
    <w:rsid w:val="008D09EE"/>
    <w:rsid w:val="008E182F"/>
    <w:rsid w:val="008E7F4E"/>
    <w:rsid w:val="008F33F4"/>
    <w:rsid w:val="009070A7"/>
    <w:rsid w:val="0092048A"/>
    <w:rsid w:val="00927784"/>
    <w:rsid w:val="00943B5D"/>
    <w:rsid w:val="009476DF"/>
    <w:rsid w:val="009611F0"/>
    <w:rsid w:val="00981B6B"/>
    <w:rsid w:val="009A5329"/>
    <w:rsid w:val="009C016D"/>
    <w:rsid w:val="009F794D"/>
    <w:rsid w:val="00A023CD"/>
    <w:rsid w:val="00A21F15"/>
    <w:rsid w:val="00A302B7"/>
    <w:rsid w:val="00A64B91"/>
    <w:rsid w:val="00A74E6F"/>
    <w:rsid w:val="00A816B9"/>
    <w:rsid w:val="00AB4422"/>
    <w:rsid w:val="00AB7DB6"/>
    <w:rsid w:val="00AE16B7"/>
    <w:rsid w:val="00AF2F4B"/>
    <w:rsid w:val="00AF330C"/>
    <w:rsid w:val="00AF441C"/>
    <w:rsid w:val="00AF4D42"/>
    <w:rsid w:val="00AF62CB"/>
    <w:rsid w:val="00B04A35"/>
    <w:rsid w:val="00B11631"/>
    <w:rsid w:val="00B13EED"/>
    <w:rsid w:val="00B31E9F"/>
    <w:rsid w:val="00B34A06"/>
    <w:rsid w:val="00B63EC3"/>
    <w:rsid w:val="00B80129"/>
    <w:rsid w:val="00BB0CAD"/>
    <w:rsid w:val="00BB4C28"/>
    <w:rsid w:val="00BD1B3B"/>
    <w:rsid w:val="00BD67E1"/>
    <w:rsid w:val="00C0752B"/>
    <w:rsid w:val="00C079FE"/>
    <w:rsid w:val="00C10BC3"/>
    <w:rsid w:val="00C165A4"/>
    <w:rsid w:val="00C17EDA"/>
    <w:rsid w:val="00C26B3B"/>
    <w:rsid w:val="00C31D90"/>
    <w:rsid w:val="00C604C4"/>
    <w:rsid w:val="00C658CE"/>
    <w:rsid w:val="00C82AEE"/>
    <w:rsid w:val="00CC2943"/>
    <w:rsid w:val="00CC3602"/>
    <w:rsid w:val="00CF2256"/>
    <w:rsid w:val="00D00681"/>
    <w:rsid w:val="00D023F3"/>
    <w:rsid w:val="00D47CB2"/>
    <w:rsid w:val="00D53C88"/>
    <w:rsid w:val="00D91F91"/>
    <w:rsid w:val="00DA1309"/>
    <w:rsid w:val="00DA2364"/>
    <w:rsid w:val="00DE528F"/>
    <w:rsid w:val="00DE54A2"/>
    <w:rsid w:val="00DE7BC4"/>
    <w:rsid w:val="00DF4B35"/>
    <w:rsid w:val="00E06DC4"/>
    <w:rsid w:val="00E27B4A"/>
    <w:rsid w:val="00E415E8"/>
    <w:rsid w:val="00E50D21"/>
    <w:rsid w:val="00E61BB3"/>
    <w:rsid w:val="00E62591"/>
    <w:rsid w:val="00E74E1E"/>
    <w:rsid w:val="00E768CC"/>
    <w:rsid w:val="00E94D66"/>
    <w:rsid w:val="00E96D84"/>
    <w:rsid w:val="00EE093D"/>
    <w:rsid w:val="00EE56E2"/>
    <w:rsid w:val="00F00462"/>
    <w:rsid w:val="00F02752"/>
    <w:rsid w:val="00F109DA"/>
    <w:rsid w:val="00F349CE"/>
    <w:rsid w:val="00F70992"/>
    <w:rsid w:val="00F81433"/>
    <w:rsid w:val="00F817B0"/>
    <w:rsid w:val="00F93FA3"/>
    <w:rsid w:val="00F948C3"/>
    <w:rsid w:val="00FA6575"/>
    <w:rsid w:val="00FB25F2"/>
    <w:rsid w:val="00FC6ADF"/>
    <w:rsid w:val="00FD0336"/>
    <w:rsid w:val="00FE65E7"/>
  </w:rsids>
  <m:mathPr>
    <m:mathFont m:val="Cambria Math"/>
    <m:brkBin m:val="before"/>
    <m:brkBinSub m:val="--"/>
    <m:smallFrac m:val="off"/>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uk-UA" w:eastAsia="uk-U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0" w:qFormat="1"/>
    <w:lsdException w:name="heading 6" w:uiPriority="9"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0" w:unhideWhenUsed="0" w:qFormat="1"/>
    <w:lsdException w:name="annotation subjec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E54A2"/>
  </w:style>
  <w:style w:type="paragraph" w:styleId="1">
    <w:name w:val="heading 1"/>
    <w:basedOn w:val="a"/>
    <w:next w:val="a"/>
    <w:link w:val="10"/>
    <w:uiPriority w:val="9"/>
    <w:qFormat/>
    <w:rsid w:val="008F33F4"/>
    <w:pPr>
      <w:keepNext/>
      <w:spacing w:before="240" w:after="60" w:line="259" w:lineRule="auto"/>
      <w:outlineLvl w:val="0"/>
    </w:pPr>
    <w:rPr>
      <w:rFonts w:ascii="Arial" w:eastAsia="Times New Roman" w:hAnsi="Arial" w:cs="Arial"/>
      <w:b/>
      <w:bCs/>
      <w:kern w:val="32"/>
      <w:sz w:val="32"/>
      <w:szCs w:val="32"/>
      <w:lang w:val="ru-RU" w:eastAsia="en-US"/>
    </w:rPr>
  </w:style>
  <w:style w:type="paragraph" w:styleId="2">
    <w:name w:val="heading 2"/>
    <w:basedOn w:val="a"/>
    <w:next w:val="a"/>
    <w:link w:val="20"/>
    <w:uiPriority w:val="9"/>
    <w:qFormat/>
    <w:rsid w:val="008F33F4"/>
    <w:pPr>
      <w:keepNext/>
      <w:spacing w:before="240" w:after="60" w:line="259" w:lineRule="auto"/>
      <w:outlineLvl w:val="1"/>
    </w:pPr>
    <w:rPr>
      <w:rFonts w:ascii="Arial" w:eastAsia="Times New Roman" w:hAnsi="Arial" w:cs="Arial"/>
      <w:b/>
      <w:bCs/>
      <w:i/>
      <w:iCs/>
      <w:sz w:val="28"/>
      <w:szCs w:val="28"/>
      <w:lang w:val="ru-RU" w:eastAsia="en-US"/>
    </w:rPr>
  </w:style>
  <w:style w:type="paragraph" w:styleId="3">
    <w:name w:val="heading 3"/>
    <w:basedOn w:val="a"/>
    <w:next w:val="a"/>
    <w:link w:val="30"/>
    <w:qFormat/>
    <w:rsid w:val="008F33F4"/>
    <w:pPr>
      <w:keepNext/>
      <w:spacing w:after="0" w:line="240" w:lineRule="auto"/>
      <w:outlineLvl w:val="2"/>
    </w:pPr>
    <w:rPr>
      <w:rFonts w:ascii="Times New Roman" w:eastAsia="Times New Roman" w:hAnsi="Times New Roman" w:cs="Times New Roman"/>
      <w:b/>
      <w:sz w:val="28"/>
      <w:szCs w:val="24"/>
      <w:u w:val="single"/>
      <w:lang w:eastAsia="ru-RU"/>
    </w:rPr>
  </w:style>
  <w:style w:type="paragraph" w:styleId="4">
    <w:name w:val="heading 4"/>
    <w:basedOn w:val="a"/>
    <w:next w:val="a"/>
    <w:link w:val="40"/>
    <w:uiPriority w:val="9"/>
    <w:qFormat/>
    <w:rsid w:val="008F33F4"/>
    <w:pPr>
      <w:keepNext/>
      <w:spacing w:before="240" w:after="60" w:line="259" w:lineRule="auto"/>
      <w:outlineLvl w:val="3"/>
    </w:pPr>
    <w:rPr>
      <w:rFonts w:ascii="Times New Roman" w:eastAsia="Times New Roman" w:hAnsi="Times New Roman" w:cs="Times New Roman"/>
      <w:b/>
      <w:bCs/>
      <w:sz w:val="28"/>
      <w:szCs w:val="28"/>
      <w:lang w:val="ru-RU" w:eastAsia="en-US"/>
    </w:rPr>
  </w:style>
  <w:style w:type="paragraph" w:styleId="5">
    <w:name w:val="heading 5"/>
    <w:basedOn w:val="a"/>
    <w:next w:val="a"/>
    <w:link w:val="50"/>
    <w:qFormat/>
    <w:rsid w:val="008F33F4"/>
    <w:pPr>
      <w:keepNext/>
      <w:spacing w:after="0" w:line="240" w:lineRule="auto"/>
      <w:jc w:val="both"/>
      <w:outlineLvl w:val="4"/>
    </w:pPr>
    <w:rPr>
      <w:rFonts w:ascii="Times New Roman" w:eastAsia="Times New Roman" w:hAnsi="Times New Roman" w:cs="Times New Roman"/>
      <w:b/>
      <w:bCs/>
      <w:sz w:val="28"/>
      <w:szCs w:val="24"/>
      <w:u w:val="single"/>
      <w:lang w:eastAsia="ru-RU"/>
    </w:rPr>
  </w:style>
  <w:style w:type="paragraph" w:styleId="7">
    <w:name w:val="heading 7"/>
    <w:basedOn w:val="a"/>
    <w:next w:val="a"/>
    <w:link w:val="70"/>
    <w:qFormat/>
    <w:rsid w:val="008F33F4"/>
    <w:pPr>
      <w:spacing w:before="240" w:after="60" w:line="259" w:lineRule="auto"/>
      <w:outlineLvl w:val="6"/>
    </w:pPr>
    <w:rPr>
      <w:rFonts w:ascii="Times New Roman" w:eastAsia="Times New Roman" w:hAnsi="Times New Roman" w:cs="Times New Roman"/>
      <w:sz w:val="24"/>
      <w:szCs w:val="24"/>
      <w:lang w:val="ru-RU" w:eastAsia="en-US"/>
    </w:rPr>
  </w:style>
  <w:style w:type="paragraph" w:styleId="8">
    <w:name w:val="heading 8"/>
    <w:basedOn w:val="a"/>
    <w:next w:val="a"/>
    <w:link w:val="80"/>
    <w:qFormat/>
    <w:rsid w:val="008F33F4"/>
    <w:pPr>
      <w:keepNext/>
      <w:keepLines/>
      <w:spacing w:before="40" w:after="0" w:line="259" w:lineRule="auto"/>
      <w:outlineLvl w:val="7"/>
    </w:pPr>
    <w:rPr>
      <w:rFonts w:ascii="Calibri Light" w:eastAsia="Times New Roman" w:hAnsi="Calibri Light" w:cs="Times New Roman"/>
      <w:color w:val="272727"/>
      <w:sz w:val="21"/>
      <w:szCs w:val="21"/>
      <w:lang w:val="ru-RU"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F33F4"/>
    <w:rPr>
      <w:rFonts w:ascii="Arial" w:eastAsia="Times New Roman" w:hAnsi="Arial" w:cs="Arial"/>
      <w:b/>
      <w:bCs/>
      <w:kern w:val="32"/>
      <w:sz w:val="32"/>
      <w:szCs w:val="32"/>
      <w:lang w:val="ru-RU" w:eastAsia="en-US"/>
    </w:rPr>
  </w:style>
  <w:style w:type="character" w:customStyle="1" w:styleId="20">
    <w:name w:val="Заголовок 2 Знак"/>
    <w:basedOn w:val="a0"/>
    <w:link w:val="2"/>
    <w:uiPriority w:val="9"/>
    <w:rsid w:val="008F33F4"/>
    <w:rPr>
      <w:rFonts w:ascii="Arial" w:eastAsia="Times New Roman" w:hAnsi="Arial" w:cs="Arial"/>
      <w:b/>
      <w:bCs/>
      <w:i/>
      <w:iCs/>
      <w:sz w:val="28"/>
      <w:szCs w:val="28"/>
      <w:lang w:val="ru-RU" w:eastAsia="en-US"/>
    </w:rPr>
  </w:style>
  <w:style w:type="character" w:customStyle="1" w:styleId="30">
    <w:name w:val="Заголовок 3 Знак"/>
    <w:basedOn w:val="a0"/>
    <w:link w:val="3"/>
    <w:rsid w:val="008F33F4"/>
    <w:rPr>
      <w:rFonts w:ascii="Times New Roman" w:eastAsia="Times New Roman" w:hAnsi="Times New Roman" w:cs="Times New Roman"/>
      <w:b/>
      <w:sz w:val="28"/>
      <w:szCs w:val="24"/>
      <w:u w:val="single"/>
      <w:lang w:eastAsia="ru-RU"/>
    </w:rPr>
  </w:style>
  <w:style w:type="character" w:customStyle="1" w:styleId="40">
    <w:name w:val="Заголовок 4 Знак"/>
    <w:basedOn w:val="a0"/>
    <w:link w:val="4"/>
    <w:uiPriority w:val="9"/>
    <w:rsid w:val="008F33F4"/>
    <w:rPr>
      <w:rFonts w:ascii="Times New Roman" w:eastAsia="Times New Roman" w:hAnsi="Times New Roman" w:cs="Times New Roman"/>
      <w:b/>
      <w:bCs/>
      <w:sz w:val="28"/>
      <w:szCs w:val="28"/>
      <w:lang w:val="ru-RU" w:eastAsia="en-US"/>
    </w:rPr>
  </w:style>
  <w:style w:type="character" w:customStyle="1" w:styleId="50">
    <w:name w:val="Заголовок 5 Знак"/>
    <w:basedOn w:val="a0"/>
    <w:link w:val="5"/>
    <w:rsid w:val="008F33F4"/>
    <w:rPr>
      <w:rFonts w:ascii="Times New Roman" w:eastAsia="Times New Roman" w:hAnsi="Times New Roman" w:cs="Times New Roman"/>
      <w:b/>
      <w:bCs/>
      <w:sz w:val="28"/>
      <w:szCs w:val="24"/>
      <w:u w:val="single"/>
      <w:lang w:eastAsia="ru-RU"/>
    </w:rPr>
  </w:style>
  <w:style w:type="character" w:customStyle="1" w:styleId="70">
    <w:name w:val="Заголовок 7 Знак"/>
    <w:basedOn w:val="a0"/>
    <w:link w:val="7"/>
    <w:rsid w:val="008F33F4"/>
    <w:rPr>
      <w:rFonts w:ascii="Times New Roman" w:eastAsia="Times New Roman" w:hAnsi="Times New Roman" w:cs="Times New Roman"/>
      <w:sz w:val="24"/>
      <w:szCs w:val="24"/>
      <w:lang w:val="ru-RU" w:eastAsia="en-US"/>
    </w:rPr>
  </w:style>
  <w:style w:type="character" w:customStyle="1" w:styleId="80">
    <w:name w:val="Заголовок 8 Знак"/>
    <w:basedOn w:val="a0"/>
    <w:link w:val="8"/>
    <w:rsid w:val="008F33F4"/>
    <w:rPr>
      <w:rFonts w:ascii="Calibri Light" w:eastAsia="Times New Roman" w:hAnsi="Calibri Light" w:cs="Times New Roman"/>
      <w:color w:val="272727"/>
      <w:sz w:val="21"/>
      <w:szCs w:val="21"/>
      <w:lang w:val="ru-RU" w:eastAsia="en-US"/>
    </w:rPr>
  </w:style>
  <w:style w:type="paragraph" w:styleId="21">
    <w:name w:val="Body Text 2"/>
    <w:basedOn w:val="a"/>
    <w:link w:val="22"/>
    <w:uiPriority w:val="99"/>
    <w:rsid w:val="008F33F4"/>
    <w:pPr>
      <w:spacing w:after="0" w:line="240" w:lineRule="auto"/>
    </w:pPr>
    <w:rPr>
      <w:rFonts w:ascii="Times New Roman" w:eastAsia="Times New Roman" w:hAnsi="Times New Roman" w:cs="Times New Roman"/>
      <w:b/>
      <w:sz w:val="28"/>
      <w:szCs w:val="24"/>
      <w:lang w:eastAsia="ru-RU"/>
    </w:rPr>
  </w:style>
  <w:style w:type="character" w:customStyle="1" w:styleId="22">
    <w:name w:val="Основной текст 2 Знак"/>
    <w:basedOn w:val="a0"/>
    <w:link w:val="21"/>
    <w:uiPriority w:val="99"/>
    <w:rsid w:val="008F33F4"/>
    <w:rPr>
      <w:rFonts w:ascii="Times New Roman" w:eastAsia="Times New Roman" w:hAnsi="Times New Roman" w:cs="Times New Roman"/>
      <w:b/>
      <w:sz w:val="28"/>
      <w:szCs w:val="24"/>
      <w:lang w:eastAsia="ru-RU"/>
    </w:rPr>
  </w:style>
  <w:style w:type="paragraph" w:styleId="a3">
    <w:name w:val="Body Text"/>
    <w:basedOn w:val="a"/>
    <w:link w:val="a4"/>
    <w:rsid w:val="008F33F4"/>
    <w:pPr>
      <w:spacing w:after="0" w:line="240" w:lineRule="auto"/>
    </w:pPr>
    <w:rPr>
      <w:rFonts w:ascii="Times New Roman" w:eastAsia="Times New Roman" w:hAnsi="Times New Roman" w:cs="Times New Roman"/>
      <w:sz w:val="28"/>
      <w:szCs w:val="24"/>
      <w:lang w:eastAsia="ru-RU"/>
    </w:rPr>
  </w:style>
  <w:style w:type="character" w:customStyle="1" w:styleId="a4">
    <w:name w:val="Основной текст Знак"/>
    <w:basedOn w:val="a0"/>
    <w:link w:val="a3"/>
    <w:rsid w:val="008F33F4"/>
    <w:rPr>
      <w:rFonts w:ascii="Times New Roman" w:eastAsia="Times New Roman" w:hAnsi="Times New Roman" w:cs="Times New Roman"/>
      <w:sz w:val="28"/>
      <w:szCs w:val="24"/>
      <w:lang w:eastAsia="ru-RU"/>
    </w:rPr>
  </w:style>
  <w:style w:type="paragraph" w:customStyle="1" w:styleId="11">
    <w:name w:val="Абзац списка1"/>
    <w:basedOn w:val="a"/>
    <w:uiPriority w:val="34"/>
    <w:qFormat/>
    <w:rsid w:val="008F33F4"/>
    <w:pPr>
      <w:spacing w:after="160" w:line="259" w:lineRule="auto"/>
      <w:ind w:left="720"/>
      <w:contextualSpacing/>
    </w:pPr>
    <w:rPr>
      <w:rFonts w:ascii="Calibri" w:eastAsia="Times New Roman" w:hAnsi="Calibri" w:cs="Times New Roman"/>
      <w:lang w:val="ru-RU" w:eastAsia="en-US"/>
    </w:rPr>
  </w:style>
  <w:style w:type="paragraph" w:customStyle="1" w:styleId="12">
    <w:name w:val="заголовок 1"/>
    <w:basedOn w:val="a"/>
    <w:next w:val="a"/>
    <w:rsid w:val="008F33F4"/>
    <w:pPr>
      <w:keepNext/>
      <w:spacing w:after="0" w:line="240" w:lineRule="auto"/>
      <w:jc w:val="center"/>
    </w:pPr>
    <w:rPr>
      <w:rFonts w:ascii="Times New Roman" w:eastAsia="Times New Roman" w:hAnsi="Times New Roman" w:cs="Times New Roman"/>
      <w:b/>
      <w:kern w:val="2"/>
      <w:sz w:val="28"/>
      <w:szCs w:val="20"/>
      <w:lang w:eastAsia="ru-RU"/>
    </w:rPr>
  </w:style>
  <w:style w:type="table" w:styleId="a5">
    <w:name w:val="Table Grid"/>
    <w:basedOn w:val="a1"/>
    <w:uiPriority w:val="39"/>
    <w:rsid w:val="008F33F4"/>
    <w:pPr>
      <w:spacing w:after="0" w:line="240" w:lineRule="auto"/>
    </w:pPr>
    <w:rPr>
      <w:rFonts w:ascii="Calibri" w:eastAsia="Times New Roman" w:hAnsi="Calibri"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Hyperlink"/>
    <w:uiPriority w:val="99"/>
    <w:rsid w:val="008F33F4"/>
    <w:rPr>
      <w:rFonts w:cs="Times New Roman"/>
      <w:color w:val="0563C1"/>
      <w:u w:val="single"/>
    </w:rPr>
  </w:style>
  <w:style w:type="paragraph" w:styleId="a7">
    <w:name w:val="footnote text"/>
    <w:basedOn w:val="a"/>
    <w:link w:val="a8"/>
    <w:uiPriority w:val="99"/>
    <w:semiHidden/>
    <w:rsid w:val="008F33F4"/>
    <w:pPr>
      <w:spacing w:after="0" w:line="240" w:lineRule="auto"/>
      <w:jc w:val="both"/>
    </w:pPr>
    <w:rPr>
      <w:rFonts w:ascii="Times New Roman" w:eastAsia="Times New Roman" w:hAnsi="Times New Roman" w:cs="Times New Roman"/>
      <w:sz w:val="16"/>
      <w:szCs w:val="20"/>
      <w:lang w:eastAsia="ru-RU"/>
    </w:rPr>
  </w:style>
  <w:style w:type="character" w:customStyle="1" w:styleId="a8">
    <w:name w:val="Текст сноски Знак"/>
    <w:basedOn w:val="a0"/>
    <w:link w:val="a7"/>
    <w:uiPriority w:val="99"/>
    <w:semiHidden/>
    <w:rsid w:val="008F33F4"/>
    <w:rPr>
      <w:rFonts w:ascii="Times New Roman" w:eastAsia="Times New Roman" w:hAnsi="Times New Roman" w:cs="Times New Roman"/>
      <w:sz w:val="16"/>
      <w:szCs w:val="20"/>
      <w:lang w:eastAsia="ru-RU"/>
    </w:rPr>
  </w:style>
  <w:style w:type="character" w:styleId="a9">
    <w:name w:val="footnote reference"/>
    <w:uiPriority w:val="99"/>
    <w:semiHidden/>
    <w:rsid w:val="008F33F4"/>
    <w:rPr>
      <w:rFonts w:cs="Times New Roman"/>
      <w:vertAlign w:val="superscript"/>
    </w:rPr>
  </w:style>
  <w:style w:type="paragraph" w:customStyle="1" w:styleId="13">
    <w:name w:val="1"/>
    <w:basedOn w:val="a"/>
    <w:rsid w:val="008F33F4"/>
    <w:pPr>
      <w:spacing w:after="0" w:line="240" w:lineRule="auto"/>
    </w:pPr>
    <w:rPr>
      <w:rFonts w:ascii="Verdana" w:eastAsia="Times New Roman" w:hAnsi="Verdana" w:cs="Verdana"/>
      <w:sz w:val="20"/>
      <w:szCs w:val="20"/>
      <w:lang w:val="en-US" w:eastAsia="en-US"/>
    </w:rPr>
  </w:style>
  <w:style w:type="table" w:customStyle="1" w:styleId="14">
    <w:name w:val="Сетка таблицы1"/>
    <w:uiPriority w:val="59"/>
    <w:rsid w:val="008F33F4"/>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header"/>
    <w:basedOn w:val="a"/>
    <w:link w:val="ab"/>
    <w:rsid w:val="008F33F4"/>
    <w:pPr>
      <w:tabs>
        <w:tab w:val="center" w:pos="4677"/>
        <w:tab w:val="right" w:pos="9355"/>
      </w:tabs>
      <w:spacing w:after="0" w:line="240" w:lineRule="auto"/>
    </w:pPr>
    <w:rPr>
      <w:rFonts w:ascii="Calibri" w:eastAsia="Times New Roman" w:hAnsi="Calibri" w:cs="Times New Roman"/>
      <w:lang w:val="ru-RU" w:eastAsia="en-US"/>
    </w:rPr>
  </w:style>
  <w:style w:type="character" w:customStyle="1" w:styleId="ab">
    <w:name w:val="Верхний колонтитул Знак"/>
    <w:basedOn w:val="a0"/>
    <w:link w:val="aa"/>
    <w:uiPriority w:val="99"/>
    <w:rsid w:val="008F33F4"/>
    <w:rPr>
      <w:rFonts w:ascii="Calibri" w:eastAsia="Times New Roman" w:hAnsi="Calibri" w:cs="Times New Roman"/>
      <w:lang w:val="ru-RU" w:eastAsia="en-US"/>
    </w:rPr>
  </w:style>
  <w:style w:type="paragraph" w:styleId="ac">
    <w:name w:val="footer"/>
    <w:basedOn w:val="a"/>
    <w:link w:val="ad"/>
    <w:uiPriority w:val="99"/>
    <w:rsid w:val="008F33F4"/>
    <w:pPr>
      <w:tabs>
        <w:tab w:val="center" w:pos="4677"/>
        <w:tab w:val="right" w:pos="9355"/>
      </w:tabs>
      <w:spacing w:after="0" w:line="240" w:lineRule="auto"/>
    </w:pPr>
    <w:rPr>
      <w:rFonts w:ascii="Calibri" w:eastAsia="Times New Roman" w:hAnsi="Calibri" w:cs="Times New Roman"/>
      <w:lang w:val="ru-RU" w:eastAsia="en-US"/>
    </w:rPr>
  </w:style>
  <w:style w:type="character" w:customStyle="1" w:styleId="ad">
    <w:name w:val="Нижний колонтитул Знак"/>
    <w:basedOn w:val="a0"/>
    <w:link w:val="ac"/>
    <w:uiPriority w:val="99"/>
    <w:rsid w:val="008F33F4"/>
    <w:rPr>
      <w:rFonts w:ascii="Calibri" w:eastAsia="Times New Roman" w:hAnsi="Calibri" w:cs="Times New Roman"/>
      <w:lang w:val="ru-RU" w:eastAsia="en-US"/>
    </w:rPr>
  </w:style>
  <w:style w:type="paragraph" w:customStyle="1" w:styleId="15">
    <w:name w:val="Без интервала1"/>
    <w:link w:val="NoSpacingChar"/>
    <w:rsid w:val="008F33F4"/>
    <w:pPr>
      <w:spacing w:after="0" w:line="240" w:lineRule="auto"/>
    </w:pPr>
    <w:rPr>
      <w:rFonts w:ascii="Calibri" w:eastAsia="Times New Roman" w:hAnsi="Calibri" w:cs="Times New Roman"/>
      <w:lang w:val="ru-RU" w:eastAsia="ru-RU"/>
    </w:rPr>
  </w:style>
  <w:style w:type="character" w:customStyle="1" w:styleId="NoSpacingChar">
    <w:name w:val="No Spacing Char"/>
    <w:link w:val="15"/>
    <w:locked/>
    <w:rsid w:val="008F33F4"/>
    <w:rPr>
      <w:rFonts w:ascii="Calibri" w:eastAsia="Times New Roman" w:hAnsi="Calibri" w:cs="Times New Roman"/>
      <w:lang w:val="ru-RU" w:eastAsia="ru-RU"/>
    </w:rPr>
  </w:style>
  <w:style w:type="character" w:styleId="ae">
    <w:name w:val="page number"/>
    <w:uiPriority w:val="99"/>
    <w:rsid w:val="008F33F4"/>
    <w:rPr>
      <w:rFonts w:cs="Times New Roman"/>
    </w:rPr>
  </w:style>
  <w:style w:type="paragraph" w:customStyle="1" w:styleId="TableParagraph">
    <w:name w:val="Table Paragraph"/>
    <w:basedOn w:val="a"/>
    <w:rsid w:val="008F33F4"/>
    <w:pPr>
      <w:widowControl w:val="0"/>
      <w:autoSpaceDE w:val="0"/>
      <w:autoSpaceDN w:val="0"/>
      <w:spacing w:after="0" w:line="240" w:lineRule="auto"/>
      <w:ind w:left="107"/>
    </w:pPr>
    <w:rPr>
      <w:rFonts w:ascii="Times New Roman" w:eastAsia="Times New Roman" w:hAnsi="Times New Roman" w:cs="Times New Roman"/>
      <w:lang w:val="en-US" w:eastAsia="en-US"/>
    </w:rPr>
  </w:style>
  <w:style w:type="paragraph" w:styleId="af">
    <w:name w:val="Normal (Web)"/>
    <w:basedOn w:val="a"/>
    <w:uiPriority w:val="99"/>
    <w:rsid w:val="008F33F4"/>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apple-converted-space">
    <w:name w:val="apple-converted-space"/>
    <w:rsid w:val="008F33F4"/>
    <w:rPr>
      <w:rFonts w:cs="Times New Roman"/>
    </w:rPr>
  </w:style>
  <w:style w:type="paragraph" w:styleId="af0">
    <w:name w:val="Body Text Indent"/>
    <w:basedOn w:val="a"/>
    <w:link w:val="af1"/>
    <w:rsid w:val="008F33F4"/>
    <w:pPr>
      <w:spacing w:after="120" w:line="259" w:lineRule="auto"/>
      <w:ind w:left="283"/>
    </w:pPr>
    <w:rPr>
      <w:rFonts w:ascii="Calibri" w:eastAsia="Times New Roman" w:hAnsi="Calibri" w:cs="Times New Roman"/>
      <w:lang w:val="ru-RU" w:eastAsia="en-US"/>
    </w:rPr>
  </w:style>
  <w:style w:type="character" w:customStyle="1" w:styleId="af1">
    <w:name w:val="Основной текст с отступом Знак"/>
    <w:basedOn w:val="a0"/>
    <w:link w:val="af0"/>
    <w:rsid w:val="008F33F4"/>
    <w:rPr>
      <w:rFonts w:ascii="Calibri" w:eastAsia="Times New Roman" w:hAnsi="Calibri" w:cs="Times New Roman"/>
      <w:lang w:val="ru-RU" w:eastAsia="en-US"/>
    </w:rPr>
  </w:style>
  <w:style w:type="paragraph" w:styleId="23">
    <w:name w:val="Body Text Indent 2"/>
    <w:basedOn w:val="a"/>
    <w:link w:val="24"/>
    <w:uiPriority w:val="99"/>
    <w:rsid w:val="008F33F4"/>
    <w:pPr>
      <w:spacing w:after="120" w:line="480" w:lineRule="auto"/>
      <w:ind w:left="283"/>
    </w:pPr>
    <w:rPr>
      <w:rFonts w:ascii="Calibri" w:eastAsia="Times New Roman" w:hAnsi="Calibri" w:cs="Times New Roman"/>
      <w:lang w:val="ru-RU" w:eastAsia="en-US"/>
    </w:rPr>
  </w:style>
  <w:style w:type="character" w:customStyle="1" w:styleId="24">
    <w:name w:val="Основной текст с отступом 2 Знак"/>
    <w:basedOn w:val="a0"/>
    <w:link w:val="23"/>
    <w:uiPriority w:val="99"/>
    <w:rsid w:val="008F33F4"/>
    <w:rPr>
      <w:rFonts w:ascii="Calibri" w:eastAsia="Times New Roman" w:hAnsi="Calibri" w:cs="Times New Roman"/>
      <w:lang w:val="ru-RU" w:eastAsia="en-US"/>
    </w:rPr>
  </w:style>
  <w:style w:type="paragraph" w:styleId="31">
    <w:name w:val="Body Text Indent 3"/>
    <w:basedOn w:val="a"/>
    <w:link w:val="32"/>
    <w:rsid w:val="008F33F4"/>
    <w:pPr>
      <w:spacing w:after="120" w:line="259" w:lineRule="auto"/>
      <w:ind w:left="283"/>
    </w:pPr>
    <w:rPr>
      <w:rFonts w:ascii="Calibri" w:eastAsia="Times New Roman" w:hAnsi="Calibri" w:cs="Times New Roman"/>
      <w:sz w:val="16"/>
      <w:szCs w:val="16"/>
      <w:lang w:val="ru-RU" w:eastAsia="en-US"/>
    </w:rPr>
  </w:style>
  <w:style w:type="character" w:customStyle="1" w:styleId="32">
    <w:name w:val="Основной текст с отступом 3 Знак"/>
    <w:basedOn w:val="a0"/>
    <w:link w:val="31"/>
    <w:rsid w:val="008F33F4"/>
    <w:rPr>
      <w:rFonts w:ascii="Calibri" w:eastAsia="Times New Roman" w:hAnsi="Calibri" w:cs="Times New Roman"/>
      <w:sz w:val="16"/>
      <w:szCs w:val="16"/>
      <w:lang w:val="ru-RU" w:eastAsia="en-US"/>
    </w:rPr>
  </w:style>
  <w:style w:type="character" w:styleId="af2">
    <w:name w:val="Strong"/>
    <w:uiPriority w:val="22"/>
    <w:qFormat/>
    <w:rsid w:val="008F33F4"/>
    <w:rPr>
      <w:rFonts w:cs="Times New Roman"/>
      <w:b/>
      <w:bCs/>
    </w:rPr>
  </w:style>
  <w:style w:type="character" w:styleId="af3">
    <w:name w:val="Emphasis"/>
    <w:qFormat/>
    <w:rsid w:val="008F33F4"/>
    <w:rPr>
      <w:rFonts w:cs="Times New Roman"/>
      <w:i/>
      <w:iCs/>
    </w:rPr>
  </w:style>
  <w:style w:type="paragraph" w:customStyle="1" w:styleId="25">
    <w:name w:val="Абзац списка2"/>
    <w:basedOn w:val="a"/>
    <w:qFormat/>
    <w:rsid w:val="008F33F4"/>
    <w:pPr>
      <w:spacing w:after="0" w:line="240" w:lineRule="auto"/>
      <w:ind w:left="708"/>
    </w:pPr>
    <w:rPr>
      <w:rFonts w:ascii="Times New Roman" w:eastAsia="Times New Roman" w:hAnsi="Times New Roman" w:cs="Times New Roman"/>
      <w:sz w:val="24"/>
      <w:szCs w:val="24"/>
      <w:lang w:val="ru-RU" w:eastAsia="ru-RU"/>
    </w:rPr>
  </w:style>
  <w:style w:type="paragraph" w:customStyle="1" w:styleId="26">
    <w:name w:val="Без интервала2"/>
    <w:qFormat/>
    <w:rsid w:val="008F33F4"/>
    <w:pPr>
      <w:spacing w:after="0" w:line="240" w:lineRule="auto"/>
    </w:pPr>
    <w:rPr>
      <w:rFonts w:ascii="Times New Roman" w:eastAsia="Times New Roman" w:hAnsi="Times New Roman" w:cs="Times New Roman"/>
      <w:sz w:val="24"/>
      <w:szCs w:val="24"/>
      <w:lang w:val="ru-RU" w:eastAsia="ru-RU"/>
    </w:rPr>
  </w:style>
  <w:style w:type="character" w:customStyle="1" w:styleId="FontStyle24">
    <w:name w:val="Font Style24"/>
    <w:rsid w:val="008F33F4"/>
    <w:rPr>
      <w:rFonts w:ascii="Times New Roman" w:hAnsi="Times New Roman"/>
      <w:sz w:val="18"/>
    </w:rPr>
  </w:style>
  <w:style w:type="paragraph" w:customStyle="1" w:styleId="Style9">
    <w:name w:val="Style9"/>
    <w:basedOn w:val="a"/>
    <w:rsid w:val="008F33F4"/>
    <w:pPr>
      <w:widowControl w:val="0"/>
      <w:autoSpaceDE w:val="0"/>
      <w:autoSpaceDN w:val="0"/>
      <w:adjustRightInd w:val="0"/>
      <w:spacing w:after="0" w:line="326" w:lineRule="exact"/>
    </w:pPr>
    <w:rPr>
      <w:rFonts w:ascii="Times New Roman" w:eastAsia="Times New Roman" w:hAnsi="Times New Roman" w:cs="Times New Roman"/>
      <w:sz w:val="24"/>
      <w:szCs w:val="24"/>
      <w:lang w:val="ru-RU" w:eastAsia="ru-RU"/>
    </w:rPr>
  </w:style>
  <w:style w:type="character" w:customStyle="1" w:styleId="FontStyle18">
    <w:name w:val="Font Style18"/>
    <w:rsid w:val="008F33F4"/>
    <w:rPr>
      <w:rFonts w:ascii="Times New Roman" w:hAnsi="Times New Roman"/>
      <w:b/>
      <w:sz w:val="26"/>
    </w:rPr>
  </w:style>
  <w:style w:type="paragraph" w:customStyle="1" w:styleId="Default">
    <w:name w:val="Default"/>
    <w:rsid w:val="008F33F4"/>
    <w:pPr>
      <w:autoSpaceDE w:val="0"/>
      <w:autoSpaceDN w:val="0"/>
      <w:adjustRightInd w:val="0"/>
      <w:spacing w:after="0" w:line="240" w:lineRule="auto"/>
    </w:pPr>
    <w:rPr>
      <w:rFonts w:ascii="Arial" w:eastAsia="Times New Roman" w:hAnsi="Arial" w:cs="Arial"/>
      <w:color w:val="000000"/>
      <w:sz w:val="24"/>
      <w:szCs w:val="24"/>
      <w:lang w:val="ru-RU" w:eastAsia="ru-RU"/>
    </w:rPr>
  </w:style>
  <w:style w:type="paragraph" w:styleId="af4">
    <w:name w:val="Balloon Text"/>
    <w:basedOn w:val="a"/>
    <w:link w:val="af5"/>
    <w:uiPriority w:val="99"/>
    <w:semiHidden/>
    <w:rsid w:val="008F33F4"/>
    <w:pPr>
      <w:spacing w:after="0" w:line="240" w:lineRule="auto"/>
    </w:pPr>
    <w:rPr>
      <w:rFonts w:ascii="Segoe UI" w:eastAsia="Times New Roman" w:hAnsi="Segoe UI" w:cs="Segoe UI"/>
      <w:sz w:val="18"/>
      <w:szCs w:val="18"/>
      <w:lang w:val="ru-RU" w:eastAsia="en-US"/>
    </w:rPr>
  </w:style>
  <w:style w:type="character" w:customStyle="1" w:styleId="af5">
    <w:name w:val="Текст выноски Знак"/>
    <w:basedOn w:val="a0"/>
    <w:link w:val="af4"/>
    <w:uiPriority w:val="99"/>
    <w:semiHidden/>
    <w:rsid w:val="008F33F4"/>
    <w:rPr>
      <w:rFonts w:ascii="Segoe UI" w:eastAsia="Times New Roman" w:hAnsi="Segoe UI" w:cs="Segoe UI"/>
      <w:sz w:val="18"/>
      <w:szCs w:val="18"/>
      <w:lang w:val="ru-RU" w:eastAsia="en-US"/>
    </w:rPr>
  </w:style>
  <w:style w:type="paragraph" w:customStyle="1" w:styleId="16">
    <w:name w:val="Знак Знак1 Знак Знак Знак Знак"/>
    <w:basedOn w:val="a"/>
    <w:rsid w:val="008F33F4"/>
    <w:pPr>
      <w:spacing w:after="0" w:line="240" w:lineRule="auto"/>
    </w:pPr>
    <w:rPr>
      <w:rFonts w:ascii="Verdana" w:eastAsia="Times New Roman" w:hAnsi="Verdana" w:cs="Times New Roman"/>
      <w:sz w:val="20"/>
      <w:szCs w:val="20"/>
      <w:lang w:val="en-US" w:eastAsia="en-US"/>
    </w:rPr>
  </w:style>
  <w:style w:type="character" w:customStyle="1" w:styleId="af6">
    <w:name w:val="Текст примечания Знак"/>
    <w:link w:val="af7"/>
    <w:semiHidden/>
    <w:locked/>
    <w:rsid w:val="008F33F4"/>
    <w:rPr>
      <w:rFonts w:ascii="Calibri" w:eastAsia="Times New Roman" w:hAnsi="Calibri" w:cs="Times New Roman"/>
      <w:lang w:eastAsia="en-US"/>
    </w:rPr>
  </w:style>
  <w:style w:type="paragraph" w:styleId="af7">
    <w:name w:val="annotation text"/>
    <w:basedOn w:val="a"/>
    <w:link w:val="af6"/>
    <w:semiHidden/>
    <w:rsid w:val="008F33F4"/>
    <w:pPr>
      <w:spacing w:after="160" w:line="240" w:lineRule="auto"/>
    </w:pPr>
    <w:rPr>
      <w:rFonts w:ascii="Calibri" w:eastAsia="Times New Roman" w:hAnsi="Calibri" w:cs="Times New Roman"/>
      <w:lang w:eastAsia="en-US"/>
    </w:rPr>
  </w:style>
  <w:style w:type="character" w:customStyle="1" w:styleId="17">
    <w:name w:val="Текст примечания Знак1"/>
    <w:basedOn w:val="a0"/>
    <w:link w:val="af7"/>
    <w:uiPriority w:val="99"/>
    <w:semiHidden/>
    <w:rsid w:val="008F33F4"/>
    <w:rPr>
      <w:sz w:val="20"/>
      <w:szCs w:val="20"/>
    </w:rPr>
  </w:style>
  <w:style w:type="character" w:customStyle="1" w:styleId="af8">
    <w:name w:val="Тема примечания Знак"/>
    <w:link w:val="af9"/>
    <w:semiHidden/>
    <w:locked/>
    <w:rsid w:val="008F33F4"/>
    <w:rPr>
      <w:rFonts w:ascii="Calibri" w:eastAsia="Times New Roman" w:hAnsi="Calibri" w:cs="Times New Roman"/>
      <w:b/>
      <w:bCs/>
      <w:lang w:eastAsia="en-US"/>
    </w:rPr>
  </w:style>
  <w:style w:type="paragraph" w:styleId="af9">
    <w:name w:val="annotation subject"/>
    <w:basedOn w:val="af7"/>
    <w:next w:val="af7"/>
    <w:link w:val="af8"/>
    <w:semiHidden/>
    <w:rsid w:val="008F33F4"/>
    <w:rPr>
      <w:b/>
      <w:bCs/>
    </w:rPr>
  </w:style>
  <w:style w:type="character" w:customStyle="1" w:styleId="18">
    <w:name w:val="Тема примечания Знак1"/>
    <w:basedOn w:val="17"/>
    <w:link w:val="af9"/>
    <w:uiPriority w:val="99"/>
    <w:semiHidden/>
    <w:rsid w:val="008F33F4"/>
    <w:rPr>
      <w:b/>
      <w:bCs/>
    </w:rPr>
  </w:style>
  <w:style w:type="paragraph" w:customStyle="1" w:styleId="afa">
    <w:name w:val="Знак"/>
    <w:basedOn w:val="a"/>
    <w:rsid w:val="008F33F4"/>
    <w:pPr>
      <w:spacing w:after="0" w:line="240" w:lineRule="auto"/>
    </w:pPr>
    <w:rPr>
      <w:rFonts w:ascii="Verdana" w:eastAsia="Times New Roman" w:hAnsi="Verdana" w:cs="Verdana"/>
      <w:sz w:val="20"/>
      <w:szCs w:val="20"/>
      <w:lang w:val="en-US" w:eastAsia="en-US"/>
    </w:rPr>
  </w:style>
  <w:style w:type="paragraph" w:styleId="afb">
    <w:name w:val="List Paragraph"/>
    <w:basedOn w:val="a"/>
    <w:link w:val="afc"/>
    <w:uiPriority w:val="34"/>
    <w:qFormat/>
    <w:rsid w:val="008F33F4"/>
    <w:pPr>
      <w:spacing w:after="160" w:line="259" w:lineRule="auto"/>
      <w:ind w:left="720"/>
      <w:contextualSpacing/>
    </w:pPr>
    <w:rPr>
      <w:rFonts w:ascii="Calibri" w:eastAsia="Times New Roman" w:hAnsi="Calibri" w:cs="Times New Roman"/>
      <w:lang w:val="ru-RU" w:eastAsia="en-US"/>
    </w:rPr>
  </w:style>
  <w:style w:type="paragraph" w:styleId="afd">
    <w:name w:val="No Spacing"/>
    <w:link w:val="afe"/>
    <w:uiPriority w:val="1"/>
    <w:qFormat/>
    <w:rsid w:val="008F33F4"/>
    <w:pPr>
      <w:spacing w:after="0" w:line="240" w:lineRule="auto"/>
    </w:pPr>
    <w:rPr>
      <w:rFonts w:eastAsiaTheme="minorHAnsi"/>
      <w:lang w:val="en-US" w:eastAsia="en-US"/>
    </w:rPr>
  </w:style>
  <w:style w:type="character" w:customStyle="1" w:styleId="redline">
    <w:name w:val="redline"/>
    <w:basedOn w:val="a0"/>
    <w:rsid w:val="008F33F4"/>
  </w:style>
  <w:style w:type="character" w:customStyle="1" w:styleId="19">
    <w:name w:val="Основной шрифт абзаца1"/>
    <w:rsid w:val="008F33F4"/>
  </w:style>
  <w:style w:type="paragraph" w:customStyle="1" w:styleId="H5">
    <w:name w:val="H5"/>
    <w:basedOn w:val="a"/>
    <w:next w:val="a"/>
    <w:rsid w:val="008F33F4"/>
    <w:pPr>
      <w:suppressAutoHyphens/>
      <w:autoSpaceDN w:val="0"/>
      <w:spacing w:after="0" w:line="240" w:lineRule="auto"/>
      <w:textAlignment w:val="baseline"/>
    </w:pPr>
    <w:rPr>
      <w:rFonts w:ascii="Times New Roman" w:eastAsia="Times New Roman" w:hAnsi="Times New Roman" w:cs="Times New Roman"/>
      <w:kern w:val="3"/>
      <w:sz w:val="24"/>
      <w:szCs w:val="24"/>
      <w:lang w:eastAsia="zh-CN"/>
    </w:rPr>
  </w:style>
  <w:style w:type="table" w:customStyle="1" w:styleId="TableGrid">
    <w:name w:val="TableGrid"/>
    <w:rsid w:val="008F33F4"/>
    <w:pPr>
      <w:spacing w:after="0" w:line="240" w:lineRule="auto"/>
    </w:pPr>
    <w:tblPr>
      <w:tblCellMar>
        <w:top w:w="0" w:type="dxa"/>
        <w:left w:w="0" w:type="dxa"/>
        <w:bottom w:w="0" w:type="dxa"/>
        <w:right w:w="0" w:type="dxa"/>
      </w:tblCellMar>
    </w:tblPr>
  </w:style>
  <w:style w:type="paragraph" w:customStyle="1" w:styleId="msonormalcxspmiddle">
    <w:name w:val="msonormalcxspmiddle"/>
    <w:basedOn w:val="a"/>
    <w:rsid w:val="008F33F4"/>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plainlinks">
    <w:name w:val="plainlinks"/>
    <w:basedOn w:val="a0"/>
    <w:rsid w:val="008F33F4"/>
  </w:style>
  <w:style w:type="character" w:customStyle="1" w:styleId="geo-dms">
    <w:name w:val="geo-dms"/>
    <w:basedOn w:val="a0"/>
    <w:rsid w:val="008F33F4"/>
  </w:style>
  <w:style w:type="character" w:customStyle="1" w:styleId="latitude">
    <w:name w:val="latitude"/>
    <w:basedOn w:val="a0"/>
    <w:rsid w:val="008F33F4"/>
  </w:style>
  <w:style w:type="character" w:customStyle="1" w:styleId="longitude">
    <w:name w:val="longitude"/>
    <w:basedOn w:val="a0"/>
    <w:rsid w:val="008F33F4"/>
  </w:style>
  <w:style w:type="character" w:customStyle="1" w:styleId="afc">
    <w:name w:val="Абзац списка Знак"/>
    <w:link w:val="afb"/>
    <w:uiPriority w:val="34"/>
    <w:rsid w:val="008F33F4"/>
    <w:rPr>
      <w:rFonts w:ascii="Calibri" w:eastAsia="Times New Roman" w:hAnsi="Calibri" w:cs="Times New Roman"/>
      <w:lang w:val="ru-RU" w:eastAsia="en-US"/>
    </w:rPr>
  </w:style>
  <w:style w:type="character" w:customStyle="1" w:styleId="BalloonTextChar1">
    <w:name w:val="Balloon Text Char1"/>
    <w:basedOn w:val="a0"/>
    <w:uiPriority w:val="99"/>
    <w:semiHidden/>
    <w:rsid w:val="008F33F4"/>
    <w:rPr>
      <w:rFonts w:ascii="Segoe UI" w:hAnsi="Segoe UI" w:cs="Segoe UI"/>
      <w:sz w:val="18"/>
      <w:szCs w:val="18"/>
    </w:rPr>
  </w:style>
  <w:style w:type="paragraph" w:styleId="aff">
    <w:name w:val="Title"/>
    <w:aliases w:val="Номер таблиці"/>
    <w:basedOn w:val="a"/>
    <w:link w:val="aff0"/>
    <w:qFormat/>
    <w:rsid w:val="008F33F4"/>
    <w:pPr>
      <w:spacing w:after="0" w:line="240" w:lineRule="auto"/>
      <w:jc w:val="center"/>
    </w:pPr>
    <w:rPr>
      <w:rFonts w:ascii="Times New Roman" w:eastAsia="Times New Roman" w:hAnsi="Times New Roman" w:cs="Times New Roman"/>
      <w:b/>
      <w:sz w:val="28"/>
      <w:szCs w:val="20"/>
      <w:u w:val="single"/>
      <w:lang w:eastAsia="ru-RU"/>
    </w:rPr>
  </w:style>
  <w:style w:type="character" w:customStyle="1" w:styleId="aff0">
    <w:name w:val="Название Знак"/>
    <w:aliases w:val="Номер таблиці Знак"/>
    <w:basedOn w:val="a0"/>
    <w:link w:val="aff"/>
    <w:rsid w:val="008F33F4"/>
    <w:rPr>
      <w:rFonts w:ascii="Times New Roman" w:eastAsia="Times New Roman" w:hAnsi="Times New Roman" w:cs="Times New Roman"/>
      <w:b/>
      <w:sz w:val="28"/>
      <w:szCs w:val="20"/>
      <w:u w:val="single"/>
      <w:lang w:eastAsia="ru-RU"/>
    </w:rPr>
  </w:style>
  <w:style w:type="character" w:customStyle="1" w:styleId="afe">
    <w:name w:val="Без интервала Знак"/>
    <w:link w:val="afd"/>
    <w:uiPriority w:val="1"/>
    <w:rsid w:val="008F33F4"/>
    <w:rPr>
      <w:rFonts w:eastAsiaTheme="minorHAnsi"/>
      <w:lang w:val="en-US" w:eastAsia="en-US"/>
    </w:rPr>
  </w:style>
  <w:style w:type="character" w:customStyle="1" w:styleId="A20">
    <w:name w:val="A2"/>
    <w:uiPriority w:val="99"/>
    <w:rsid w:val="008F33F4"/>
    <w:rPr>
      <w:color w:val="000000"/>
      <w:sz w:val="22"/>
      <w:szCs w:val="22"/>
    </w:rPr>
  </w:style>
  <w:style w:type="character" w:styleId="aff1">
    <w:name w:val="annotation reference"/>
    <w:basedOn w:val="a0"/>
    <w:rsid w:val="008F33F4"/>
    <w:rPr>
      <w:sz w:val="16"/>
      <w:szCs w:val="16"/>
    </w:rPr>
  </w:style>
</w:styles>
</file>

<file path=word/webSettings.xml><?xml version="1.0" encoding="utf-8"?>
<w:webSettings xmlns:r="http://schemas.openxmlformats.org/officeDocument/2006/relationships" xmlns:w="http://schemas.openxmlformats.org/wordprocessingml/2006/main">
  <w:divs>
    <w:div w:id="22248381">
      <w:bodyDiv w:val="1"/>
      <w:marLeft w:val="0"/>
      <w:marRight w:val="0"/>
      <w:marTop w:val="0"/>
      <w:marBottom w:val="0"/>
      <w:divBdr>
        <w:top w:val="none" w:sz="0" w:space="0" w:color="auto"/>
        <w:left w:val="none" w:sz="0" w:space="0" w:color="auto"/>
        <w:bottom w:val="none" w:sz="0" w:space="0" w:color="auto"/>
        <w:right w:val="none" w:sz="0" w:space="0" w:color="auto"/>
      </w:divBdr>
    </w:div>
    <w:div w:id="84569790">
      <w:bodyDiv w:val="1"/>
      <w:marLeft w:val="0"/>
      <w:marRight w:val="0"/>
      <w:marTop w:val="0"/>
      <w:marBottom w:val="0"/>
      <w:divBdr>
        <w:top w:val="none" w:sz="0" w:space="0" w:color="auto"/>
        <w:left w:val="none" w:sz="0" w:space="0" w:color="auto"/>
        <w:bottom w:val="none" w:sz="0" w:space="0" w:color="auto"/>
        <w:right w:val="none" w:sz="0" w:space="0" w:color="auto"/>
      </w:divBdr>
    </w:div>
    <w:div w:id="97599712">
      <w:bodyDiv w:val="1"/>
      <w:marLeft w:val="0"/>
      <w:marRight w:val="0"/>
      <w:marTop w:val="0"/>
      <w:marBottom w:val="0"/>
      <w:divBdr>
        <w:top w:val="none" w:sz="0" w:space="0" w:color="auto"/>
        <w:left w:val="none" w:sz="0" w:space="0" w:color="auto"/>
        <w:bottom w:val="none" w:sz="0" w:space="0" w:color="auto"/>
        <w:right w:val="none" w:sz="0" w:space="0" w:color="auto"/>
      </w:divBdr>
    </w:div>
    <w:div w:id="115029808">
      <w:bodyDiv w:val="1"/>
      <w:marLeft w:val="0"/>
      <w:marRight w:val="0"/>
      <w:marTop w:val="0"/>
      <w:marBottom w:val="0"/>
      <w:divBdr>
        <w:top w:val="none" w:sz="0" w:space="0" w:color="auto"/>
        <w:left w:val="none" w:sz="0" w:space="0" w:color="auto"/>
        <w:bottom w:val="none" w:sz="0" w:space="0" w:color="auto"/>
        <w:right w:val="none" w:sz="0" w:space="0" w:color="auto"/>
      </w:divBdr>
    </w:div>
    <w:div w:id="135684594">
      <w:bodyDiv w:val="1"/>
      <w:marLeft w:val="0"/>
      <w:marRight w:val="0"/>
      <w:marTop w:val="0"/>
      <w:marBottom w:val="0"/>
      <w:divBdr>
        <w:top w:val="none" w:sz="0" w:space="0" w:color="auto"/>
        <w:left w:val="none" w:sz="0" w:space="0" w:color="auto"/>
        <w:bottom w:val="none" w:sz="0" w:space="0" w:color="auto"/>
        <w:right w:val="none" w:sz="0" w:space="0" w:color="auto"/>
      </w:divBdr>
    </w:div>
    <w:div w:id="139268586">
      <w:bodyDiv w:val="1"/>
      <w:marLeft w:val="0"/>
      <w:marRight w:val="0"/>
      <w:marTop w:val="0"/>
      <w:marBottom w:val="0"/>
      <w:divBdr>
        <w:top w:val="none" w:sz="0" w:space="0" w:color="auto"/>
        <w:left w:val="none" w:sz="0" w:space="0" w:color="auto"/>
        <w:bottom w:val="none" w:sz="0" w:space="0" w:color="auto"/>
        <w:right w:val="none" w:sz="0" w:space="0" w:color="auto"/>
      </w:divBdr>
    </w:div>
    <w:div w:id="152332856">
      <w:bodyDiv w:val="1"/>
      <w:marLeft w:val="0"/>
      <w:marRight w:val="0"/>
      <w:marTop w:val="0"/>
      <w:marBottom w:val="0"/>
      <w:divBdr>
        <w:top w:val="none" w:sz="0" w:space="0" w:color="auto"/>
        <w:left w:val="none" w:sz="0" w:space="0" w:color="auto"/>
        <w:bottom w:val="none" w:sz="0" w:space="0" w:color="auto"/>
        <w:right w:val="none" w:sz="0" w:space="0" w:color="auto"/>
      </w:divBdr>
    </w:div>
    <w:div w:id="154957764">
      <w:bodyDiv w:val="1"/>
      <w:marLeft w:val="0"/>
      <w:marRight w:val="0"/>
      <w:marTop w:val="0"/>
      <w:marBottom w:val="0"/>
      <w:divBdr>
        <w:top w:val="none" w:sz="0" w:space="0" w:color="auto"/>
        <w:left w:val="none" w:sz="0" w:space="0" w:color="auto"/>
        <w:bottom w:val="none" w:sz="0" w:space="0" w:color="auto"/>
        <w:right w:val="none" w:sz="0" w:space="0" w:color="auto"/>
      </w:divBdr>
    </w:div>
    <w:div w:id="188301768">
      <w:bodyDiv w:val="1"/>
      <w:marLeft w:val="0"/>
      <w:marRight w:val="0"/>
      <w:marTop w:val="0"/>
      <w:marBottom w:val="0"/>
      <w:divBdr>
        <w:top w:val="none" w:sz="0" w:space="0" w:color="auto"/>
        <w:left w:val="none" w:sz="0" w:space="0" w:color="auto"/>
        <w:bottom w:val="none" w:sz="0" w:space="0" w:color="auto"/>
        <w:right w:val="none" w:sz="0" w:space="0" w:color="auto"/>
      </w:divBdr>
    </w:div>
    <w:div w:id="259338102">
      <w:bodyDiv w:val="1"/>
      <w:marLeft w:val="0"/>
      <w:marRight w:val="0"/>
      <w:marTop w:val="0"/>
      <w:marBottom w:val="0"/>
      <w:divBdr>
        <w:top w:val="none" w:sz="0" w:space="0" w:color="auto"/>
        <w:left w:val="none" w:sz="0" w:space="0" w:color="auto"/>
        <w:bottom w:val="none" w:sz="0" w:space="0" w:color="auto"/>
        <w:right w:val="none" w:sz="0" w:space="0" w:color="auto"/>
      </w:divBdr>
    </w:div>
    <w:div w:id="263223816">
      <w:bodyDiv w:val="1"/>
      <w:marLeft w:val="0"/>
      <w:marRight w:val="0"/>
      <w:marTop w:val="0"/>
      <w:marBottom w:val="0"/>
      <w:divBdr>
        <w:top w:val="none" w:sz="0" w:space="0" w:color="auto"/>
        <w:left w:val="none" w:sz="0" w:space="0" w:color="auto"/>
        <w:bottom w:val="none" w:sz="0" w:space="0" w:color="auto"/>
        <w:right w:val="none" w:sz="0" w:space="0" w:color="auto"/>
      </w:divBdr>
    </w:div>
    <w:div w:id="264310475">
      <w:bodyDiv w:val="1"/>
      <w:marLeft w:val="0"/>
      <w:marRight w:val="0"/>
      <w:marTop w:val="0"/>
      <w:marBottom w:val="0"/>
      <w:divBdr>
        <w:top w:val="none" w:sz="0" w:space="0" w:color="auto"/>
        <w:left w:val="none" w:sz="0" w:space="0" w:color="auto"/>
        <w:bottom w:val="none" w:sz="0" w:space="0" w:color="auto"/>
        <w:right w:val="none" w:sz="0" w:space="0" w:color="auto"/>
      </w:divBdr>
    </w:div>
    <w:div w:id="280309390">
      <w:bodyDiv w:val="1"/>
      <w:marLeft w:val="0"/>
      <w:marRight w:val="0"/>
      <w:marTop w:val="0"/>
      <w:marBottom w:val="0"/>
      <w:divBdr>
        <w:top w:val="none" w:sz="0" w:space="0" w:color="auto"/>
        <w:left w:val="none" w:sz="0" w:space="0" w:color="auto"/>
        <w:bottom w:val="none" w:sz="0" w:space="0" w:color="auto"/>
        <w:right w:val="none" w:sz="0" w:space="0" w:color="auto"/>
      </w:divBdr>
    </w:div>
    <w:div w:id="312176646">
      <w:bodyDiv w:val="1"/>
      <w:marLeft w:val="0"/>
      <w:marRight w:val="0"/>
      <w:marTop w:val="0"/>
      <w:marBottom w:val="0"/>
      <w:divBdr>
        <w:top w:val="none" w:sz="0" w:space="0" w:color="auto"/>
        <w:left w:val="none" w:sz="0" w:space="0" w:color="auto"/>
        <w:bottom w:val="none" w:sz="0" w:space="0" w:color="auto"/>
        <w:right w:val="none" w:sz="0" w:space="0" w:color="auto"/>
      </w:divBdr>
    </w:div>
    <w:div w:id="389573291">
      <w:bodyDiv w:val="1"/>
      <w:marLeft w:val="0"/>
      <w:marRight w:val="0"/>
      <w:marTop w:val="0"/>
      <w:marBottom w:val="0"/>
      <w:divBdr>
        <w:top w:val="none" w:sz="0" w:space="0" w:color="auto"/>
        <w:left w:val="none" w:sz="0" w:space="0" w:color="auto"/>
        <w:bottom w:val="none" w:sz="0" w:space="0" w:color="auto"/>
        <w:right w:val="none" w:sz="0" w:space="0" w:color="auto"/>
      </w:divBdr>
    </w:div>
    <w:div w:id="405801983">
      <w:bodyDiv w:val="1"/>
      <w:marLeft w:val="0"/>
      <w:marRight w:val="0"/>
      <w:marTop w:val="0"/>
      <w:marBottom w:val="0"/>
      <w:divBdr>
        <w:top w:val="none" w:sz="0" w:space="0" w:color="auto"/>
        <w:left w:val="none" w:sz="0" w:space="0" w:color="auto"/>
        <w:bottom w:val="none" w:sz="0" w:space="0" w:color="auto"/>
        <w:right w:val="none" w:sz="0" w:space="0" w:color="auto"/>
      </w:divBdr>
    </w:div>
    <w:div w:id="471141530">
      <w:bodyDiv w:val="1"/>
      <w:marLeft w:val="0"/>
      <w:marRight w:val="0"/>
      <w:marTop w:val="0"/>
      <w:marBottom w:val="0"/>
      <w:divBdr>
        <w:top w:val="none" w:sz="0" w:space="0" w:color="auto"/>
        <w:left w:val="none" w:sz="0" w:space="0" w:color="auto"/>
        <w:bottom w:val="none" w:sz="0" w:space="0" w:color="auto"/>
        <w:right w:val="none" w:sz="0" w:space="0" w:color="auto"/>
      </w:divBdr>
    </w:div>
    <w:div w:id="487482899">
      <w:bodyDiv w:val="1"/>
      <w:marLeft w:val="0"/>
      <w:marRight w:val="0"/>
      <w:marTop w:val="0"/>
      <w:marBottom w:val="0"/>
      <w:divBdr>
        <w:top w:val="none" w:sz="0" w:space="0" w:color="auto"/>
        <w:left w:val="none" w:sz="0" w:space="0" w:color="auto"/>
        <w:bottom w:val="none" w:sz="0" w:space="0" w:color="auto"/>
        <w:right w:val="none" w:sz="0" w:space="0" w:color="auto"/>
      </w:divBdr>
    </w:div>
    <w:div w:id="577716773">
      <w:bodyDiv w:val="1"/>
      <w:marLeft w:val="0"/>
      <w:marRight w:val="0"/>
      <w:marTop w:val="0"/>
      <w:marBottom w:val="0"/>
      <w:divBdr>
        <w:top w:val="none" w:sz="0" w:space="0" w:color="auto"/>
        <w:left w:val="none" w:sz="0" w:space="0" w:color="auto"/>
        <w:bottom w:val="none" w:sz="0" w:space="0" w:color="auto"/>
        <w:right w:val="none" w:sz="0" w:space="0" w:color="auto"/>
      </w:divBdr>
    </w:div>
    <w:div w:id="642468927">
      <w:bodyDiv w:val="1"/>
      <w:marLeft w:val="0"/>
      <w:marRight w:val="0"/>
      <w:marTop w:val="0"/>
      <w:marBottom w:val="0"/>
      <w:divBdr>
        <w:top w:val="none" w:sz="0" w:space="0" w:color="auto"/>
        <w:left w:val="none" w:sz="0" w:space="0" w:color="auto"/>
        <w:bottom w:val="none" w:sz="0" w:space="0" w:color="auto"/>
        <w:right w:val="none" w:sz="0" w:space="0" w:color="auto"/>
      </w:divBdr>
    </w:div>
    <w:div w:id="663168167">
      <w:bodyDiv w:val="1"/>
      <w:marLeft w:val="0"/>
      <w:marRight w:val="0"/>
      <w:marTop w:val="0"/>
      <w:marBottom w:val="0"/>
      <w:divBdr>
        <w:top w:val="none" w:sz="0" w:space="0" w:color="auto"/>
        <w:left w:val="none" w:sz="0" w:space="0" w:color="auto"/>
        <w:bottom w:val="none" w:sz="0" w:space="0" w:color="auto"/>
        <w:right w:val="none" w:sz="0" w:space="0" w:color="auto"/>
      </w:divBdr>
    </w:div>
    <w:div w:id="675502291">
      <w:bodyDiv w:val="1"/>
      <w:marLeft w:val="0"/>
      <w:marRight w:val="0"/>
      <w:marTop w:val="0"/>
      <w:marBottom w:val="0"/>
      <w:divBdr>
        <w:top w:val="none" w:sz="0" w:space="0" w:color="auto"/>
        <w:left w:val="none" w:sz="0" w:space="0" w:color="auto"/>
        <w:bottom w:val="none" w:sz="0" w:space="0" w:color="auto"/>
        <w:right w:val="none" w:sz="0" w:space="0" w:color="auto"/>
      </w:divBdr>
    </w:div>
    <w:div w:id="703873015">
      <w:bodyDiv w:val="1"/>
      <w:marLeft w:val="0"/>
      <w:marRight w:val="0"/>
      <w:marTop w:val="0"/>
      <w:marBottom w:val="0"/>
      <w:divBdr>
        <w:top w:val="none" w:sz="0" w:space="0" w:color="auto"/>
        <w:left w:val="none" w:sz="0" w:space="0" w:color="auto"/>
        <w:bottom w:val="none" w:sz="0" w:space="0" w:color="auto"/>
        <w:right w:val="none" w:sz="0" w:space="0" w:color="auto"/>
      </w:divBdr>
    </w:div>
    <w:div w:id="744036383">
      <w:bodyDiv w:val="1"/>
      <w:marLeft w:val="0"/>
      <w:marRight w:val="0"/>
      <w:marTop w:val="0"/>
      <w:marBottom w:val="0"/>
      <w:divBdr>
        <w:top w:val="none" w:sz="0" w:space="0" w:color="auto"/>
        <w:left w:val="none" w:sz="0" w:space="0" w:color="auto"/>
        <w:bottom w:val="none" w:sz="0" w:space="0" w:color="auto"/>
        <w:right w:val="none" w:sz="0" w:space="0" w:color="auto"/>
      </w:divBdr>
    </w:div>
    <w:div w:id="774444866">
      <w:bodyDiv w:val="1"/>
      <w:marLeft w:val="0"/>
      <w:marRight w:val="0"/>
      <w:marTop w:val="0"/>
      <w:marBottom w:val="0"/>
      <w:divBdr>
        <w:top w:val="none" w:sz="0" w:space="0" w:color="auto"/>
        <w:left w:val="none" w:sz="0" w:space="0" w:color="auto"/>
        <w:bottom w:val="none" w:sz="0" w:space="0" w:color="auto"/>
        <w:right w:val="none" w:sz="0" w:space="0" w:color="auto"/>
      </w:divBdr>
    </w:div>
    <w:div w:id="822158445">
      <w:bodyDiv w:val="1"/>
      <w:marLeft w:val="0"/>
      <w:marRight w:val="0"/>
      <w:marTop w:val="0"/>
      <w:marBottom w:val="0"/>
      <w:divBdr>
        <w:top w:val="none" w:sz="0" w:space="0" w:color="auto"/>
        <w:left w:val="none" w:sz="0" w:space="0" w:color="auto"/>
        <w:bottom w:val="none" w:sz="0" w:space="0" w:color="auto"/>
        <w:right w:val="none" w:sz="0" w:space="0" w:color="auto"/>
      </w:divBdr>
    </w:div>
    <w:div w:id="829757515">
      <w:bodyDiv w:val="1"/>
      <w:marLeft w:val="0"/>
      <w:marRight w:val="0"/>
      <w:marTop w:val="0"/>
      <w:marBottom w:val="0"/>
      <w:divBdr>
        <w:top w:val="none" w:sz="0" w:space="0" w:color="auto"/>
        <w:left w:val="none" w:sz="0" w:space="0" w:color="auto"/>
        <w:bottom w:val="none" w:sz="0" w:space="0" w:color="auto"/>
        <w:right w:val="none" w:sz="0" w:space="0" w:color="auto"/>
      </w:divBdr>
    </w:div>
    <w:div w:id="833186302">
      <w:bodyDiv w:val="1"/>
      <w:marLeft w:val="0"/>
      <w:marRight w:val="0"/>
      <w:marTop w:val="0"/>
      <w:marBottom w:val="0"/>
      <w:divBdr>
        <w:top w:val="none" w:sz="0" w:space="0" w:color="auto"/>
        <w:left w:val="none" w:sz="0" w:space="0" w:color="auto"/>
        <w:bottom w:val="none" w:sz="0" w:space="0" w:color="auto"/>
        <w:right w:val="none" w:sz="0" w:space="0" w:color="auto"/>
      </w:divBdr>
    </w:div>
    <w:div w:id="835994250">
      <w:bodyDiv w:val="1"/>
      <w:marLeft w:val="0"/>
      <w:marRight w:val="0"/>
      <w:marTop w:val="0"/>
      <w:marBottom w:val="0"/>
      <w:divBdr>
        <w:top w:val="none" w:sz="0" w:space="0" w:color="auto"/>
        <w:left w:val="none" w:sz="0" w:space="0" w:color="auto"/>
        <w:bottom w:val="none" w:sz="0" w:space="0" w:color="auto"/>
        <w:right w:val="none" w:sz="0" w:space="0" w:color="auto"/>
      </w:divBdr>
    </w:div>
    <w:div w:id="866144380">
      <w:bodyDiv w:val="1"/>
      <w:marLeft w:val="0"/>
      <w:marRight w:val="0"/>
      <w:marTop w:val="0"/>
      <w:marBottom w:val="0"/>
      <w:divBdr>
        <w:top w:val="none" w:sz="0" w:space="0" w:color="auto"/>
        <w:left w:val="none" w:sz="0" w:space="0" w:color="auto"/>
        <w:bottom w:val="none" w:sz="0" w:space="0" w:color="auto"/>
        <w:right w:val="none" w:sz="0" w:space="0" w:color="auto"/>
      </w:divBdr>
    </w:div>
    <w:div w:id="954211510">
      <w:bodyDiv w:val="1"/>
      <w:marLeft w:val="0"/>
      <w:marRight w:val="0"/>
      <w:marTop w:val="0"/>
      <w:marBottom w:val="0"/>
      <w:divBdr>
        <w:top w:val="none" w:sz="0" w:space="0" w:color="auto"/>
        <w:left w:val="none" w:sz="0" w:space="0" w:color="auto"/>
        <w:bottom w:val="none" w:sz="0" w:space="0" w:color="auto"/>
        <w:right w:val="none" w:sz="0" w:space="0" w:color="auto"/>
      </w:divBdr>
    </w:div>
    <w:div w:id="956109609">
      <w:bodyDiv w:val="1"/>
      <w:marLeft w:val="0"/>
      <w:marRight w:val="0"/>
      <w:marTop w:val="0"/>
      <w:marBottom w:val="0"/>
      <w:divBdr>
        <w:top w:val="none" w:sz="0" w:space="0" w:color="auto"/>
        <w:left w:val="none" w:sz="0" w:space="0" w:color="auto"/>
        <w:bottom w:val="none" w:sz="0" w:space="0" w:color="auto"/>
        <w:right w:val="none" w:sz="0" w:space="0" w:color="auto"/>
      </w:divBdr>
    </w:div>
    <w:div w:id="1001934272">
      <w:bodyDiv w:val="1"/>
      <w:marLeft w:val="0"/>
      <w:marRight w:val="0"/>
      <w:marTop w:val="0"/>
      <w:marBottom w:val="0"/>
      <w:divBdr>
        <w:top w:val="none" w:sz="0" w:space="0" w:color="auto"/>
        <w:left w:val="none" w:sz="0" w:space="0" w:color="auto"/>
        <w:bottom w:val="none" w:sz="0" w:space="0" w:color="auto"/>
        <w:right w:val="none" w:sz="0" w:space="0" w:color="auto"/>
      </w:divBdr>
    </w:div>
    <w:div w:id="1011297640">
      <w:bodyDiv w:val="1"/>
      <w:marLeft w:val="0"/>
      <w:marRight w:val="0"/>
      <w:marTop w:val="0"/>
      <w:marBottom w:val="0"/>
      <w:divBdr>
        <w:top w:val="none" w:sz="0" w:space="0" w:color="auto"/>
        <w:left w:val="none" w:sz="0" w:space="0" w:color="auto"/>
        <w:bottom w:val="none" w:sz="0" w:space="0" w:color="auto"/>
        <w:right w:val="none" w:sz="0" w:space="0" w:color="auto"/>
      </w:divBdr>
    </w:div>
    <w:div w:id="1154371751">
      <w:bodyDiv w:val="1"/>
      <w:marLeft w:val="0"/>
      <w:marRight w:val="0"/>
      <w:marTop w:val="0"/>
      <w:marBottom w:val="0"/>
      <w:divBdr>
        <w:top w:val="none" w:sz="0" w:space="0" w:color="auto"/>
        <w:left w:val="none" w:sz="0" w:space="0" w:color="auto"/>
        <w:bottom w:val="none" w:sz="0" w:space="0" w:color="auto"/>
        <w:right w:val="none" w:sz="0" w:space="0" w:color="auto"/>
      </w:divBdr>
    </w:div>
    <w:div w:id="1199853535">
      <w:bodyDiv w:val="1"/>
      <w:marLeft w:val="0"/>
      <w:marRight w:val="0"/>
      <w:marTop w:val="0"/>
      <w:marBottom w:val="0"/>
      <w:divBdr>
        <w:top w:val="none" w:sz="0" w:space="0" w:color="auto"/>
        <w:left w:val="none" w:sz="0" w:space="0" w:color="auto"/>
        <w:bottom w:val="none" w:sz="0" w:space="0" w:color="auto"/>
        <w:right w:val="none" w:sz="0" w:space="0" w:color="auto"/>
      </w:divBdr>
    </w:div>
    <w:div w:id="1214535085">
      <w:bodyDiv w:val="1"/>
      <w:marLeft w:val="0"/>
      <w:marRight w:val="0"/>
      <w:marTop w:val="0"/>
      <w:marBottom w:val="0"/>
      <w:divBdr>
        <w:top w:val="none" w:sz="0" w:space="0" w:color="auto"/>
        <w:left w:val="none" w:sz="0" w:space="0" w:color="auto"/>
        <w:bottom w:val="none" w:sz="0" w:space="0" w:color="auto"/>
        <w:right w:val="none" w:sz="0" w:space="0" w:color="auto"/>
      </w:divBdr>
    </w:div>
    <w:div w:id="1219515947">
      <w:bodyDiv w:val="1"/>
      <w:marLeft w:val="0"/>
      <w:marRight w:val="0"/>
      <w:marTop w:val="0"/>
      <w:marBottom w:val="0"/>
      <w:divBdr>
        <w:top w:val="none" w:sz="0" w:space="0" w:color="auto"/>
        <w:left w:val="none" w:sz="0" w:space="0" w:color="auto"/>
        <w:bottom w:val="none" w:sz="0" w:space="0" w:color="auto"/>
        <w:right w:val="none" w:sz="0" w:space="0" w:color="auto"/>
      </w:divBdr>
    </w:div>
    <w:div w:id="1225337997">
      <w:bodyDiv w:val="1"/>
      <w:marLeft w:val="0"/>
      <w:marRight w:val="0"/>
      <w:marTop w:val="0"/>
      <w:marBottom w:val="0"/>
      <w:divBdr>
        <w:top w:val="none" w:sz="0" w:space="0" w:color="auto"/>
        <w:left w:val="none" w:sz="0" w:space="0" w:color="auto"/>
        <w:bottom w:val="none" w:sz="0" w:space="0" w:color="auto"/>
        <w:right w:val="none" w:sz="0" w:space="0" w:color="auto"/>
      </w:divBdr>
    </w:div>
    <w:div w:id="1232156720">
      <w:bodyDiv w:val="1"/>
      <w:marLeft w:val="0"/>
      <w:marRight w:val="0"/>
      <w:marTop w:val="0"/>
      <w:marBottom w:val="0"/>
      <w:divBdr>
        <w:top w:val="none" w:sz="0" w:space="0" w:color="auto"/>
        <w:left w:val="none" w:sz="0" w:space="0" w:color="auto"/>
        <w:bottom w:val="none" w:sz="0" w:space="0" w:color="auto"/>
        <w:right w:val="none" w:sz="0" w:space="0" w:color="auto"/>
      </w:divBdr>
    </w:div>
    <w:div w:id="1261569999">
      <w:bodyDiv w:val="1"/>
      <w:marLeft w:val="0"/>
      <w:marRight w:val="0"/>
      <w:marTop w:val="0"/>
      <w:marBottom w:val="0"/>
      <w:divBdr>
        <w:top w:val="none" w:sz="0" w:space="0" w:color="auto"/>
        <w:left w:val="none" w:sz="0" w:space="0" w:color="auto"/>
        <w:bottom w:val="none" w:sz="0" w:space="0" w:color="auto"/>
        <w:right w:val="none" w:sz="0" w:space="0" w:color="auto"/>
      </w:divBdr>
    </w:div>
    <w:div w:id="1280264338">
      <w:bodyDiv w:val="1"/>
      <w:marLeft w:val="0"/>
      <w:marRight w:val="0"/>
      <w:marTop w:val="0"/>
      <w:marBottom w:val="0"/>
      <w:divBdr>
        <w:top w:val="none" w:sz="0" w:space="0" w:color="auto"/>
        <w:left w:val="none" w:sz="0" w:space="0" w:color="auto"/>
        <w:bottom w:val="none" w:sz="0" w:space="0" w:color="auto"/>
        <w:right w:val="none" w:sz="0" w:space="0" w:color="auto"/>
      </w:divBdr>
    </w:div>
    <w:div w:id="1299336655">
      <w:bodyDiv w:val="1"/>
      <w:marLeft w:val="0"/>
      <w:marRight w:val="0"/>
      <w:marTop w:val="0"/>
      <w:marBottom w:val="0"/>
      <w:divBdr>
        <w:top w:val="none" w:sz="0" w:space="0" w:color="auto"/>
        <w:left w:val="none" w:sz="0" w:space="0" w:color="auto"/>
        <w:bottom w:val="none" w:sz="0" w:space="0" w:color="auto"/>
        <w:right w:val="none" w:sz="0" w:space="0" w:color="auto"/>
      </w:divBdr>
    </w:div>
    <w:div w:id="1311443631">
      <w:bodyDiv w:val="1"/>
      <w:marLeft w:val="0"/>
      <w:marRight w:val="0"/>
      <w:marTop w:val="0"/>
      <w:marBottom w:val="0"/>
      <w:divBdr>
        <w:top w:val="none" w:sz="0" w:space="0" w:color="auto"/>
        <w:left w:val="none" w:sz="0" w:space="0" w:color="auto"/>
        <w:bottom w:val="none" w:sz="0" w:space="0" w:color="auto"/>
        <w:right w:val="none" w:sz="0" w:space="0" w:color="auto"/>
      </w:divBdr>
    </w:div>
    <w:div w:id="1480154283">
      <w:bodyDiv w:val="1"/>
      <w:marLeft w:val="0"/>
      <w:marRight w:val="0"/>
      <w:marTop w:val="0"/>
      <w:marBottom w:val="0"/>
      <w:divBdr>
        <w:top w:val="none" w:sz="0" w:space="0" w:color="auto"/>
        <w:left w:val="none" w:sz="0" w:space="0" w:color="auto"/>
        <w:bottom w:val="none" w:sz="0" w:space="0" w:color="auto"/>
        <w:right w:val="none" w:sz="0" w:space="0" w:color="auto"/>
      </w:divBdr>
    </w:div>
    <w:div w:id="1492989659">
      <w:bodyDiv w:val="1"/>
      <w:marLeft w:val="0"/>
      <w:marRight w:val="0"/>
      <w:marTop w:val="0"/>
      <w:marBottom w:val="0"/>
      <w:divBdr>
        <w:top w:val="none" w:sz="0" w:space="0" w:color="auto"/>
        <w:left w:val="none" w:sz="0" w:space="0" w:color="auto"/>
        <w:bottom w:val="none" w:sz="0" w:space="0" w:color="auto"/>
        <w:right w:val="none" w:sz="0" w:space="0" w:color="auto"/>
      </w:divBdr>
    </w:div>
    <w:div w:id="1525023121">
      <w:bodyDiv w:val="1"/>
      <w:marLeft w:val="0"/>
      <w:marRight w:val="0"/>
      <w:marTop w:val="0"/>
      <w:marBottom w:val="0"/>
      <w:divBdr>
        <w:top w:val="none" w:sz="0" w:space="0" w:color="auto"/>
        <w:left w:val="none" w:sz="0" w:space="0" w:color="auto"/>
        <w:bottom w:val="none" w:sz="0" w:space="0" w:color="auto"/>
        <w:right w:val="none" w:sz="0" w:space="0" w:color="auto"/>
      </w:divBdr>
    </w:div>
    <w:div w:id="1525557506">
      <w:bodyDiv w:val="1"/>
      <w:marLeft w:val="0"/>
      <w:marRight w:val="0"/>
      <w:marTop w:val="0"/>
      <w:marBottom w:val="0"/>
      <w:divBdr>
        <w:top w:val="none" w:sz="0" w:space="0" w:color="auto"/>
        <w:left w:val="none" w:sz="0" w:space="0" w:color="auto"/>
        <w:bottom w:val="none" w:sz="0" w:space="0" w:color="auto"/>
        <w:right w:val="none" w:sz="0" w:space="0" w:color="auto"/>
      </w:divBdr>
    </w:div>
    <w:div w:id="1611739798">
      <w:bodyDiv w:val="1"/>
      <w:marLeft w:val="0"/>
      <w:marRight w:val="0"/>
      <w:marTop w:val="0"/>
      <w:marBottom w:val="0"/>
      <w:divBdr>
        <w:top w:val="none" w:sz="0" w:space="0" w:color="auto"/>
        <w:left w:val="none" w:sz="0" w:space="0" w:color="auto"/>
        <w:bottom w:val="none" w:sz="0" w:space="0" w:color="auto"/>
        <w:right w:val="none" w:sz="0" w:space="0" w:color="auto"/>
      </w:divBdr>
    </w:div>
    <w:div w:id="1645967531">
      <w:bodyDiv w:val="1"/>
      <w:marLeft w:val="0"/>
      <w:marRight w:val="0"/>
      <w:marTop w:val="0"/>
      <w:marBottom w:val="0"/>
      <w:divBdr>
        <w:top w:val="none" w:sz="0" w:space="0" w:color="auto"/>
        <w:left w:val="none" w:sz="0" w:space="0" w:color="auto"/>
        <w:bottom w:val="none" w:sz="0" w:space="0" w:color="auto"/>
        <w:right w:val="none" w:sz="0" w:space="0" w:color="auto"/>
      </w:divBdr>
    </w:div>
    <w:div w:id="1650593115">
      <w:bodyDiv w:val="1"/>
      <w:marLeft w:val="0"/>
      <w:marRight w:val="0"/>
      <w:marTop w:val="0"/>
      <w:marBottom w:val="0"/>
      <w:divBdr>
        <w:top w:val="none" w:sz="0" w:space="0" w:color="auto"/>
        <w:left w:val="none" w:sz="0" w:space="0" w:color="auto"/>
        <w:bottom w:val="none" w:sz="0" w:space="0" w:color="auto"/>
        <w:right w:val="none" w:sz="0" w:space="0" w:color="auto"/>
      </w:divBdr>
    </w:div>
    <w:div w:id="1678000830">
      <w:bodyDiv w:val="1"/>
      <w:marLeft w:val="0"/>
      <w:marRight w:val="0"/>
      <w:marTop w:val="0"/>
      <w:marBottom w:val="0"/>
      <w:divBdr>
        <w:top w:val="none" w:sz="0" w:space="0" w:color="auto"/>
        <w:left w:val="none" w:sz="0" w:space="0" w:color="auto"/>
        <w:bottom w:val="none" w:sz="0" w:space="0" w:color="auto"/>
        <w:right w:val="none" w:sz="0" w:space="0" w:color="auto"/>
      </w:divBdr>
    </w:div>
    <w:div w:id="1697734186">
      <w:bodyDiv w:val="1"/>
      <w:marLeft w:val="0"/>
      <w:marRight w:val="0"/>
      <w:marTop w:val="0"/>
      <w:marBottom w:val="0"/>
      <w:divBdr>
        <w:top w:val="none" w:sz="0" w:space="0" w:color="auto"/>
        <w:left w:val="none" w:sz="0" w:space="0" w:color="auto"/>
        <w:bottom w:val="none" w:sz="0" w:space="0" w:color="auto"/>
        <w:right w:val="none" w:sz="0" w:space="0" w:color="auto"/>
      </w:divBdr>
    </w:div>
    <w:div w:id="1791587239">
      <w:bodyDiv w:val="1"/>
      <w:marLeft w:val="0"/>
      <w:marRight w:val="0"/>
      <w:marTop w:val="0"/>
      <w:marBottom w:val="0"/>
      <w:divBdr>
        <w:top w:val="none" w:sz="0" w:space="0" w:color="auto"/>
        <w:left w:val="none" w:sz="0" w:space="0" w:color="auto"/>
        <w:bottom w:val="none" w:sz="0" w:space="0" w:color="auto"/>
        <w:right w:val="none" w:sz="0" w:space="0" w:color="auto"/>
      </w:divBdr>
    </w:div>
    <w:div w:id="1822041763">
      <w:bodyDiv w:val="1"/>
      <w:marLeft w:val="0"/>
      <w:marRight w:val="0"/>
      <w:marTop w:val="0"/>
      <w:marBottom w:val="0"/>
      <w:divBdr>
        <w:top w:val="none" w:sz="0" w:space="0" w:color="auto"/>
        <w:left w:val="none" w:sz="0" w:space="0" w:color="auto"/>
        <w:bottom w:val="none" w:sz="0" w:space="0" w:color="auto"/>
        <w:right w:val="none" w:sz="0" w:space="0" w:color="auto"/>
      </w:divBdr>
    </w:div>
    <w:div w:id="1854298944">
      <w:bodyDiv w:val="1"/>
      <w:marLeft w:val="0"/>
      <w:marRight w:val="0"/>
      <w:marTop w:val="0"/>
      <w:marBottom w:val="0"/>
      <w:divBdr>
        <w:top w:val="none" w:sz="0" w:space="0" w:color="auto"/>
        <w:left w:val="none" w:sz="0" w:space="0" w:color="auto"/>
        <w:bottom w:val="none" w:sz="0" w:space="0" w:color="auto"/>
        <w:right w:val="none" w:sz="0" w:space="0" w:color="auto"/>
      </w:divBdr>
    </w:div>
    <w:div w:id="1877035773">
      <w:bodyDiv w:val="1"/>
      <w:marLeft w:val="0"/>
      <w:marRight w:val="0"/>
      <w:marTop w:val="0"/>
      <w:marBottom w:val="0"/>
      <w:divBdr>
        <w:top w:val="none" w:sz="0" w:space="0" w:color="auto"/>
        <w:left w:val="none" w:sz="0" w:space="0" w:color="auto"/>
        <w:bottom w:val="none" w:sz="0" w:space="0" w:color="auto"/>
        <w:right w:val="none" w:sz="0" w:space="0" w:color="auto"/>
      </w:divBdr>
    </w:div>
    <w:div w:id="1925530646">
      <w:bodyDiv w:val="1"/>
      <w:marLeft w:val="0"/>
      <w:marRight w:val="0"/>
      <w:marTop w:val="0"/>
      <w:marBottom w:val="0"/>
      <w:divBdr>
        <w:top w:val="none" w:sz="0" w:space="0" w:color="auto"/>
        <w:left w:val="none" w:sz="0" w:space="0" w:color="auto"/>
        <w:bottom w:val="none" w:sz="0" w:space="0" w:color="auto"/>
        <w:right w:val="none" w:sz="0" w:space="0" w:color="auto"/>
      </w:divBdr>
    </w:div>
    <w:div w:id="2008165223">
      <w:bodyDiv w:val="1"/>
      <w:marLeft w:val="0"/>
      <w:marRight w:val="0"/>
      <w:marTop w:val="0"/>
      <w:marBottom w:val="0"/>
      <w:divBdr>
        <w:top w:val="none" w:sz="0" w:space="0" w:color="auto"/>
        <w:left w:val="none" w:sz="0" w:space="0" w:color="auto"/>
        <w:bottom w:val="none" w:sz="0" w:space="0" w:color="auto"/>
        <w:right w:val="none" w:sz="0" w:space="0" w:color="auto"/>
      </w:divBdr>
    </w:div>
    <w:div w:id="2067682610">
      <w:bodyDiv w:val="1"/>
      <w:marLeft w:val="0"/>
      <w:marRight w:val="0"/>
      <w:marTop w:val="0"/>
      <w:marBottom w:val="0"/>
      <w:divBdr>
        <w:top w:val="none" w:sz="0" w:space="0" w:color="auto"/>
        <w:left w:val="none" w:sz="0" w:space="0" w:color="auto"/>
        <w:bottom w:val="none" w:sz="0" w:space="0" w:color="auto"/>
        <w:right w:val="none" w:sz="0" w:space="0" w:color="auto"/>
      </w:divBdr>
    </w:div>
    <w:div w:id="2077969276">
      <w:bodyDiv w:val="1"/>
      <w:marLeft w:val="0"/>
      <w:marRight w:val="0"/>
      <w:marTop w:val="0"/>
      <w:marBottom w:val="0"/>
      <w:divBdr>
        <w:top w:val="none" w:sz="0" w:space="0" w:color="auto"/>
        <w:left w:val="none" w:sz="0" w:space="0" w:color="auto"/>
        <w:bottom w:val="none" w:sz="0" w:space="0" w:color="auto"/>
        <w:right w:val="none" w:sz="0" w:space="0" w:color="auto"/>
      </w:divBdr>
    </w:div>
    <w:div w:id="21457357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18" Type="http://schemas.openxmlformats.org/officeDocument/2006/relationships/chart" Target="charts/chart1.xml"/><Relationship Id="rId26" Type="http://schemas.openxmlformats.org/officeDocument/2006/relationships/chart" Target="charts/chart7.xml"/><Relationship Id="rId3" Type="http://schemas.openxmlformats.org/officeDocument/2006/relationships/styles" Target="styles.xml"/><Relationship Id="rId21" Type="http://schemas.openxmlformats.org/officeDocument/2006/relationships/chart" Target="charts/chart3.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zakon1.rada.gov.ua/cgi-bin/laws/main.cgi?nreg=3434-15" TargetMode="External"/><Relationship Id="rId25" Type="http://schemas.openxmlformats.org/officeDocument/2006/relationships/image" Target="media/image9.png"/><Relationship Id="rId33"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chart" Target="charts/chart2.xml"/><Relationship Id="rId29" Type="http://schemas.openxmlformats.org/officeDocument/2006/relationships/chart" Target="charts/chart1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chart" Target="charts/chart6.xml"/><Relationship Id="rId32" Type="http://schemas.openxmlformats.org/officeDocument/2006/relationships/hyperlink" Target="http://www.uhodameriv.eu" TargetMode="Externa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chart" Target="charts/chart5.xml"/><Relationship Id="rId28" Type="http://schemas.openxmlformats.org/officeDocument/2006/relationships/chart" Target="charts/chart9.xml"/><Relationship Id="rId10" Type="http://schemas.openxmlformats.org/officeDocument/2006/relationships/header" Target="header1.xml"/><Relationship Id="rId19" Type="http://schemas.openxmlformats.org/officeDocument/2006/relationships/image" Target="media/image8.jpeg"/><Relationship Id="rId31" Type="http://schemas.openxmlformats.org/officeDocument/2006/relationships/chart" Target="charts/chart12.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5.jpeg"/><Relationship Id="rId22" Type="http://schemas.openxmlformats.org/officeDocument/2006/relationships/chart" Target="charts/chart4.xml"/><Relationship Id="rId27" Type="http://schemas.openxmlformats.org/officeDocument/2006/relationships/chart" Target="charts/chart8.xml"/><Relationship Id="rId30" Type="http://schemas.openxmlformats.org/officeDocument/2006/relationships/chart" Target="charts/chart11.xm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4.xml.rels><?xml version="1.0" encoding="UTF-8" standalone="yes"?>
<Relationships xmlns="http://schemas.openxmlformats.org/package/2006/relationships"><Relationship Id="rId1" Type="http://schemas.openxmlformats.org/officeDocument/2006/relationships/oleObject" Target="file:///C:\Users\User\Desktop\&#1055;&#1044;&#1057;&#1045;&#1056;\&#1047;&#1073;&#1110;&#1088;%20&#1076;&#1072;&#1085;&#1085;&#1099;&#1093;\&#1090;&#1077;&#1087;&#1083;&#1086;%20(&#1074;&#1093;.&#8470;69%20&#1074;&#1110;&#1076;%2030.04.2021)%20&#1082;&#1086;&#1087;&#1080;&#1103;.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User\Desktop\&#1055;&#1044;&#1057;&#1045;&#1056;\&#1047;&#1073;&#1110;&#1088;%20&#1076;&#1072;&#1085;&#1085;&#1099;&#1093;\&#1090;&#1077;&#1087;&#1083;&#1086;%20(&#1074;&#1093;.&#8470;69%20&#1074;&#1110;&#1076;%2030.04.2021)%20&#1082;&#1086;&#1087;&#1080;&#1103;.xlsx" TargetMode="External"/></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7.xml.rels><?xml version="1.0" encoding="UTF-8" standalone="yes"?>
<Relationships xmlns="http://schemas.openxmlformats.org/package/2006/relationships"><Relationship Id="rId1" Type="http://schemas.openxmlformats.org/officeDocument/2006/relationships/oleObject" Target="file:///D:\&#1050;&#1040;&#1056;&#1040;&#1052;-2018\&#1050;&#1048;&#1045;&#1042;&#1057;&#1050;&#1040;&#1071;\&#1041;&#1054;&#1071;&#1056;&#1050;&#1040;.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1050;&#1040;&#1056;&#1040;&#1052;-2018\&#1050;&#1048;&#1045;&#1042;&#1057;&#1050;&#1040;&#1071;\&#1041;&#1054;&#1071;&#1056;&#1050;&#1040;.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D:\&#1050;&#1040;&#1056;&#1040;&#1052;-2018\&#1050;&#1048;&#1045;&#1042;&#1057;&#1050;&#1040;&#1071;\&#1041;&#1054;&#1071;&#1056;&#1050;&#1040;.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D:\&#1050;&#1040;&#1056;&#1040;&#1052;-2018\&#1050;&#1048;&#1045;&#1042;&#1057;&#1050;&#1040;&#1071;\&#1041;&#1054;&#1071;&#1056;&#1050;&#1040;.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D:\&#1050;&#1040;&#1056;&#1040;&#1052;-2018\&#1050;&#1048;&#1045;&#1042;&#1057;&#1050;&#1040;&#1071;\&#1041;&#1054;&#1071;&#1056;&#1050;&#1040;.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D:\&#1050;&#1040;&#1056;&#1040;&#1052;-2018\&#1050;&#1048;&#1045;&#1042;&#1057;&#1050;&#1040;&#1071;\&#1041;&#1054;&#1071;&#1056;&#1050;&#104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uk-UA"/>
  <c:chart>
    <c:title>
      <c:tx>
        <c:rich>
          <a:bodyPr/>
          <a:lstStyle/>
          <a:p>
            <a:pPr>
              <a:defRPr/>
            </a:pPr>
            <a:r>
              <a:rPr lang="uk-UA" sz="1200" b="1" i="0" u="none" strike="noStrike" baseline="0"/>
              <a:t>Земельний фонд Бучанської міської територіальної громади, тис. га</a:t>
            </a:r>
            <a:endParaRPr lang="uk-UA" sz="1200"/>
          </a:p>
        </c:rich>
      </c:tx>
    </c:title>
    <c:view3D>
      <c:rotX val="30"/>
      <c:perspective val="30"/>
    </c:view3D>
    <c:plotArea>
      <c:layout/>
      <c:pie3DChart>
        <c:varyColors val="1"/>
        <c:ser>
          <c:idx val="0"/>
          <c:order val="0"/>
          <c:tx>
            <c:strRef>
              <c:f>Лист1!$B$2</c:f>
              <c:strCache>
                <c:ptCount val="1"/>
                <c:pt idx="0">
                  <c:v>Всього</c:v>
                </c:pt>
              </c:strCache>
            </c:strRef>
          </c:tx>
          <c:dLbls>
            <c:showPercent val="1"/>
          </c:dLbls>
          <c:cat>
            <c:strRef>
              <c:f>Лист1!$A$3:$A$11</c:f>
              <c:strCache>
                <c:ptCount val="9"/>
                <c:pt idx="0">
                  <c:v>1. Ліси  та інші лісовкриті площі </c:v>
                </c:pt>
                <c:pt idx="1">
                  <c:v>2. Сільськогосподарські угіддя</c:v>
                </c:pt>
                <c:pt idx="2">
                  <c:v>у тому числі рілля</c:v>
                </c:pt>
                <c:pt idx="3">
                  <c:v>3. Болота</c:v>
                </c:pt>
                <c:pt idx="4">
                  <c:v>4. Водойми</c:v>
                </c:pt>
                <c:pt idx="5">
                  <c:v>5.Землі під забудовою</c:v>
                </c:pt>
                <c:pt idx="6">
                  <c:v>у тому числі землі транспорту та зв’язку</c:v>
                </c:pt>
                <c:pt idx="7">
                  <c:v>6.Землі промисловості</c:v>
                </c:pt>
                <c:pt idx="8">
                  <c:v>7. Інші землі</c:v>
                </c:pt>
              </c:strCache>
            </c:strRef>
          </c:cat>
          <c:val>
            <c:numRef>
              <c:f>Лист1!$B$3:$B$11</c:f>
              <c:numCache>
                <c:formatCode>#,##0</c:formatCode>
                <c:ptCount val="9"/>
                <c:pt idx="0">
                  <c:v>9189</c:v>
                </c:pt>
                <c:pt idx="1">
                  <c:v>9073</c:v>
                </c:pt>
                <c:pt idx="2">
                  <c:v>3592</c:v>
                </c:pt>
                <c:pt idx="3" formatCode="General">
                  <c:v>353</c:v>
                </c:pt>
                <c:pt idx="4" formatCode="General">
                  <c:v>293</c:v>
                </c:pt>
                <c:pt idx="5">
                  <c:v>3812</c:v>
                </c:pt>
                <c:pt idx="6" formatCode="General">
                  <c:v>85</c:v>
                </c:pt>
                <c:pt idx="7" formatCode="General">
                  <c:v>631</c:v>
                </c:pt>
                <c:pt idx="8" formatCode="General">
                  <c:v>309</c:v>
                </c:pt>
              </c:numCache>
            </c:numRef>
          </c:val>
        </c:ser>
        <c:dLbls>
          <c:showPercent val="1"/>
        </c:dLbls>
      </c:pie3DChart>
    </c:plotArea>
    <c:legend>
      <c:legendPos val="r"/>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uk-UA"/>
  <c:chart>
    <c:title>
      <c:tx>
        <c:rich>
          <a:bodyPr/>
          <a:lstStyle/>
          <a:p>
            <a:pPr>
              <a:defRPr/>
            </a:pPr>
            <a:r>
              <a:rPr lang="uk-UA" sz="1400"/>
              <a:t>Структура доріг населених пунктів Бучанської міської територіальної громади</a:t>
            </a:r>
          </a:p>
        </c:rich>
      </c:tx>
    </c:title>
    <c:view3D>
      <c:rotX val="30"/>
      <c:perspective val="30"/>
    </c:view3D>
    <c:plotArea>
      <c:layout/>
      <c:pie3DChart>
        <c:varyColors val="1"/>
        <c:ser>
          <c:idx val="0"/>
          <c:order val="0"/>
          <c:dLbls>
            <c:showPercent val="1"/>
          </c:dLbls>
          <c:cat>
            <c:strRef>
              <c:f>Лист1!$K$7:$L$7</c:f>
              <c:strCache>
                <c:ptCount val="2"/>
                <c:pt idx="0">
                  <c:v>З твердим покриттям</c:v>
                </c:pt>
                <c:pt idx="1">
                  <c:v>Без твердого покриття</c:v>
                </c:pt>
              </c:strCache>
            </c:strRef>
          </c:cat>
          <c:val>
            <c:numRef>
              <c:f>Лист1!$K$8:$L$8</c:f>
              <c:numCache>
                <c:formatCode>#,##0</c:formatCode>
                <c:ptCount val="2"/>
                <c:pt idx="0">
                  <c:v>240033</c:v>
                </c:pt>
                <c:pt idx="1">
                  <c:v>70685</c:v>
                </c:pt>
              </c:numCache>
            </c:numRef>
          </c:val>
        </c:ser>
        <c:ser>
          <c:idx val="1"/>
          <c:order val="1"/>
          <c:dLbls>
            <c:showPercent val="1"/>
          </c:dLbls>
          <c:cat>
            <c:strRef>
              <c:f>Лист1!$K$7:$L$7</c:f>
              <c:strCache>
                <c:ptCount val="2"/>
                <c:pt idx="0">
                  <c:v>З твердим покриттям</c:v>
                </c:pt>
                <c:pt idx="1">
                  <c:v>Без твердого покриття</c:v>
                </c:pt>
              </c:strCache>
            </c:strRef>
          </c:cat>
          <c:val>
            <c:numRef>
              <c:f>Лист1!$K$9:$L$9</c:f>
              <c:numCache>
                <c:formatCode>0.0%</c:formatCode>
                <c:ptCount val="2"/>
                <c:pt idx="0">
                  <c:v>0.77251076538855168</c:v>
                </c:pt>
                <c:pt idx="1">
                  <c:v>0.22748923461144882</c:v>
                </c:pt>
              </c:numCache>
            </c:numRef>
          </c:val>
        </c:ser>
        <c:dLbls>
          <c:showPercent val="1"/>
        </c:dLbls>
      </c:pie3DChart>
    </c:plotArea>
    <c:legend>
      <c:legendPos val="r"/>
      <c:layout>
        <c:manualLayout>
          <c:xMode val="edge"/>
          <c:yMode val="edge"/>
          <c:x val="0.58828172096862319"/>
          <c:y val="0.32753686401444893"/>
          <c:w val="0.33221297867801941"/>
          <c:h val="0.17573288032873441"/>
        </c:manualLayout>
      </c:layout>
    </c:legend>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uk-UA"/>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uk-UA"/>
              <a:t>Споживання</a:t>
            </a:r>
            <a:r>
              <a:rPr lang="uk-UA" baseline="0"/>
              <a:t> електроенергії в МВт*год на водопостачання і водовідведення</a:t>
            </a:r>
            <a:endParaRPr lang="uk-UA"/>
          </a:p>
        </c:rich>
      </c:tx>
      <c:spPr>
        <a:noFill/>
        <a:ln>
          <a:noFill/>
        </a:ln>
        <a:effectLst/>
      </c:spPr>
    </c:title>
    <c:plotArea>
      <c:layout/>
      <c:lineChart>
        <c:grouping val="standard"/>
        <c:ser>
          <c:idx val="0"/>
          <c:order val="0"/>
          <c:tx>
            <c:strRef>
              <c:f>Лист1!$B$1</c:f>
              <c:strCache>
                <c:ptCount val="1"/>
                <c:pt idx="0">
                  <c:v>Ряд 1</c:v>
                </c:pt>
              </c:strCache>
            </c:strRef>
          </c:tx>
          <c:spPr>
            <a:ln w="28575" cap="rnd">
              <a:solidFill>
                <a:schemeClr val="accent1"/>
              </a:solidFill>
              <a:round/>
            </a:ln>
            <a:effectLst/>
          </c:spPr>
          <c:marker>
            <c:symbol val="none"/>
          </c:marker>
          <c:cat>
            <c:numRef>
              <c:f>Лист1!$A$2:$A$6</c:f>
              <c:numCache>
                <c:formatCode>General</c:formatCode>
                <c:ptCount val="5"/>
                <c:pt idx="0">
                  <c:v>2014</c:v>
                </c:pt>
                <c:pt idx="1">
                  <c:v>2015</c:v>
                </c:pt>
                <c:pt idx="2">
                  <c:v>2016</c:v>
                </c:pt>
                <c:pt idx="3">
                  <c:v>2017</c:v>
                </c:pt>
                <c:pt idx="4">
                  <c:v>2018</c:v>
                </c:pt>
              </c:numCache>
            </c:numRef>
          </c:cat>
          <c:val>
            <c:numRef>
              <c:f>Лист1!$B$2:$B$6</c:f>
              <c:numCache>
                <c:formatCode>General</c:formatCode>
                <c:ptCount val="5"/>
                <c:pt idx="0">
                  <c:v>4845.1000000000004</c:v>
                </c:pt>
                <c:pt idx="1">
                  <c:v>5165.8</c:v>
                </c:pt>
                <c:pt idx="2">
                  <c:v>5239.1000000000004</c:v>
                </c:pt>
                <c:pt idx="3">
                  <c:v>4573.2</c:v>
                </c:pt>
                <c:pt idx="4">
                  <c:v>4548.7</c:v>
                </c:pt>
              </c:numCache>
            </c:numRef>
          </c:val>
        </c:ser>
        <c:marker val="1"/>
        <c:axId val="169491072"/>
        <c:axId val="169509632"/>
      </c:lineChart>
      <c:catAx>
        <c:axId val="169491072"/>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69509632"/>
        <c:crosses val="autoZero"/>
        <c:auto val="1"/>
        <c:lblAlgn val="ctr"/>
        <c:lblOffset val="100"/>
      </c:catAx>
      <c:valAx>
        <c:axId val="169509632"/>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69491072"/>
        <c:crosses val="autoZero"/>
        <c:crossBetween val="between"/>
      </c:valAx>
      <c:spPr>
        <a:noFill/>
        <a:ln>
          <a:noFill/>
        </a:ln>
        <a:effectLst/>
      </c:spPr>
    </c:plotArea>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uk-UA"/>
  <c:chart>
    <c:title>
      <c:tx>
        <c:rich>
          <a:bodyPr/>
          <a:lstStyle/>
          <a:p>
            <a:pPr>
              <a:defRPr sz="1400"/>
            </a:pPr>
            <a:r>
              <a:rPr lang="uk-UA" sz="1400">
                <a:latin typeface="Arial" pitchFamily="34" charset="0"/>
                <a:cs typeface="Arial" pitchFamily="34" charset="0"/>
              </a:rPr>
              <a:t>Питома вага джерел</a:t>
            </a:r>
            <a:r>
              <a:rPr lang="uk-UA" sz="1400" baseline="0">
                <a:latin typeface="Arial" pitchFamily="34" charset="0"/>
                <a:cs typeface="Arial" pitchFamily="34" charset="0"/>
              </a:rPr>
              <a:t> спожитої енергії в 2020 році в населених пунктах Бучанської міської територіальної громади</a:t>
            </a:r>
            <a:endParaRPr lang="uk-UA" sz="1400">
              <a:latin typeface="Arial" pitchFamily="34" charset="0"/>
              <a:cs typeface="Arial" pitchFamily="34" charset="0"/>
            </a:endParaRPr>
          </a:p>
        </c:rich>
      </c:tx>
      <c:layout>
        <c:manualLayout>
          <c:xMode val="edge"/>
          <c:yMode val="edge"/>
          <c:x val="0.12553235360998377"/>
          <c:y val="3.9527559055118108E-2"/>
        </c:manualLayout>
      </c:layout>
    </c:title>
    <c:view3D>
      <c:rotX val="30"/>
      <c:perspective val="30"/>
    </c:view3D>
    <c:plotArea>
      <c:layout/>
      <c:pie3DChart>
        <c:varyColors val="1"/>
        <c:ser>
          <c:idx val="0"/>
          <c:order val="0"/>
          <c:tx>
            <c:strRef>
              <c:f>Лист2!$B$13</c:f>
              <c:strCache>
                <c:ptCount val="1"/>
                <c:pt idx="0">
                  <c:v>Питома вага</c:v>
                </c:pt>
              </c:strCache>
            </c:strRef>
          </c:tx>
          <c:dLbls>
            <c:dLbl>
              <c:idx val="0"/>
              <c:layout>
                <c:manualLayout>
                  <c:x val="-0.20429081827326651"/>
                  <c:y val="-0.1275567699559943"/>
                </c:manualLayout>
              </c:layout>
              <c:showPercent val="1"/>
            </c:dLbl>
            <c:showPercent val="1"/>
            <c:showLeaderLines val="1"/>
          </c:dLbls>
          <c:cat>
            <c:strRef>
              <c:f>Лист2!$A$14:$A$19</c:f>
              <c:strCache>
                <c:ptCount val="6"/>
                <c:pt idx="0">
                  <c:v>Природний газ</c:v>
                </c:pt>
                <c:pt idx="1">
                  <c:v>Електроенергія</c:v>
                </c:pt>
                <c:pt idx="2">
                  <c:v>Бензин</c:v>
                </c:pt>
                <c:pt idx="3">
                  <c:v>Теплоенергія</c:v>
                </c:pt>
                <c:pt idx="4">
                  <c:v>Зріджений газ</c:v>
                </c:pt>
                <c:pt idx="5">
                  <c:v>Дизель</c:v>
                </c:pt>
              </c:strCache>
            </c:strRef>
          </c:cat>
          <c:val>
            <c:numRef>
              <c:f>Лист2!$B$14:$B$19</c:f>
              <c:numCache>
                <c:formatCode>0.0%</c:formatCode>
                <c:ptCount val="6"/>
                <c:pt idx="0">
                  <c:v>0.57092196131801565</c:v>
                </c:pt>
                <c:pt idx="1">
                  <c:v>0.11698088007387296</c:v>
                </c:pt>
                <c:pt idx="2">
                  <c:v>9.6831614313117181E-2</c:v>
                </c:pt>
                <c:pt idx="3">
                  <c:v>9.2500097867862396E-2</c:v>
                </c:pt>
                <c:pt idx="4">
                  <c:v>6.9774028862959664E-2</c:v>
                </c:pt>
                <c:pt idx="5">
                  <c:v>5.2991417564172527E-2</c:v>
                </c:pt>
              </c:numCache>
            </c:numRef>
          </c:val>
        </c:ser>
        <c:dLbls>
          <c:showPercent val="1"/>
        </c:dLbls>
      </c:pie3DChart>
    </c:plotArea>
    <c:legend>
      <c:legendPos val="r"/>
      <c:layout>
        <c:manualLayout>
          <c:xMode val="edge"/>
          <c:yMode val="edge"/>
          <c:x val="0.76987389241543214"/>
          <c:y val="0.33369079797861173"/>
          <c:w val="0.2007575319604874"/>
          <c:h val="0.44982371606534288"/>
        </c:manualLayout>
      </c:layout>
    </c:legend>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uk-UA"/>
  <c:chart>
    <c:title>
      <c:tx>
        <c:rich>
          <a:bodyPr/>
          <a:lstStyle/>
          <a:p>
            <a:pPr>
              <a:defRPr/>
            </a:pPr>
            <a:r>
              <a:rPr lang="uk-UA" sz="1200" b="1" i="0" baseline="0">
                <a:latin typeface="Arial" pitchFamily="34" charset="0"/>
                <a:cs typeface="Arial" pitchFamily="34" charset="0"/>
              </a:rPr>
              <a:t>Споживання енергетичних ресурсів в розрізі видів споживачів</a:t>
            </a:r>
          </a:p>
        </c:rich>
      </c:tx>
    </c:title>
    <c:view3D>
      <c:rotX val="30"/>
      <c:perspective val="30"/>
    </c:view3D>
    <c:plotArea>
      <c:layout/>
      <c:pie3DChart>
        <c:varyColors val="1"/>
        <c:ser>
          <c:idx val="0"/>
          <c:order val="0"/>
          <c:tx>
            <c:strRef>
              <c:f>Лист3!$J$18</c:f>
              <c:strCache>
                <c:ptCount val="1"/>
                <c:pt idx="0">
                  <c:v>Питома вага</c:v>
                </c:pt>
              </c:strCache>
            </c:strRef>
          </c:tx>
          <c:dLbls>
            <c:dLbl>
              <c:idx val="4"/>
              <c:tx>
                <c:rich>
                  <a:bodyPr/>
                  <a:lstStyle/>
                  <a:p>
                    <a:r>
                      <a:rPr lang="en-US"/>
                      <a:t>1%</a:t>
                    </a:r>
                  </a:p>
                </c:rich>
              </c:tx>
              <c:showPercent val="1"/>
            </c:dLbl>
            <c:showPercent val="1"/>
            <c:showLeaderLines val="1"/>
          </c:dLbls>
          <c:cat>
            <c:strRef>
              <c:f>Лист3!$I$19:$I$23</c:f>
              <c:strCache>
                <c:ptCount val="5"/>
                <c:pt idx="0">
                  <c:v>Житлові будівлі</c:v>
                </c:pt>
                <c:pt idx="1">
                  <c:v>Транспорт</c:v>
                </c:pt>
                <c:pt idx="2">
                  <c:v>Муніціпальні будівлі</c:v>
                </c:pt>
                <c:pt idx="3">
                  <c:v>Третинний сектор</c:v>
                </c:pt>
                <c:pt idx="4">
                  <c:v>Освітлення</c:v>
                </c:pt>
              </c:strCache>
            </c:strRef>
          </c:cat>
          <c:val>
            <c:numRef>
              <c:f>Лист3!$J$19:$J$23</c:f>
              <c:numCache>
                <c:formatCode>0.0%</c:formatCode>
                <c:ptCount val="5"/>
                <c:pt idx="0">
                  <c:v>0.73725202714418758</c:v>
                </c:pt>
                <c:pt idx="1">
                  <c:v>0.21638125399446625</c:v>
                </c:pt>
                <c:pt idx="2">
                  <c:v>3.3857596538357383E-2</c:v>
                </c:pt>
                <c:pt idx="3">
                  <c:v>7.5462536883482995E-3</c:v>
                </c:pt>
                <c:pt idx="4">
                  <c:v>4.9628686346416514E-3</c:v>
                </c:pt>
              </c:numCache>
            </c:numRef>
          </c:val>
        </c:ser>
        <c:dLbls>
          <c:showPercent val="1"/>
        </c:dLbls>
      </c:pie3DChart>
    </c:plotArea>
    <c:legend>
      <c:legendPos val="r"/>
    </c:legend>
    <c:plotVisOnly val="1"/>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uk-UA"/>
  <c:chart>
    <c:autoTitleDeleted val="1"/>
    <c:view3D>
      <c:rotX val="30"/>
      <c:depthPercent val="100"/>
      <c:perspective val="30"/>
    </c:view3D>
    <c:floor>
      <c:spPr>
        <a:noFill/>
        <a:ln>
          <a:noFill/>
        </a:ln>
        <a:effectLst/>
        <a:sp3d/>
      </c:spPr>
    </c:floor>
    <c:sideWall>
      <c:spPr>
        <a:noFill/>
        <a:ln>
          <a:noFill/>
        </a:ln>
        <a:effectLst/>
        <a:sp3d/>
      </c:spPr>
    </c:sideWall>
    <c:backWall>
      <c:spPr>
        <a:noFill/>
        <a:ln>
          <a:noFill/>
        </a:ln>
        <a:effectLst/>
        <a:sp3d/>
      </c:spPr>
    </c:backWall>
    <c:plotArea>
      <c:layout>
        <c:manualLayout>
          <c:layoutTarget val="inner"/>
          <c:xMode val="edge"/>
          <c:yMode val="edge"/>
          <c:x val="0"/>
          <c:y val="9.9481492004221128E-2"/>
          <c:w val="0.96954359635353848"/>
          <c:h val="0.75700679167681362"/>
        </c:manualLayout>
      </c:layout>
      <c:pie3DChart>
        <c:varyColors val="1"/>
        <c:ser>
          <c:idx val="0"/>
          <c:order val="0"/>
          <c:tx>
            <c:strRef>
              <c:f>Лист1!$B$1</c:f>
              <c:strCache>
                <c:ptCount val="1"/>
                <c:pt idx="0">
                  <c:v>Продажи</c:v>
                </c:pt>
              </c:strCache>
            </c:strRef>
          </c:tx>
          <c:dPt>
            <c:idx val="0"/>
            <c:explosion val="17"/>
            <c:spPr>
              <a:solidFill>
                <a:schemeClr val="accent1"/>
              </a:solidFill>
              <a:ln w="25400">
                <a:solidFill>
                  <a:schemeClr val="lt1"/>
                </a:solidFill>
              </a:ln>
              <a:effectLst/>
              <a:sp3d contourW="25400">
                <a:contourClr>
                  <a:schemeClr val="lt1"/>
                </a:contourClr>
              </a:sp3d>
            </c:spPr>
          </c:dPt>
          <c:dPt>
            <c:idx val="1"/>
            <c:explosion val="26"/>
            <c:spPr>
              <a:solidFill>
                <a:schemeClr val="accent2"/>
              </a:solidFill>
              <a:ln w="25400">
                <a:solidFill>
                  <a:schemeClr val="lt1"/>
                </a:solidFill>
              </a:ln>
              <a:effectLst/>
              <a:sp3d contourW="25400">
                <a:contourClr>
                  <a:schemeClr val="lt1"/>
                </a:contourClr>
              </a:sp3d>
            </c:spPr>
          </c:dPt>
          <c:dPt>
            <c:idx val="2"/>
            <c:explosion val="24"/>
            <c:spPr>
              <a:solidFill>
                <a:schemeClr val="accent3"/>
              </a:solidFill>
              <a:ln w="25400">
                <a:solidFill>
                  <a:schemeClr val="lt1"/>
                </a:solidFill>
              </a:ln>
              <a:effectLst/>
              <a:sp3d contourW="25400">
                <a:contourClr>
                  <a:schemeClr val="lt1"/>
                </a:contourClr>
              </a:sp3d>
            </c:spPr>
          </c:dPt>
          <c:dPt>
            <c:idx val="3"/>
            <c:explosion val="15"/>
            <c:spPr>
              <a:solidFill>
                <a:schemeClr val="accent4"/>
              </a:solidFill>
              <a:ln w="25400">
                <a:solidFill>
                  <a:schemeClr val="lt1"/>
                </a:solidFill>
              </a:ln>
              <a:effectLst/>
              <a:sp3d contourW="25400">
                <a:contourClr>
                  <a:schemeClr val="lt1"/>
                </a:contourClr>
              </a:sp3d>
            </c:spPr>
          </c:dPt>
          <c:dPt>
            <c:idx val="4"/>
            <c:explosion val="15"/>
            <c:spPr>
              <a:solidFill>
                <a:schemeClr val="accent5"/>
              </a:solidFill>
              <a:ln w="25400">
                <a:solidFill>
                  <a:schemeClr val="lt1"/>
                </a:solidFill>
              </a:ln>
              <a:effectLst/>
              <a:sp3d contourW="25400">
                <a:contourClr>
                  <a:schemeClr val="lt1"/>
                </a:contourClr>
              </a:sp3d>
            </c:spPr>
          </c:dPt>
          <c:dPt>
            <c:idx val="5"/>
            <c:explosion val="20"/>
            <c:spPr>
              <a:solidFill>
                <a:schemeClr val="accent6"/>
              </a:solidFill>
              <a:ln w="25400">
                <a:solidFill>
                  <a:schemeClr val="lt1"/>
                </a:solidFill>
              </a:ln>
              <a:effectLst/>
              <a:sp3d contourW="25400">
                <a:contourClr>
                  <a:schemeClr val="lt1"/>
                </a:contourClr>
              </a:sp3d>
            </c:spPr>
          </c:dPt>
          <c:dLbls>
            <c:dLbl>
              <c:idx val="1"/>
              <c:layout>
                <c:manualLayout>
                  <c:x val="8.1037277147487846E-2"/>
                  <c:y val="-0.13316151202749149"/>
                </c:manualLayout>
              </c:layout>
              <c:dLblPos val="bestFit"/>
              <c:showCatName val="1"/>
              <c:showPercent val="1"/>
              <c:extLst>
                <c:ext xmlns:c15="http://schemas.microsoft.com/office/drawing/2012/chart" uri="{CE6537A1-D6FC-4f65-9D91-7224C49458BB}"/>
              </c:extLst>
            </c:dLbl>
            <c:dLbl>
              <c:idx val="5"/>
              <c:layout>
                <c:manualLayout>
                  <c:x val="6.4829821717990274E-2"/>
                  <c:y val="0"/>
                </c:manualLayout>
              </c:layout>
              <c:dLblPos val="bestFit"/>
              <c:showCatName val="1"/>
              <c:showPercent val="1"/>
              <c:extLst>
                <c:ext xmlns:c15="http://schemas.microsoft.com/office/drawing/2012/chart" uri="{CE6537A1-D6FC-4f65-9D91-7224C49458BB}"/>
              </c:extLst>
            </c:dLbl>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outEnd"/>
            <c:showCatName val="1"/>
            <c:showPercent val="1"/>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Лист1!$A$2:$A$7</c:f>
              <c:strCache>
                <c:ptCount val="6"/>
                <c:pt idx="0">
                  <c:v>Електроенергія</c:v>
                </c:pt>
                <c:pt idx="1">
                  <c:v>Природний газ</c:v>
                </c:pt>
                <c:pt idx="2">
                  <c:v>Теплова енергія</c:v>
                </c:pt>
                <c:pt idx="3">
                  <c:v>Бензин</c:v>
                </c:pt>
                <c:pt idx="4">
                  <c:v>Дизель</c:v>
                </c:pt>
                <c:pt idx="5">
                  <c:v>Зріджений газ</c:v>
                </c:pt>
              </c:strCache>
            </c:strRef>
          </c:cat>
          <c:val>
            <c:numRef>
              <c:f>Лист1!$B$2:$B$7</c:f>
              <c:numCache>
                <c:formatCode>General</c:formatCode>
                <c:ptCount val="6"/>
                <c:pt idx="0">
                  <c:v>19602</c:v>
                </c:pt>
                <c:pt idx="1">
                  <c:v>27765</c:v>
                </c:pt>
                <c:pt idx="2">
                  <c:v>8408</c:v>
                </c:pt>
                <c:pt idx="3">
                  <c:v>4188</c:v>
                </c:pt>
                <c:pt idx="4">
                  <c:v>3477</c:v>
                </c:pt>
                <c:pt idx="5">
                  <c:v>3535</c:v>
                </c:pt>
              </c:numCache>
            </c:numRef>
          </c:val>
        </c:ser>
      </c:pie3DChart>
      <c:spPr>
        <a:noFill/>
        <a:ln>
          <a:noFill/>
        </a:ln>
        <a:effectLst/>
      </c:spPr>
    </c:plotArea>
    <c:legend>
      <c:legendPos val="b"/>
      <c:layout>
        <c:manualLayout>
          <c:xMode val="edge"/>
          <c:yMode val="edge"/>
          <c:x val="0.21353365067616212"/>
          <c:y val="0.86146805747220001"/>
          <c:w val="0.57833497109457765"/>
          <c:h val="0.13853194252780346"/>
        </c:manualLayout>
      </c:layout>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zero"/>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uk-UA"/>
  <c:chart>
    <c:autoTitleDeleted val="1"/>
    <c:plotArea>
      <c:layout>
        <c:manualLayout>
          <c:layoutTarget val="inner"/>
          <c:xMode val="edge"/>
          <c:yMode val="edge"/>
          <c:x val="0.10027638983416608"/>
          <c:y val="6.1008294562856578E-2"/>
          <c:w val="0.86166516871518462"/>
          <c:h val="0.83806048854621751"/>
        </c:manualLayout>
      </c:layout>
      <c:scatterChart>
        <c:scatterStyle val="smoothMarker"/>
        <c:ser>
          <c:idx val="0"/>
          <c:order val="0"/>
          <c:tx>
            <c:v>1</c:v>
          </c:tx>
          <c:spPr>
            <a:ln w="19050" cap="rnd">
              <a:noFill/>
              <a:round/>
            </a:ln>
            <a:effectLst/>
          </c:spPr>
          <c:marker>
            <c:symbol val="circle"/>
            <c:size val="4"/>
            <c:spPr>
              <a:solidFill>
                <a:schemeClr val="tx1">
                  <a:lumMod val="50000"/>
                  <a:lumOff val="50000"/>
                </a:schemeClr>
              </a:solidFill>
              <a:ln w="9525">
                <a:solidFill>
                  <a:schemeClr val="bg1">
                    <a:lumMod val="50000"/>
                  </a:schemeClr>
                </a:solidFill>
              </a:ln>
              <a:effectLst/>
            </c:spPr>
          </c:marker>
          <c:xVal>
            <c:numRef>
              <c:f>ВСЕ!$A$2:$A$49</c:f>
              <c:numCache>
                <c:formatCode>General</c:formatCode>
                <c:ptCount val="48"/>
                <c:pt idx="0">
                  <c:v>1971</c:v>
                </c:pt>
                <c:pt idx="1">
                  <c:v>1972</c:v>
                </c:pt>
                <c:pt idx="2">
                  <c:v>1973</c:v>
                </c:pt>
                <c:pt idx="3">
                  <c:v>1974</c:v>
                </c:pt>
                <c:pt idx="4">
                  <c:v>1975</c:v>
                </c:pt>
                <c:pt idx="5">
                  <c:v>1976</c:v>
                </c:pt>
                <c:pt idx="6">
                  <c:v>1977</c:v>
                </c:pt>
                <c:pt idx="7">
                  <c:v>1978</c:v>
                </c:pt>
                <c:pt idx="8">
                  <c:v>1979</c:v>
                </c:pt>
                <c:pt idx="9">
                  <c:v>1980</c:v>
                </c:pt>
                <c:pt idx="10">
                  <c:v>1981</c:v>
                </c:pt>
                <c:pt idx="11">
                  <c:v>1982</c:v>
                </c:pt>
                <c:pt idx="12">
                  <c:v>1983</c:v>
                </c:pt>
                <c:pt idx="13">
                  <c:v>1984</c:v>
                </c:pt>
                <c:pt idx="14">
                  <c:v>1985</c:v>
                </c:pt>
                <c:pt idx="15">
                  <c:v>1986</c:v>
                </c:pt>
                <c:pt idx="16">
                  <c:v>1987</c:v>
                </c:pt>
                <c:pt idx="17">
                  <c:v>1988</c:v>
                </c:pt>
                <c:pt idx="18">
                  <c:v>1989</c:v>
                </c:pt>
                <c:pt idx="19">
                  <c:v>1990</c:v>
                </c:pt>
                <c:pt idx="20">
                  <c:v>1991</c:v>
                </c:pt>
                <c:pt idx="21">
                  <c:v>1992</c:v>
                </c:pt>
                <c:pt idx="22">
                  <c:v>1993</c:v>
                </c:pt>
                <c:pt idx="23">
                  <c:v>1994</c:v>
                </c:pt>
                <c:pt idx="24">
                  <c:v>1995</c:v>
                </c:pt>
                <c:pt idx="25">
                  <c:v>1996</c:v>
                </c:pt>
                <c:pt idx="26">
                  <c:v>1997</c:v>
                </c:pt>
                <c:pt idx="27">
                  <c:v>1998</c:v>
                </c:pt>
                <c:pt idx="28">
                  <c:v>1999</c:v>
                </c:pt>
                <c:pt idx="29">
                  <c:v>2000</c:v>
                </c:pt>
                <c:pt idx="30">
                  <c:v>2001</c:v>
                </c:pt>
                <c:pt idx="31">
                  <c:v>2002</c:v>
                </c:pt>
                <c:pt idx="32">
                  <c:v>2003</c:v>
                </c:pt>
                <c:pt idx="33">
                  <c:v>2004</c:v>
                </c:pt>
                <c:pt idx="34">
                  <c:v>2005</c:v>
                </c:pt>
                <c:pt idx="35">
                  <c:v>2006</c:v>
                </c:pt>
                <c:pt idx="36">
                  <c:v>2007</c:v>
                </c:pt>
                <c:pt idx="37">
                  <c:v>2008</c:v>
                </c:pt>
                <c:pt idx="38">
                  <c:v>2009</c:v>
                </c:pt>
                <c:pt idx="39">
                  <c:v>2010</c:v>
                </c:pt>
                <c:pt idx="40">
                  <c:v>2011</c:v>
                </c:pt>
                <c:pt idx="41">
                  <c:v>2012</c:v>
                </c:pt>
                <c:pt idx="42">
                  <c:v>2013</c:v>
                </c:pt>
                <c:pt idx="43">
                  <c:v>2014</c:v>
                </c:pt>
                <c:pt idx="44">
                  <c:v>2015</c:v>
                </c:pt>
                <c:pt idx="45">
                  <c:v>2016</c:v>
                </c:pt>
                <c:pt idx="46">
                  <c:v>2017</c:v>
                </c:pt>
                <c:pt idx="47">
                  <c:v>2018</c:v>
                </c:pt>
              </c:numCache>
            </c:numRef>
          </c:xVal>
          <c:yVal>
            <c:numRef>
              <c:f>ВСЕ!$B$2:$B$49</c:f>
              <c:numCache>
                <c:formatCode>General</c:formatCode>
                <c:ptCount val="48"/>
                <c:pt idx="0">
                  <c:v>7.7583333333333524</c:v>
                </c:pt>
                <c:pt idx="1">
                  <c:v>8.2166666666666668</c:v>
                </c:pt>
                <c:pt idx="2">
                  <c:v>7.8083333333333433</c:v>
                </c:pt>
                <c:pt idx="3">
                  <c:v>8.2166666666666668</c:v>
                </c:pt>
                <c:pt idx="4">
                  <c:v>9.6583333333333332</c:v>
                </c:pt>
                <c:pt idx="5">
                  <c:v>6.5333333333333643</c:v>
                </c:pt>
                <c:pt idx="6">
                  <c:v>7.6750000000000007</c:v>
                </c:pt>
                <c:pt idx="7">
                  <c:v>6.9083333333333661</c:v>
                </c:pt>
                <c:pt idx="8">
                  <c:v>7.8083333333333433</c:v>
                </c:pt>
                <c:pt idx="9">
                  <c:v>6.5666666666666664</c:v>
                </c:pt>
                <c:pt idx="10">
                  <c:v>8.4083333333333332</c:v>
                </c:pt>
                <c:pt idx="11">
                  <c:v>8.4500000000000028</c:v>
                </c:pt>
                <c:pt idx="12">
                  <c:v>9.125</c:v>
                </c:pt>
                <c:pt idx="13">
                  <c:v>7.6333333333333524</c:v>
                </c:pt>
                <c:pt idx="14">
                  <c:v>6.1916666666666664</c:v>
                </c:pt>
                <c:pt idx="15">
                  <c:v>7.6583333333333394</c:v>
                </c:pt>
                <c:pt idx="16">
                  <c:v>5.8416666666666694</c:v>
                </c:pt>
                <c:pt idx="17">
                  <c:v>7.5750000000000002</c:v>
                </c:pt>
                <c:pt idx="18">
                  <c:v>9.625</c:v>
                </c:pt>
                <c:pt idx="19">
                  <c:v>9.2333333333333183</c:v>
                </c:pt>
                <c:pt idx="20">
                  <c:v>8.0250000000000004</c:v>
                </c:pt>
                <c:pt idx="21">
                  <c:v>8.4166666666666767</c:v>
                </c:pt>
                <c:pt idx="22">
                  <c:v>7.2833333333333643</c:v>
                </c:pt>
                <c:pt idx="23">
                  <c:v>8.3083333333333318</c:v>
                </c:pt>
                <c:pt idx="24">
                  <c:v>8.5083333333333329</c:v>
                </c:pt>
                <c:pt idx="25">
                  <c:v>7.3083333333333433</c:v>
                </c:pt>
                <c:pt idx="26">
                  <c:v>7.6166666666666663</c:v>
                </c:pt>
                <c:pt idx="27">
                  <c:v>8.0500000000000007</c:v>
                </c:pt>
                <c:pt idx="28">
                  <c:v>9.3500000000000068</c:v>
                </c:pt>
                <c:pt idx="29">
                  <c:v>9.2333333333333183</c:v>
                </c:pt>
                <c:pt idx="30">
                  <c:v>8.75</c:v>
                </c:pt>
                <c:pt idx="31">
                  <c:v>9.316666666666725</c:v>
                </c:pt>
                <c:pt idx="32">
                  <c:v>8.2000000000000011</c:v>
                </c:pt>
                <c:pt idx="33">
                  <c:v>8.6750000000000025</c:v>
                </c:pt>
                <c:pt idx="34">
                  <c:v>8.7166666666666668</c:v>
                </c:pt>
                <c:pt idx="35">
                  <c:v>8.3916666666666728</c:v>
                </c:pt>
                <c:pt idx="36">
                  <c:v>9.8916666666666728</c:v>
                </c:pt>
                <c:pt idx="37">
                  <c:v>9.6250000000000018</c:v>
                </c:pt>
                <c:pt idx="38">
                  <c:v>9.3916666666666728</c:v>
                </c:pt>
                <c:pt idx="39">
                  <c:v>9.4166666666666767</c:v>
                </c:pt>
                <c:pt idx="40">
                  <c:v>9.1750000000000007</c:v>
                </c:pt>
                <c:pt idx="41">
                  <c:v>9.0250000000000004</c:v>
                </c:pt>
                <c:pt idx="42">
                  <c:v>9.4083333333333332</c:v>
                </c:pt>
                <c:pt idx="43">
                  <c:v>9.4</c:v>
                </c:pt>
                <c:pt idx="44">
                  <c:v>10.491666666666672</c:v>
                </c:pt>
                <c:pt idx="45">
                  <c:v>9.5333333333333332</c:v>
                </c:pt>
                <c:pt idx="46">
                  <c:v>9.7583333333333329</c:v>
                </c:pt>
                <c:pt idx="47">
                  <c:v>9.5416666666666696</c:v>
                </c:pt>
              </c:numCache>
            </c:numRef>
          </c:yVal>
          <c:smooth val="1"/>
          <c:extLst xmlns:c16r2="http://schemas.microsoft.com/office/drawing/2015/06/chart">
            <c:ext xmlns:c16="http://schemas.microsoft.com/office/drawing/2014/chart" uri="{C3380CC4-5D6E-409C-BE32-E72D297353CC}">
              <c16:uniqueId val="{00000000-A68C-4476-BFA6-9D5A6C2895A3}"/>
            </c:ext>
          </c:extLst>
        </c:ser>
        <c:ser>
          <c:idx val="1"/>
          <c:order val="1"/>
          <c:tx>
            <c:v>2</c:v>
          </c:tx>
          <c:spPr>
            <a:ln w="19050" cap="rnd">
              <a:noFill/>
              <a:round/>
            </a:ln>
            <a:effectLst/>
          </c:spPr>
          <c:marker>
            <c:symbol val="circle"/>
            <c:size val="4"/>
            <c:spPr>
              <a:solidFill>
                <a:schemeClr val="tx1"/>
              </a:solidFill>
              <a:ln w="9525">
                <a:solidFill>
                  <a:schemeClr val="bg1">
                    <a:lumMod val="50000"/>
                  </a:schemeClr>
                </a:solidFill>
              </a:ln>
              <a:effectLst/>
            </c:spPr>
          </c:marker>
          <c:xVal>
            <c:numRef>
              <c:f>ВСЕ!$A$2:$A$49</c:f>
              <c:numCache>
                <c:formatCode>General</c:formatCode>
                <c:ptCount val="48"/>
                <c:pt idx="0">
                  <c:v>1971</c:v>
                </c:pt>
                <c:pt idx="1">
                  <c:v>1972</c:v>
                </c:pt>
                <c:pt idx="2">
                  <c:v>1973</c:v>
                </c:pt>
                <c:pt idx="3">
                  <c:v>1974</c:v>
                </c:pt>
                <c:pt idx="4">
                  <c:v>1975</c:v>
                </c:pt>
                <c:pt idx="5">
                  <c:v>1976</c:v>
                </c:pt>
                <c:pt idx="6">
                  <c:v>1977</c:v>
                </c:pt>
                <c:pt idx="7">
                  <c:v>1978</c:v>
                </c:pt>
                <c:pt idx="8">
                  <c:v>1979</c:v>
                </c:pt>
                <c:pt idx="9">
                  <c:v>1980</c:v>
                </c:pt>
                <c:pt idx="10">
                  <c:v>1981</c:v>
                </c:pt>
                <c:pt idx="11">
                  <c:v>1982</c:v>
                </c:pt>
                <c:pt idx="12">
                  <c:v>1983</c:v>
                </c:pt>
                <c:pt idx="13">
                  <c:v>1984</c:v>
                </c:pt>
                <c:pt idx="14">
                  <c:v>1985</c:v>
                </c:pt>
                <c:pt idx="15">
                  <c:v>1986</c:v>
                </c:pt>
                <c:pt idx="16">
                  <c:v>1987</c:v>
                </c:pt>
                <c:pt idx="17">
                  <c:v>1988</c:v>
                </c:pt>
                <c:pt idx="18">
                  <c:v>1989</c:v>
                </c:pt>
                <c:pt idx="19">
                  <c:v>1990</c:v>
                </c:pt>
                <c:pt idx="20">
                  <c:v>1991</c:v>
                </c:pt>
                <c:pt idx="21">
                  <c:v>1992</c:v>
                </c:pt>
                <c:pt idx="22">
                  <c:v>1993</c:v>
                </c:pt>
                <c:pt idx="23">
                  <c:v>1994</c:v>
                </c:pt>
                <c:pt idx="24">
                  <c:v>1995</c:v>
                </c:pt>
                <c:pt idx="25">
                  <c:v>1996</c:v>
                </c:pt>
                <c:pt idx="26">
                  <c:v>1997</c:v>
                </c:pt>
                <c:pt idx="27">
                  <c:v>1998</c:v>
                </c:pt>
                <c:pt idx="28">
                  <c:v>1999</c:v>
                </c:pt>
                <c:pt idx="29">
                  <c:v>2000</c:v>
                </c:pt>
                <c:pt idx="30">
                  <c:v>2001</c:v>
                </c:pt>
                <c:pt idx="31">
                  <c:v>2002</c:v>
                </c:pt>
                <c:pt idx="32">
                  <c:v>2003</c:v>
                </c:pt>
                <c:pt idx="33">
                  <c:v>2004</c:v>
                </c:pt>
                <c:pt idx="34">
                  <c:v>2005</c:v>
                </c:pt>
                <c:pt idx="35">
                  <c:v>2006</c:v>
                </c:pt>
                <c:pt idx="36">
                  <c:v>2007</c:v>
                </c:pt>
                <c:pt idx="37">
                  <c:v>2008</c:v>
                </c:pt>
                <c:pt idx="38">
                  <c:v>2009</c:v>
                </c:pt>
                <c:pt idx="39">
                  <c:v>2010</c:v>
                </c:pt>
                <c:pt idx="40">
                  <c:v>2011</c:v>
                </c:pt>
                <c:pt idx="41">
                  <c:v>2012</c:v>
                </c:pt>
                <c:pt idx="42">
                  <c:v>2013</c:v>
                </c:pt>
                <c:pt idx="43">
                  <c:v>2014</c:v>
                </c:pt>
                <c:pt idx="44">
                  <c:v>2015</c:v>
                </c:pt>
                <c:pt idx="45">
                  <c:v>2016</c:v>
                </c:pt>
                <c:pt idx="46">
                  <c:v>2017</c:v>
                </c:pt>
                <c:pt idx="47">
                  <c:v>2018</c:v>
                </c:pt>
              </c:numCache>
            </c:numRef>
          </c:xVal>
          <c:yVal>
            <c:numRef>
              <c:f>ВСЕ!$C$2:$C$49</c:f>
              <c:numCache>
                <c:formatCode>General</c:formatCode>
                <c:ptCount val="48"/>
                <c:pt idx="0">
                  <c:v>7.2333333333333707</c:v>
                </c:pt>
                <c:pt idx="1">
                  <c:v>7.6249999999999698</c:v>
                </c:pt>
                <c:pt idx="2">
                  <c:v>7.2083333333333588</c:v>
                </c:pt>
                <c:pt idx="3">
                  <c:v>7.6583333333333323</c:v>
                </c:pt>
                <c:pt idx="4">
                  <c:v>9.0750000000000028</c:v>
                </c:pt>
                <c:pt idx="5">
                  <c:v>5.9083333333333643</c:v>
                </c:pt>
                <c:pt idx="6">
                  <c:v>7.0166666666666684</c:v>
                </c:pt>
                <c:pt idx="7">
                  <c:v>6.3583333333333414</c:v>
                </c:pt>
                <c:pt idx="8">
                  <c:v>7.2166666666666694</c:v>
                </c:pt>
                <c:pt idx="9">
                  <c:v>5.8916666666666684</c:v>
                </c:pt>
                <c:pt idx="10">
                  <c:v>7.7666666666666684</c:v>
                </c:pt>
                <c:pt idx="11">
                  <c:v>7.8583333333333414</c:v>
                </c:pt>
                <c:pt idx="12">
                  <c:v>8.4250000000000025</c:v>
                </c:pt>
                <c:pt idx="13">
                  <c:v>7.0416666666666714</c:v>
                </c:pt>
                <c:pt idx="14">
                  <c:v>5.75</c:v>
                </c:pt>
                <c:pt idx="15">
                  <c:v>7.1749999999999945</c:v>
                </c:pt>
                <c:pt idx="16">
                  <c:v>5.4583333333333606</c:v>
                </c:pt>
                <c:pt idx="17">
                  <c:v>7.1916666666666664</c:v>
                </c:pt>
                <c:pt idx="18">
                  <c:v>9.2000000000000011</c:v>
                </c:pt>
                <c:pt idx="19">
                  <c:v>8.8833333333333346</c:v>
                </c:pt>
                <c:pt idx="20">
                  <c:v>7.7166666666666694</c:v>
                </c:pt>
                <c:pt idx="21">
                  <c:v>7.9833333333333707</c:v>
                </c:pt>
                <c:pt idx="22">
                  <c:v>6.9916666666666734</c:v>
                </c:pt>
                <c:pt idx="23">
                  <c:v>7.9666666666666694</c:v>
                </c:pt>
                <c:pt idx="24">
                  <c:v>7.9166666666666714</c:v>
                </c:pt>
                <c:pt idx="25">
                  <c:v>6.8416666666666694</c:v>
                </c:pt>
                <c:pt idx="26">
                  <c:v>7.1499999999999995</c:v>
                </c:pt>
                <c:pt idx="27">
                  <c:v>7.7166666666666694</c:v>
                </c:pt>
                <c:pt idx="28">
                  <c:v>8.75</c:v>
                </c:pt>
                <c:pt idx="29">
                  <c:v>8.6666666666666767</c:v>
                </c:pt>
                <c:pt idx="30">
                  <c:v>8.1333333333333329</c:v>
                </c:pt>
                <c:pt idx="31">
                  <c:v>8.7249999999999996</c:v>
                </c:pt>
                <c:pt idx="32">
                  <c:v>7.7</c:v>
                </c:pt>
                <c:pt idx="33">
                  <c:v>8.1083333333333183</c:v>
                </c:pt>
                <c:pt idx="34">
                  <c:v>8.0583333333333318</c:v>
                </c:pt>
                <c:pt idx="35">
                  <c:v>7.8416666666666694</c:v>
                </c:pt>
                <c:pt idx="36">
                  <c:v>9.3833333333333346</c:v>
                </c:pt>
                <c:pt idx="37">
                  <c:v>9.2000000000000011</c:v>
                </c:pt>
                <c:pt idx="38">
                  <c:v>8.9000000000000021</c:v>
                </c:pt>
                <c:pt idx="39">
                  <c:v>8.7750000000000004</c:v>
                </c:pt>
                <c:pt idx="40">
                  <c:v>8.5333333333333332</c:v>
                </c:pt>
                <c:pt idx="41">
                  <c:v>8.5250000000000004</c:v>
                </c:pt>
                <c:pt idx="42">
                  <c:v>8.9083333333333332</c:v>
                </c:pt>
                <c:pt idx="43">
                  <c:v>8.8000000000000025</c:v>
                </c:pt>
                <c:pt idx="44">
                  <c:v>10.041666666666666</c:v>
                </c:pt>
                <c:pt idx="45">
                  <c:v>9.2833333333333314</c:v>
                </c:pt>
                <c:pt idx="46">
                  <c:v>9.4083333333333332</c:v>
                </c:pt>
                <c:pt idx="47">
                  <c:v>9.1416666666666675</c:v>
                </c:pt>
              </c:numCache>
            </c:numRef>
          </c:yVal>
          <c:smooth val="1"/>
          <c:extLst xmlns:c16r2="http://schemas.microsoft.com/office/drawing/2015/06/chart">
            <c:ext xmlns:c16="http://schemas.microsoft.com/office/drawing/2014/chart" uri="{C3380CC4-5D6E-409C-BE32-E72D297353CC}">
              <c16:uniqueId val="{00000001-A68C-4476-BFA6-9D5A6C2895A3}"/>
            </c:ext>
          </c:extLst>
        </c:ser>
        <c:ser>
          <c:idx val="2"/>
          <c:order val="2"/>
          <c:tx>
            <c:v>3</c:v>
          </c:tx>
          <c:spPr>
            <a:ln w="22225" cap="rnd">
              <a:solidFill>
                <a:schemeClr val="tx1">
                  <a:lumMod val="50000"/>
                  <a:lumOff val="50000"/>
                </a:schemeClr>
              </a:solidFill>
              <a:round/>
            </a:ln>
            <a:effectLst/>
          </c:spPr>
          <c:marker>
            <c:symbol val="none"/>
          </c:marker>
          <c:trendline>
            <c:name>5</c:name>
            <c:spPr>
              <a:ln w="28575" cap="rnd">
                <a:solidFill>
                  <a:schemeClr val="tx1">
                    <a:lumMod val="95000"/>
                    <a:lumOff val="5000"/>
                  </a:schemeClr>
                </a:solidFill>
                <a:prstDash val="dash"/>
              </a:ln>
              <a:effectLst/>
            </c:spPr>
            <c:trendlineType val="linear"/>
          </c:trendline>
          <c:xVal>
            <c:numRef>
              <c:f>ВСЕ!$A$2:$A$49</c:f>
              <c:numCache>
                <c:formatCode>General</c:formatCode>
                <c:ptCount val="48"/>
                <c:pt idx="0">
                  <c:v>1971</c:v>
                </c:pt>
                <c:pt idx="1">
                  <c:v>1972</c:v>
                </c:pt>
                <c:pt idx="2">
                  <c:v>1973</c:v>
                </c:pt>
                <c:pt idx="3">
                  <c:v>1974</c:v>
                </c:pt>
                <c:pt idx="4">
                  <c:v>1975</c:v>
                </c:pt>
                <c:pt idx="5">
                  <c:v>1976</c:v>
                </c:pt>
                <c:pt idx="6">
                  <c:v>1977</c:v>
                </c:pt>
                <c:pt idx="7">
                  <c:v>1978</c:v>
                </c:pt>
                <c:pt idx="8">
                  <c:v>1979</c:v>
                </c:pt>
                <c:pt idx="9">
                  <c:v>1980</c:v>
                </c:pt>
                <c:pt idx="10">
                  <c:v>1981</c:v>
                </c:pt>
                <c:pt idx="11">
                  <c:v>1982</c:v>
                </c:pt>
                <c:pt idx="12">
                  <c:v>1983</c:v>
                </c:pt>
                <c:pt idx="13">
                  <c:v>1984</c:v>
                </c:pt>
                <c:pt idx="14">
                  <c:v>1985</c:v>
                </c:pt>
                <c:pt idx="15">
                  <c:v>1986</c:v>
                </c:pt>
                <c:pt idx="16">
                  <c:v>1987</c:v>
                </c:pt>
                <c:pt idx="17">
                  <c:v>1988</c:v>
                </c:pt>
                <c:pt idx="18">
                  <c:v>1989</c:v>
                </c:pt>
                <c:pt idx="19">
                  <c:v>1990</c:v>
                </c:pt>
                <c:pt idx="20">
                  <c:v>1991</c:v>
                </c:pt>
                <c:pt idx="21">
                  <c:v>1992</c:v>
                </c:pt>
                <c:pt idx="22">
                  <c:v>1993</c:v>
                </c:pt>
                <c:pt idx="23">
                  <c:v>1994</c:v>
                </c:pt>
                <c:pt idx="24">
                  <c:v>1995</c:v>
                </c:pt>
                <c:pt idx="25">
                  <c:v>1996</c:v>
                </c:pt>
                <c:pt idx="26">
                  <c:v>1997</c:v>
                </c:pt>
                <c:pt idx="27">
                  <c:v>1998</c:v>
                </c:pt>
                <c:pt idx="28">
                  <c:v>1999</c:v>
                </c:pt>
                <c:pt idx="29">
                  <c:v>2000</c:v>
                </c:pt>
                <c:pt idx="30">
                  <c:v>2001</c:v>
                </c:pt>
                <c:pt idx="31">
                  <c:v>2002</c:v>
                </c:pt>
                <c:pt idx="32">
                  <c:v>2003</c:v>
                </c:pt>
                <c:pt idx="33">
                  <c:v>2004</c:v>
                </c:pt>
                <c:pt idx="34">
                  <c:v>2005</c:v>
                </c:pt>
                <c:pt idx="35">
                  <c:v>2006</c:v>
                </c:pt>
                <c:pt idx="36">
                  <c:v>2007</c:v>
                </c:pt>
                <c:pt idx="37">
                  <c:v>2008</c:v>
                </c:pt>
                <c:pt idx="38">
                  <c:v>2009</c:v>
                </c:pt>
                <c:pt idx="39">
                  <c:v>2010</c:v>
                </c:pt>
                <c:pt idx="40">
                  <c:v>2011</c:v>
                </c:pt>
                <c:pt idx="41">
                  <c:v>2012</c:v>
                </c:pt>
                <c:pt idx="42">
                  <c:v>2013</c:v>
                </c:pt>
                <c:pt idx="43">
                  <c:v>2014</c:v>
                </c:pt>
                <c:pt idx="44">
                  <c:v>2015</c:v>
                </c:pt>
                <c:pt idx="45">
                  <c:v>2016</c:v>
                </c:pt>
                <c:pt idx="46">
                  <c:v>2017</c:v>
                </c:pt>
                <c:pt idx="47">
                  <c:v>2018</c:v>
                </c:pt>
              </c:numCache>
            </c:numRef>
          </c:xVal>
          <c:yVal>
            <c:numRef>
              <c:f>ВСЕ!$D$2:$D$49</c:f>
              <c:numCache>
                <c:formatCode>General</c:formatCode>
                <c:ptCount val="48"/>
                <c:pt idx="0">
                  <c:v>7.4958333333333433</c:v>
                </c:pt>
                <c:pt idx="1">
                  <c:v>7.9208333333333334</c:v>
                </c:pt>
                <c:pt idx="2">
                  <c:v>7.5083333333333524</c:v>
                </c:pt>
                <c:pt idx="3">
                  <c:v>7.9375</c:v>
                </c:pt>
                <c:pt idx="4">
                  <c:v>9.3666666666667346</c:v>
                </c:pt>
                <c:pt idx="5">
                  <c:v>6.2208333333333394</c:v>
                </c:pt>
                <c:pt idx="6">
                  <c:v>7.3458333333333332</c:v>
                </c:pt>
                <c:pt idx="7">
                  <c:v>6.6333333333333524</c:v>
                </c:pt>
                <c:pt idx="8">
                  <c:v>7.5124999999999975</c:v>
                </c:pt>
                <c:pt idx="9">
                  <c:v>6.2291666666666661</c:v>
                </c:pt>
                <c:pt idx="10">
                  <c:v>8.0875000000000004</c:v>
                </c:pt>
                <c:pt idx="11">
                  <c:v>8.1541666666666703</c:v>
                </c:pt>
                <c:pt idx="12">
                  <c:v>8.7750000000000004</c:v>
                </c:pt>
                <c:pt idx="13">
                  <c:v>7.3374999999999995</c:v>
                </c:pt>
                <c:pt idx="14">
                  <c:v>5.9708333333333625</c:v>
                </c:pt>
                <c:pt idx="15">
                  <c:v>7.4166666666666714</c:v>
                </c:pt>
                <c:pt idx="16">
                  <c:v>5.6499999999999995</c:v>
                </c:pt>
                <c:pt idx="17">
                  <c:v>7.3833333333333524</c:v>
                </c:pt>
                <c:pt idx="18">
                  <c:v>9.4125000000000068</c:v>
                </c:pt>
                <c:pt idx="19">
                  <c:v>9.0583333333333336</c:v>
                </c:pt>
                <c:pt idx="20">
                  <c:v>7.8708333333333433</c:v>
                </c:pt>
                <c:pt idx="21">
                  <c:v>8.2000000000000011</c:v>
                </c:pt>
                <c:pt idx="22">
                  <c:v>7.1374999999999975</c:v>
                </c:pt>
                <c:pt idx="23">
                  <c:v>8.1375000000000011</c:v>
                </c:pt>
                <c:pt idx="24">
                  <c:v>8.2125000000000004</c:v>
                </c:pt>
                <c:pt idx="25">
                  <c:v>7.0750000000000002</c:v>
                </c:pt>
                <c:pt idx="26">
                  <c:v>7.3833333333333524</c:v>
                </c:pt>
                <c:pt idx="27">
                  <c:v>7.8833333333333524</c:v>
                </c:pt>
                <c:pt idx="28">
                  <c:v>9.0500000000000025</c:v>
                </c:pt>
                <c:pt idx="29">
                  <c:v>8.9500000000000028</c:v>
                </c:pt>
                <c:pt idx="30">
                  <c:v>8.4416666666666664</c:v>
                </c:pt>
                <c:pt idx="31">
                  <c:v>9.0208333333333357</c:v>
                </c:pt>
                <c:pt idx="32">
                  <c:v>7.9500000000000011</c:v>
                </c:pt>
                <c:pt idx="33">
                  <c:v>8.3916666666666728</c:v>
                </c:pt>
                <c:pt idx="34">
                  <c:v>8.3875000000000028</c:v>
                </c:pt>
                <c:pt idx="35">
                  <c:v>8.1166666666666725</c:v>
                </c:pt>
                <c:pt idx="36">
                  <c:v>9.6375000000000011</c:v>
                </c:pt>
                <c:pt idx="37">
                  <c:v>9.4125000000000068</c:v>
                </c:pt>
                <c:pt idx="38">
                  <c:v>9.1458333333333321</c:v>
                </c:pt>
                <c:pt idx="39">
                  <c:v>9.0958333333333368</c:v>
                </c:pt>
                <c:pt idx="40">
                  <c:v>8.8541666666666767</c:v>
                </c:pt>
                <c:pt idx="41">
                  <c:v>8.7750000000000004</c:v>
                </c:pt>
                <c:pt idx="42">
                  <c:v>9.1583333333333332</c:v>
                </c:pt>
                <c:pt idx="43">
                  <c:v>9.1</c:v>
                </c:pt>
                <c:pt idx="44">
                  <c:v>10.266666666666676</c:v>
                </c:pt>
                <c:pt idx="45">
                  <c:v>9.4083333333333314</c:v>
                </c:pt>
                <c:pt idx="46">
                  <c:v>9.5833333333333357</c:v>
                </c:pt>
                <c:pt idx="47">
                  <c:v>9.3416666666666703</c:v>
                </c:pt>
              </c:numCache>
            </c:numRef>
          </c:yVal>
          <c:smooth val="1"/>
          <c:extLst xmlns:c16r2="http://schemas.microsoft.com/office/drawing/2015/06/chart">
            <c:ext xmlns:c16="http://schemas.microsoft.com/office/drawing/2014/chart" uri="{C3380CC4-5D6E-409C-BE32-E72D297353CC}">
              <c16:uniqueId val="{00000003-A68C-4476-BFA6-9D5A6C2895A3}"/>
            </c:ext>
          </c:extLst>
        </c:ser>
        <c:ser>
          <c:idx val="3"/>
          <c:order val="3"/>
          <c:tx>
            <c:v>4</c:v>
          </c:tx>
          <c:spPr>
            <a:ln w="12700" cap="rnd">
              <a:solidFill>
                <a:schemeClr val="bg1">
                  <a:lumMod val="65000"/>
                </a:schemeClr>
              </a:solidFill>
              <a:round/>
            </a:ln>
            <a:effectLst/>
          </c:spPr>
          <c:marker>
            <c:symbol val="none"/>
          </c:marker>
          <c:xVal>
            <c:numRef>
              <c:f>ВСЕ!$A$2:$A$49</c:f>
              <c:numCache>
                <c:formatCode>General</c:formatCode>
                <c:ptCount val="48"/>
                <c:pt idx="0">
                  <c:v>1971</c:v>
                </c:pt>
                <c:pt idx="1">
                  <c:v>1972</c:v>
                </c:pt>
                <c:pt idx="2">
                  <c:v>1973</c:v>
                </c:pt>
                <c:pt idx="3">
                  <c:v>1974</c:v>
                </c:pt>
                <c:pt idx="4">
                  <c:v>1975</c:v>
                </c:pt>
                <c:pt idx="5">
                  <c:v>1976</c:v>
                </c:pt>
                <c:pt idx="6">
                  <c:v>1977</c:v>
                </c:pt>
                <c:pt idx="7">
                  <c:v>1978</c:v>
                </c:pt>
                <c:pt idx="8">
                  <c:v>1979</c:v>
                </c:pt>
                <c:pt idx="9">
                  <c:v>1980</c:v>
                </c:pt>
                <c:pt idx="10">
                  <c:v>1981</c:v>
                </c:pt>
                <c:pt idx="11">
                  <c:v>1982</c:v>
                </c:pt>
                <c:pt idx="12">
                  <c:v>1983</c:v>
                </c:pt>
                <c:pt idx="13">
                  <c:v>1984</c:v>
                </c:pt>
                <c:pt idx="14">
                  <c:v>1985</c:v>
                </c:pt>
                <c:pt idx="15">
                  <c:v>1986</c:v>
                </c:pt>
                <c:pt idx="16">
                  <c:v>1987</c:v>
                </c:pt>
                <c:pt idx="17">
                  <c:v>1988</c:v>
                </c:pt>
                <c:pt idx="18">
                  <c:v>1989</c:v>
                </c:pt>
                <c:pt idx="19">
                  <c:v>1990</c:v>
                </c:pt>
                <c:pt idx="20">
                  <c:v>1991</c:v>
                </c:pt>
                <c:pt idx="21">
                  <c:v>1992</c:v>
                </c:pt>
                <c:pt idx="22">
                  <c:v>1993</c:v>
                </c:pt>
                <c:pt idx="23">
                  <c:v>1994</c:v>
                </c:pt>
                <c:pt idx="24">
                  <c:v>1995</c:v>
                </c:pt>
                <c:pt idx="25">
                  <c:v>1996</c:v>
                </c:pt>
                <c:pt idx="26">
                  <c:v>1997</c:v>
                </c:pt>
                <c:pt idx="27">
                  <c:v>1998</c:v>
                </c:pt>
                <c:pt idx="28">
                  <c:v>1999</c:v>
                </c:pt>
                <c:pt idx="29">
                  <c:v>2000</c:v>
                </c:pt>
                <c:pt idx="30">
                  <c:v>2001</c:v>
                </c:pt>
                <c:pt idx="31">
                  <c:v>2002</c:v>
                </c:pt>
                <c:pt idx="32">
                  <c:v>2003</c:v>
                </c:pt>
                <c:pt idx="33">
                  <c:v>2004</c:v>
                </c:pt>
                <c:pt idx="34">
                  <c:v>2005</c:v>
                </c:pt>
                <c:pt idx="35">
                  <c:v>2006</c:v>
                </c:pt>
                <c:pt idx="36">
                  <c:v>2007</c:v>
                </c:pt>
                <c:pt idx="37">
                  <c:v>2008</c:v>
                </c:pt>
                <c:pt idx="38">
                  <c:v>2009</c:v>
                </c:pt>
                <c:pt idx="39">
                  <c:v>2010</c:v>
                </c:pt>
                <c:pt idx="40">
                  <c:v>2011</c:v>
                </c:pt>
                <c:pt idx="41">
                  <c:v>2012</c:v>
                </c:pt>
                <c:pt idx="42">
                  <c:v>2013</c:v>
                </c:pt>
                <c:pt idx="43">
                  <c:v>2014</c:v>
                </c:pt>
                <c:pt idx="44">
                  <c:v>2015</c:v>
                </c:pt>
                <c:pt idx="45">
                  <c:v>2016</c:v>
                </c:pt>
                <c:pt idx="46">
                  <c:v>2017</c:v>
                </c:pt>
                <c:pt idx="47">
                  <c:v>2018</c:v>
                </c:pt>
              </c:numCache>
            </c:numRef>
          </c:xVal>
          <c:yVal>
            <c:numRef>
              <c:f>ВСЕ!$E$2:$E$49</c:f>
              <c:numCache>
                <c:formatCode>General</c:formatCode>
                <c:ptCount val="48"/>
                <c:pt idx="0">
                  <c:v>6.3958333333333339</c:v>
                </c:pt>
                <c:pt idx="1">
                  <c:v>6.8208333333333329</c:v>
                </c:pt>
                <c:pt idx="2">
                  <c:v>6.4083333333333625</c:v>
                </c:pt>
                <c:pt idx="3">
                  <c:v>6.8374999999999995</c:v>
                </c:pt>
                <c:pt idx="4">
                  <c:v>8.2666666666666728</c:v>
                </c:pt>
                <c:pt idx="5">
                  <c:v>5.1208333333333336</c:v>
                </c:pt>
                <c:pt idx="6">
                  <c:v>6.2458333333333433</c:v>
                </c:pt>
                <c:pt idx="7">
                  <c:v>5.5333333333333661</c:v>
                </c:pt>
                <c:pt idx="8">
                  <c:v>6.4125000000000005</c:v>
                </c:pt>
                <c:pt idx="9">
                  <c:v>5.1291666666666655</c:v>
                </c:pt>
                <c:pt idx="10">
                  <c:v>6.9875000000000007</c:v>
                </c:pt>
                <c:pt idx="11">
                  <c:v>7.0541666666666645</c:v>
                </c:pt>
                <c:pt idx="12">
                  <c:v>7.6749999999999945</c:v>
                </c:pt>
                <c:pt idx="13">
                  <c:v>6.2375000000000007</c:v>
                </c:pt>
                <c:pt idx="14">
                  <c:v>4.8708333333333433</c:v>
                </c:pt>
                <c:pt idx="15">
                  <c:v>6.3166666666666664</c:v>
                </c:pt>
                <c:pt idx="16">
                  <c:v>4.5500000000000007</c:v>
                </c:pt>
                <c:pt idx="17">
                  <c:v>6.2833333333333625</c:v>
                </c:pt>
                <c:pt idx="18">
                  <c:v>8.3125000000000266</c:v>
                </c:pt>
                <c:pt idx="19">
                  <c:v>7.9583333333333597</c:v>
                </c:pt>
                <c:pt idx="20">
                  <c:v>6.7708333333333597</c:v>
                </c:pt>
                <c:pt idx="21">
                  <c:v>7.1</c:v>
                </c:pt>
                <c:pt idx="22">
                  <c:v>6.0375000000000005</c:v>
                </c:pt>
                <c:pt idx="23">
                  <c:v>7.0374999999999996</c:v>
                </c:pt>
                <c:pt idx="24">
                  <c:v>7.1124999999999945</c:v>
                </c:pt>
                <c:pt idx="25">
                  <c:v>5.9749999999999996</c:v>
                </c:pt>
                <c:pt idx="26">
                  <c:v>6.2833333333333625</c:v>
                </c:pt>
                <c:pt idx="27">
                  <c:v>6.7833333333333625</c:v>
                </c:pt>
                <c:pt idx="28">
                  <c:v>7.9499999999999993</c:v>
                </c:pt>
                <c:pt idx="29">
                  <c:v>7.85</c:v>
                </c:pt>
                <c:pt idx="30">
                  <c:v>7.3416666666666694</c:v>
                </c:pt>
                <c:pt idx="31">
                  <c:v>7.9208333333333414</c:v>
                </c:pt>
                <c:pt idx="32">
                  <c:v>6.8500000000000005</c:v>
                </c:pt>
                <c:pt idx="33">
                  <c:v>7.2916666666666714</c:v>
                </c:pt>
                <c:pt idx="34">
                  <c:v>7.2874999999999996</c:v>
                </c:pt>
                <c:pt idx="35">
                  <c:v>7.0166666666666684</c:v>
                </c:pt>
                <c:pt idx="36">
                  <c:v>8.5375000000000014</c:v>
                </c:pt>
                <c:pt idx="37">
                  <c:v>8.3125000000000266</c:v>
                </c:pt>
                <c:pt idx="38">
                  <c:v>8.0458333333333325</c:v>
                </c:pt>
                <c:pt idx="39">
                  <c:v>7.9958333333333433</c:v>
                </c:pt>
                <c:pt idx="40">
                  <c:v>7.7541666666666655</c:v>
                </c:pt>
                <c:pt idx="41">
                  <c:v>7.6750000000000007</c:v>
                </c:pt>
                <c:pt idx="42">
                  <c:v>8.0583333333333336</c:v>
                </c:pt>
                <c:pt idx="43">
                  <c:v>8</c:v>
                </c:pt>
                <c:pt idx="44">
                  <c:v>9.1666666666666767</c:v>
                </c:pt>
                <c:pt idx="45">
                  <c:v>8.3083333333333318</c:v>
                </c:pt>
                <c:pt idx="46">
                  <c:v>8.4833333333333343</c:v>
                </c:pt>
                <c:pt idx="47">
                  <c:v>8.2416666666666689</c:v>
                </c:pt>
              </c:numCache>
            </c:numRef>
          </c:yVal>
          <c:smooth val="1"/>
          <c:extLst xmlns:c16r2="http://schemas.microsoft.com/office/drawing/2015/06/chart">
            <c:ext xmlns:c16="http://schemas.microsoft.com/office/drawing/2014/chart" uri="{C3380CC4-5D6E-409C-BE32-E72D297353CC}">
              <c16:uniqueId val="{00000004-A68C-4476-BFA6-9D5A6C2895A3}"/>
            </c:ext>
          </c:extLst>
        </c:ser>
        <c:ser>
          <c:idx val="4"/>
          <c:order val="4"/>
          <c:spPr>
            <a:ln w="12700" cap="rnd">
              <a:solidFill>
                <a:schemeClr val="bg1">
                  <a:lumMod val="65000"/>
                </a:schemeClr>
              </a:solidFill>
              <a:round/>
            </a:ln>
            <a:effectLst/>
          </c:spPr>
          <c:marker>
            <c:symbol val="none"/>
          </c:marker>
          <c:xVal>
            <c:numRef>
              <c:f>ВСЕ!$A$2:$A$49</c:f>
              <c:numCache>
                <c:formatCode>General</c:formatCode>
                <c:ptCount val="48"/>
                <c:pt idx="0">
                  <c:v>1971</c:v>
                </c:pt>
                <c:pt idx="1">
                  <c:v>1972</c:v>
                </c:pt>
                <c:pt idx="2">
                  <c:v>1973</c:v>
                </c:pt>
                <c:pt idx="3">
                  <c:v>1974</c:v>
                </c:pt>
                <c:pt idx="4">
                  <c:v>1975</c:v>
                </c:pt>
                <c:pt idx="5">
                  <c:v>1976</c:v>
                </c:pt>
                <c:pt idx="6">
                  <c:v>1977</c:v>
                </c:pt>
                <c:pt idx="7">
                  <c:v>1978</c:v>
                </c:pt>
                <c:pt idx="8">
                  <c:v>1979</c:v>
                </c:pt>
                <c:pt idx="9">
                  <c:v>1980</c:v>
                </c:pt>
                <c:pt idx="10">
                  <c:v>1981</c:v>
                </c:pt>
                <c:pt idx="11">
                  <c:v>1982</c:v>
                </c:pt>
                <c:pt idx="12">
                  <c:v>1983</c:v>
                </c:pt>
                <c:pt idx="13">
                  <c:v>1984</c:v>
                </c:pt>
                <c:pt idx="14">
                  <c:v>1985</c:v>
                </c:pt>
                <c:pt idx="15">
                  <c:v>1986</c:v>
                </c:pt>
                <c:pt idx="16">
                  <c:v>1987</c:v>
                </c:pt>
                <c:pt idx="17">
                  <c:v>1988</c:v>
                </c:pt>
                <c:pt idx="18">
                  <c:v>1989</c:v>
                </c:pt>
                <c:pt idx="19">
                  <c:v>1990</c:v>
                </c:pt>
                <c:pt idx="20">
                  <c:v>1991</c:v>
                </c:pt>
                <c:pt idx="21">
                  <c:v>1992</c:v>
                </c:pt>
                <c:pt idx="22">
                  <c:v>1993</c:v>
                </c:pt>
                <c:pt idx="23">
                  <c:v>1994</c:v>
                </c:pt>
                <c:pt idx="24">
                  <c:v>1995</c:v>
                </c:pt>
                <c:pt idx="25">
                  <c:v>1996</c:v>
                </c:pt>
                <c:pt idx="26">
                  <c:v>1997</c:v>
                </c:pt>
                <c:pt idx="27">
                  <c:v>1998</c:v>
                </c:pt>
                <c:pt idx="28">
                  <c:v>1999</c:v>
                </c:pt>
                <c:pt idx="29">
                  <c:v>2000</c:v>
                </c:pt>
                <c:pt idx="30">
                  <c:v>2001</c:v>
                </c:pt>
                <c:pt idx="31">
                  <c:v>2002</c:v>
                </c:pt>
                <c:pt idx="32">
                  <c:v>2003</c:v>
                </c:pt>
                <c:pt idx="33">
                  <c:v>2004</c:v>
                </c:pt>
                <c:pt idx="34">
                  <c:v>2005</c:v>
                </c:pt>
                <c:pt idx="35">
                  <c:v>2006</c:v>
                </c:pt>
                <c:pt idx="36">
                  <c:v>2007</c:v>
                </c:pt>
                <c:pt idx="37">
                  <c:v>2008</c:v>
                </c:pt>
                <c:pt idx="38">
                  <c:v>2009</c:v>
                </c:pt>
                <c:pt idx="39">
                  <c:v>2010</c:v>
                </c:pt>
                <c:pt idx="40">
                  <c:v>2011</c:v>
                </c:pt>
                <c:pt idx="41">
                  <c:v>2012</c:v>
                </c:pt>
                <c:pt idx="42">
                  <c:v>2013</c:v>
                </c:pt>
                <c:pt idx="43">
                  <c:v>2014</c:v>
                </c:pt>
                <c:pt idx="44">
                  <c:v>2015</c:v>
                </c:pt>
                <c:pt idx="45">
                  <c:v>2016</c:v>
                </c:pt>
                <c:pt idx="46">
                  <c:v>2017</c:v>
                </c:pt>
                <c:pt idx="47">
                  <c:v>2018</c:v>
                </c:pt>
              </c:numCache>
            </c:numRef>
          </c:xVal>
          <c:yVal>
            <c:numRef>
              <c:f>ВСЕ!$F$2:$F$49</c:f>
              <c:numCache>
                <c:formatCode>General</c:formatCode>
                <c:ptCount val="48"/>
                <c:pt idx="0">
                  <c:v>8.5958333333333368</c:v>
                </c:pt>
                <c:pt idx="1">
                  <c:v>9.0208333333333357</c:v>
                </c:pt>
                <c:pt idx="2">
                  <c:v>8.6083333333333183</c:v>
                </c:pt>
                <c:pt idx="3">
                  <c:v>9.0375000000000014</c:v>
                </c:pt>
                <c:pt idx="4">
                  <c:v>10.466666666666734</c:v>
                </c:pt>
                <c:pt idx="5">
                  <c:v>7.3208333333333364</c:v>
                </c:pt>
                <c:pt idx="6">
                  <c:v>8.4458333333333346</c:v>
                </c:pt>
                <c:pt idx="7">
                  <c:v>7.7333333333333707</c:v>
                </c:pt>
                <c:pt idx="8">
                  <c:v>8.6125000000000007</c:v>
                </c:pt>
                <c:pt idx="9">
                  <c:v>7.3291666666666657</c:v>
                </c:pt>
                <c:pt idx="10">
                  <c:v>9.1875</c:v>
                </c:pt>
                <c:pt idx="11">
                  <c:v>9.25416666666667</c:v>
                </c:pt>
                <c:pt idx="12">
                  <c:v>9.8750000000000266</c:v>
                </c:pt>
                <c:pt idx="13">
                  <c:v>8.4375</c:v>
                </c:pt>
                <c:pt idx="14">
                  <c:v>7.0708333333333524</c:v>
                </c:pt>
                <c:pt idx="15">
                  <c:v>8.5166666666666728</c:v>
                </c:pt>
                <c:pt idx="16">
                  <c:v>6.7500000000000018</c:v>
                </c:pt>
                <c:pt idx="17">
                  <c:v>8.4833333333333325</c:v>
                </c:pt>
                <c:pt idx="18">
                  <c:v>10.512500000000006</c:v>
                </c:pt>
                <c:pt idx="19">
                  <c:v>10.158333333333333</c:v>
                </c:pt>
                <c:pt idx="20">
                  <c:v>8.9708333333333368</c:v>
                </c:pt>
                <c:pt idx="21">
                  <c:v>9.3000000000000025</c:v>
                </c:pt>
                <c:pt idx="22">
                  <c:v>8.2375000000000025</c:v>
                </c:pt>
                <c:pt idx="23">
                  <c:v>9.2375000000000007</c:v>
                </c:pt>
                <c:pt idx="24">
                  <c:v>9.3125000000000266</c:v>
                </c:pt>
                <c:pt idx="25">
                  <c:v>8.1750000000000007</c:v>
                </c:pt>
                <c:pt idx="26">
                  <c:v>8.4833333333333325</c:v>
                </c:pt>
                <c:pt idx="27">
                  <c:v>8.9833333333333325</c:v>
                </c:pt>
                <c:pt idx="28">
                  <c:v>10.15</c:v>
                </c:pt>
                <c:pt idx="29">
                  <c:v>10.050000000000002</c:v>
                </c:pt>
                <c:pt idx="30">
                  <c:v>9.5416666666666661</c:v>
                </c:pt>
                <c:pt idx="31">
                  <c:v>10.120833333333334</c:v>
                </c:pt>
                <c:pt idx="32">
                  <c:v>9.0500000000000007</c:v>
                </c:pt>
                <c:pt idx="33">
                  <c:v>9.4916666666666725</c:v>
                </c:pt>
                <c:pt idx="34">
                  <c:v>9.4875000000000043</c:v>
                </c:pt>
                <c:pt idx="35">
                  <c:v>9.2166666666666668</c:v>
                </c:pt>
                <c:pt idx="36">
                  <c:v>10.737500000000001</c:v>
                </c:pt>
                <c:pt idx="37">
                  <c:v>10.512500000000006</c:v>
                </c:pt>
                <c:pt idx="38">
                  <c:v>10.245833333333332</c:v>
                </c:pt>
                <c:pt idx="39">
                  <c:v>10.195833333333336</c:v>
                </c:pt>
                <c:pt idx="40">
                  <c:v>9.9541666666666728</c:v>
                </c:pt>
                <c:pt idx="41">
                  <c:v>9.8750000000000266</c:v>
                </c:pt>
                <c:pt idx="42">
                  <c:v>10.258333333333333</c:v>
                </c:pt>
                <c:pt idx="43">
                  <c:v>10.200000000000001</c:v>
                </c:pt>
                <c:pt idx="44">
                  <c:v>11.366666666666745</c:v>
                </c:pt>
                <c:pt idx="45">
                  <c:v>10.508333333333331</c:v>
                </c:pt>
                <c:pt idx="46">
                  <c:v>10.683333333333334</c:v>
                </c:pt>
                <c:pt idx="47">
                  <c:v>10.44166666666667</c:v>
                </c:pt>
              </c:numCache>
            </c:numRef>
          </c:yVal>
          <c:smooth val="1"/>
          <c:extLst xmlns:c16r2="http://schemas.microsoft.com/office/drawing/2015/06/chart">
            <c:ext xmlns:c16="http://schemas.microsoft.com/office/drawing/2014/chart" uri="{C3380CC4-5D6E-409C-BE32-E72D297353CC}">
              <c16:uniqueId val="{00000005-A68C-4476-BFA6-9D5A6C2895A3}"/>
            </c:ext>
          </c:extLst>
        </c:ser>
        <c:axId val="83095552"/>
        <c:axId val="83097088"/>
      </c:scatterChart>
      <c:valAx>
        <c:axId val="83095552"/>
        <c:scaling>
          <c:orientation val="minMax"/>
          <c:max val="2020"/>
          <c:min val="1970"/>
        </c:scaling>
        <c:axPos val="b"/>
        <c:numFmt formatCode="General" sourceLinked="1"/>
        <c:majorTickMark val="in"/>
        <c:tickLblPos val="nextTo"/>
        <c:spPr>
          <a:noFill/>
          <a:ln w="9525" cap="flat" cmpd="sng" algn="ctr">
            <a:solidFill>
              <a:schemeClr val="tx1">
                <a:lumMod val="95000"/>
                <a:lumOff val="5000"/>
              </a:schemeClr>
            </a:solidFill>
            <a:round/>
          </a:ln>
          <a:effectLst/>
        </c:spPr>
        <c:txPr>
          <a:bodyPr rot="-60000000" spcFirstLastPara="1" vertOverflow="ellipsis" vert="horz" wrap="square" anchor="ctr" anchorCtr="1"/>
          <a:lstStyle/>
          <a:p>
            <a:pPr>
              <a:defRPr sz="10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uk-UA"/>
          </a:p>
        </c:txPr>
        <c:crossAx val="83097088"/>
        <c:crosses val="autoZero"/>
        <c:crossBetween val="midCat"/>
      </c:valAx>
      <c:valAx>
        <c:axId val="83097088"/>
        <c:scaling>
          <c:orientation val="minMax"/>
          <c:min val="4"/>
        </c:scaling>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ru-RU" b="1">
                    <a:latin typeface="Arial" panose="020B0604020202020204" pitchFamily="34" charset="0"/>
                    <a:cs typeface="Arial" panose="020B0604020202020204" pitchFamily="34" charset="0"/>
                  </a:rPr>
                  <a:t>Температура, оС</a:t>
                </a:r>
              </a:p>
            </c:rich>
          </c:tx>
          <c:layout>
            <c:manualLayout>
              <c:xMode val="edge"/>
              <c:yMode val="edge"/>
              <c:x val="6.9781220036030465E-3"/>
              <c:y val="0.31065804223425336"/>
            </c:manualLayout>
          </c:layout>
          <c:spPr>
            <a:noFill/>
            <a:ln>
              <a:noFill/>
            </a:ln>
            <a:effectLst/>
          </c:spPr>
        </c:title>
        <c:numFmt formatCode="General" sourceLinked="0"/>
        <c:majorTickMark val="in"/>
        <c:tickLblPos val="nextTo"/>
        <c:spPr>
          <a:noFill/>
          <a:ln w="9525" cap="flat" cmpd="sng" algn="ctr">
            <a:solidFill>
              <a:schemeClr val="tx1">
                <a:lumMod val="95000"/>
                <a:lumOff val="5000"/>
              </a:schemeClr>
            </a:solidFill>
            <a:round/>
          </a:ln>
          <a:effectLst/>
        </c:spPr>
        <c:txPr>
          <a:bodyPr rot="-60000000" spcFirstLastPara="1" vertOverflow="ellipsis" vert="horz" wrap="square" anchor="ctr" anchorCtr="1"/>
          <a:lstStyle/>
          <a:p>
            <a:pPr>
              <a:defRPr sz="10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uk-UA"/>
          </a:p>
        </c:txPr>
        <c:crossAx val="83095552"/>
        <c:crosses val="autoZero"/>
        <c:crossBetween val="midCat"/>
      </c:valAx>
      <c:spPr>
        <a:noFill/>
        <a:ln>
          <a:solidFill>
            <a:schemeClr val="tx1">
              <a:lumMod val="95000"/>
              <a:lumOff val="5000"/>
            </a:schemeClr>
          </a:solidFill>
        </a:ln>
        <a:effectLst/>
      </c:spPr>
    </c:plotArea>
    <c:legend>
      <c:legendPos val="b"/>
      <c:legendEntry>
        <c:idx val="4"/>
        <c:delete val="1"/>
      </c:legendEntry>
      <c:layout>
        <c:manualLayout>
          <c:xMode val="edge"/>
          <c:yMode val="edge"/>
          <c:x val="0.60757386402711011"/>
          <c:y val="0.73868756282286518"/>
          <c:w val="0.33721140719696707"/>
          <c:h val="0.12005552180034448"/>
        </c:manualLayout>
      </c:layout>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uk-UA"/>
        </a:p>
      </c:txPr>
    </c:legend>
    <c:plotVisOnly val="1"/>
    <c:dispBlanksAs val="gap"/>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bg1"/>
      </a:solidFill>
      <a:round/>
    </a:ln>
    <a:effectLst/>
  </c:spPr>
  <c:txPr>
    <a:bodyPr/>
    <a:lstStyle/>
    <a:p>
      <a:pPr>
        <a:defRPr sz="1000">
          <a:latin typeface="+mn-lt"/>
        </a:defRPr>
      </a:pPr>
      <a:endParaRPr lang="uk-UA"/>
    </a:p>
  </c:tx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uk-UA"/>
  <c:chart>
    <c:autoTitleDeleted val="1"/>
    <c:plotArea>
      <c:layout>
        <c:manualLayout>
          <c:layoutTarget val="inner"/>
          <c:xMode val="edge"/>
          <c:yMode val="edge"/>
          <c:x val="0.14937446294508319"/>
          <c:y val="1.2954601971224056E-2"/>
          <c:w val="0.78634338287062056"/>
          <c:h val="0.90016171868008465"/>
        </c:manualLayout>
      </c:layout>
      <c:scatterChart>
        <c:scatterStyle val="lineMarker"/>
        <c:ser>
          <c:idx val="0"/>
          <c:order val="0"/>
          <c:tx>
            <c:v>1</c:v>
          </c:tx>
          <c:spPr>
            <a:ln w="19050" cap="rnd">
              <a:noFill/>
              <a:round/>
            </a:ln>
            <a:effectLst/>
          </c:spPr>
          <c:marker>
            <c:symbol val="triangle"/>
            <c:size val="4"/>
            <c:spPr>
              <a:solidFill>
                <a:schemeClr val="tx1"/>
              </a:solidFill>
              <a:ln w="9525">
                <a:solidFill>
                  <a:schemeClr val="tx1"/>
                </a:solidFill>
              </a:ln>
              <a:effectLst/>
            </c:spPr>
          </c:marker>
          <c:xVal>
            <c:numRef>
              <c:f>Норма!$R$1:$AC$1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Норма!$R$2:$AC$2</c:f>
              <c:numCache>
                <c:formatCode>General</c:formatCode>
                <c:ptCount val="12"/>
                <c:pt idx="0">
                  <c:v>-5.6</c:v>
                </c:pt>
                <c:pt idx="1">
                  <c:v>-4.2</c:v>
                </c:pt>
                <c:pt idx="2">
                  <c:v>0.70000000000000062</c:v>
                </c:pt>
                <c:pt idx="3">
                  <c:v>8.7000000000000011</c:v>
                </c:pt>
                <c:pt idx="4">
                  <c:v>15.2</c:v>
                </c:pt>
                <c:pt idx="5">
                  <c:v>18.2</c:v>
                </c:pt>
                <c:pt idx="6">
                  <c:v>19.3</c:v>
                </c:pt>
                <c:pt idx="7">
                  <c:v>18.600000000000001</c:v>
                </c:pt>
                <c:pt idx="8">
                  <c:v>13.9</c:v>
                </c:pt>
                <c:pt idx="9">
                  <c:v>8.1</c:v>
                </c:pt>
                <c:pt idx="10">
                  <c:v>2.1</c:v>
                </c:pt>
                <c:pt idx="11">
                  <c:v>-2.2999999999999998</c:v>
                </c:pt>
              </c:numCache>
            </c:numRef>
          </c:yVal>
          <c:extLst xmlns:c16r2="http://schemas.microsoft.com/office/drawing/2015/06/chart">
            <c:ext xmlns:c16="http://schemas.microsoft.com/office/drawing/2014/chart" uri="{C3380CC4-5D6E-409C-BE32-E72D297353CC}">
              <c16:uniqueId val="{00000000-B9FF-43CD-A0E3-945ED296CDE6}"/>
            </c:ext>
          </c:extLst>
        </c:ser>
        <c:ser>
          <c:idx val="1"/>
          <c:order val="1"/>
          <c:tx>
            <c:v>2</c:v>
          </c:tx>
          <c:spPr>
            <a:ln w="19050" cap="rnd">
              <a:noFill/>
              <a:round/>
            </a:ln>
            <a:effectLst/>
          </c:spPr>
          <c:marker>
            <c:symbol val="circle"/>
            <c:size val="4"/>
            <c:spPr>
              <a:solidFill>
                <a:schemeClr val="bg1">
                  <a:lumMod val="50000"/>
                </a:schemeClr>
              </a:solidFill>
              <a:ln w="9525">
                <a:solidFill>
                  <a:schemeClr val="bg1">
                    <a:lumMod val="50000"/>
                  </a:schemeClr>
                </a:solidFill>
              </a:ln>
              <a:effectLst/>
            </c:spPr>
          </c:marker>
          <c:xVal>
            <c:numRef>
              <c:f>Норма!$R$1:$AC$1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Норма!$R$3:$AC$3</c:f>
              <c:numCache>
                <c:formatCode>General</c:formatCode>
                <c:ptCount val="12"/>
                <c:pt idx="0">
                  <c:v>-4</c:v>
                </c:pt>
                <c:pt idx="1">
                  <c:v>-3.1</c:v>
                </c:pt>
                <c:pt idx="2">
                  <c:v>1.8</c:v>
                </c:pt>
                <c:pt idx="3">
                  <c:v>9.5</c:v>
                </c:pt>
                <c:pt idx="4">
                  <c:v>15.6</c:v>
                </c:pt>
                <c:pt idx="5">
                  <c:v>18.8</c:v>
                </c:pt>
                <c:pt idx="6">
                  <c:v>20.399999999999999</c:v>
                </c:pt>
                <c:pt idx="7">
                  <c:v>19.7</c:v>
                </c:pt>
                <c:pt idx="8">
                  <c:v>14.3</c:v>
                </c:pt>
                <c:pt idx="9">
                  <c:v>8.2000000000000011</c:v>
                </c:pt>
                <c:pt idx="10">
                  <c:v>2.2000000000000002</c:v>
                </c:pt>
                <c:pt idx="11">
                  <c:v>-1.9000000000000001</c:v>
                </c:pt>
              </c:numCache>
            </c:numRef>
          </c:yVal>
          <c:extLst xmlns:c16r2="http://schemas.microsoft.com/office/drawing/2015/06/chart">
            <c:ext xmlns:c16="http://schemas.microsoft.com/office/drawing/2014/chart" uri="{C3380CC4-5D6E-409C-BE32-E72D297353CC}">
              <c16:uniqueId val="{00000001-B9FF-43CD-A0E3-945ED296CDE6}"/>
            </c:ext>
          </c:extLst>
        </c:ser>
        <c:ser>
          <c:idx val="3"/>
          <c:order val="2"/>
          <c:tx>
            <c:v>3</c:v>
          </c:tx>
          <c:spPr>
            <a:ln w="19050" cap="rnd">
              <a:noFill/>
              <a:round/>
            </a:ln>
            <a:effectLst/>
          </c:spPr>
          <c:marker>
            <c:symbol val="circle"/>
            <c:size val="4"/>
            <c:spPr>
              <a:solidFill>
                <a:schemeClr val="tx1">
                  <a:lumMod val="95000"/>
                  <a:lumOff val="5000"/>
                </a:schemeClr>
              </a:solidFill>
              <a:ln w="9525">
                <a:solidFill>
                  <a:schemeClr val="tx1"/>
                </a:solidFill>
              </a:ln>
              <a:effectLst/>
            </c:spPr>
          </c:marker>
          <c:xVal>
            <c:numRef>
              <c:f>Норма!$R$1:$AC$1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Норма!$R$5:$AC$5</c:f>
              <c:numCache>
                <c:formatCode>General</c:formatCode>
                <c:ptCount val="12"/>
                <c:pt idx="0">
                  <c:v>-6.1</c:v>
                </c:pt>
                <c:pt idx="1">
                  <c:v>-4.5999999999999996</c:v>
                </c:pt>
                <c:pt idx="2">
                  <c:v>0.1</c:v>
                </c:pt>
                <c:pt idx="3">
                  <c:v>8.2000000000000011</c:v>
                </c:pt>
                <c:pt idx="4">
                  <c:v>14.7</c:v>
                </c:pt>
                <c:pt idx="5">
                  <c:v>17.7</c:v>
                </c:pt>
                <c:pt idx="6">
                  <c:v>18.8</c:v>
                </c:pt>
                <c:pt idx="7">
                  <c:v>18.100000000000001</c:v>
                </c:pt>
                <c:pt idx="8">
                  <c:v>13.5</c:v>
                </c:pt>
                <c:pt idx="9">
                  <c:v>7.6</c:v>
                </c:pt>
                <c:pt idx="10">
                  <c:v>1.7</c:v>
                </c:pt>
                <c:pt idx="11">
                  <c:v>-2.7</c:v>
                </c:pt>
              </c:numCache>
            </c:numRef>
          </c:yVal>
          <c:extLst xmlns:c16r2="http://schemas.microsoft.com/office/drawing/2015/06/chart">
            <c:ext xmlns:c16="http://schemas.microsoft.com/office/drawing/2014/chart" uri="{C3380CC4-5D6E-409C-BE32-E72D297353CC}">
              <c16:uniqueId val="{00000002-B9FF-43CD-A0E3-945ED296CDE6}"/>
            </c:ext>
          </c:extLst>
        </c:ser>
        <c:ser>
          <c:idx val="4"/>
          <c:order val="3"/>
          <c:tx>
            <c:v>4</c:v>
          </c:tx>
          <c:spPr>
            <a:ln w="19050" cap="rnd">
              <a:noFill/>
              <a:round/>
            </a:ln>
            <a:effectLst/>
          </c:spPr>
          <c:marker>
            <c:symbol val="square"/>
            <c:size val="4"/>
            <c:spPr>
              <a:solidFill>
                <a:schemeClr val="tx1">
                  <a:lumMod val="75000"/>
                  <a:lumOff val="25000"/>
                </a:schemeClr>
              </a:solidFill>
              <a:ln w="9525">
                <a:solidFill>
                  <a:schemeClr val="bg1">
                    <a:lumMod val="85000"/>
                  </a:schemeClr>
                </a:solidFill>
              </a:ln>
              <a:effectLst/>
            </c:spPr>
          </c:marker>
          <c:xVal>
            <c:numRef>
              <c:f>Норма!$R$1:$AC$1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Норма!$R$6:$AC$6</c:f>
              <c:numCache>
                <c:formatCode>General</c:formatCode>
                <c:ptCount val="12"/>
                <c:pt idx="0">
                  <c:v>-4.4000000000000004</c:v>
                </c:pt>
                <c:pt idx="1">
                  <c:v>-3.5</c:v>
                </c:pt>
                <c:pt idx="2">
                  <c:v>1.3</c:v>
                </c:pt>
                <c:pt idx="3">
                  <c:v>8.9</c:v>
                </c:pt>
                <c:pt idx="4">
                  <c:v>15.1</c:v>
                </c:pt>
                <c:pt idx="5">
                  <c:v>18.2</c:v>
                </c:pt>
                <c:pt idx="6">
                  <c:v>19.7</c:v>
                </c:pt>
                <c:pt idx="7">
                  <c:v>18.899999999999999</c:v>
                </c:pt>
                <c:pt idx="8">
                  <c:v>13.8</c:v>
                </c:pt>
                <c:pt idx="9">
                  <c:v>7.7</c:v>
                </c:pt>
                <c:pt idx="10">
                  <c:v>1.9000000000000001</c:v>
                </c:pt>
                <c:pt idx="11">
                  <c:v>-2.2000000000000002</c:v>
                </c:pt>
              </c:numCache>
            </c:numRef>
          </c:yVal>
          <c:extLst xmlns:c16r2="http://schemas.microsoft.com/office/drawing/2015/06/chart">
            <c:ext xmlns:c16="http://schemas.microsoft.com/office/drawing/2014/chart" uri="{C3380CC4-5D6E-409C-BE32-E72D297353CC}">
              <c16:uniqueId val="{00000003-B9FF-43CD-A0E3-945ED296CDE6}"/>
            </c:ext>
          </c:extLst>
        </c:ser>
        <c:ser>
          <c:idx val="6"/>
          <c:order val="4"/>
          <c:tx>
            <c:v>5</c:v>
          </c:tx>
          <c:spPr>
            <a:ln w="25400" cap="rnd">
              <a:solidFill>
                <a:schemeClr val="tx1"/>
              </a:solidFill>
              <a:round/>
            </a:ln>
            <a:effectLst/>
          </c:spPr>
          <c:marker>
            <c:symbol val="circle"/>
            <c:size val="5"/>
            <c:spPr>
              <a:noFill/>
              <a:ln w="9525">
                <a:noFill/>
              </a:ln>
              <a:effectLst/>
            </c:spPr>
          </c:marker>
          <c:xVal>
            <c:numRef>
              <c:f>Норма!$R$1:$AC$1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Норма!$R$8:$AC$8</c:f>
              <c:numCache>
                <c:formatCode>General</c:formatCode>
                <c:ptCount val="12"/>
                <c:pt idx="0">
                  <c:v>-5.0249999999999764</c:v>
                </c:pt>
                <c:pt idx="1">
                  <c:v>-3.8499999999999988</c:v>
                </c:pt>
                <c:pt idx="2">
                  <c:v>0.97500000000000064</c:v>
                </c:pt>
                <c:pt idx="3">
                  <c:v>8.8250000000000028</c:v>
                </c:pt>
                <c:pt idx="4">
                  <c:v>15.15</c:v>
                </c:pt>
                <c:pt idx="5">
                  <c:v>18.224999999999987</c:v>
                </c:pt>
                <c:pt idx="6">
                  <c:v>19.55</c:v>
                </c:pt>
                <c:pt idx="7">
                  <c:v>18.824999999999999</c:v>
                </c:pt>
                <c:pt idx="8">
                  <c:v>13.875000000000053</c:v>
                </c:pt>
                <c:pt idx="9">
                  <c:v>7.8999999999999995</c:v>
                </c:pt>
                <c:pt idx="10">
                  <c:v>1.9750000000000001</c:v>
                </c:pt>
                <c:pt idx="11">
                  <c:v>-2.2749999999999999</c:v>
                </c:pt>
              </c:numCache>
            </c:numRef>
          </c:yVal>
          <c:smooth val="1"/>
          <c:extLst xmlns:c16r2="http://schemas.microsoft.com/office/drawing/2015/06/chart">
            <c:ext xmlns:c16="http://schemas.microsoft.com/office/drawing/2014/chart" uri="{C3380CC4-5D6E-409C-BE32-E72D297353CC}">
              <c16:uniqueId val="{00000004-B9FF-43CD-A0E3-945ED296CDE6}"/>
            </c:ext>
          </c:extLst>
        </c:ser>
        <c:axId val="83517824"/>
        <c:axId val="83519744"/>
      </c:scatterChart>
      <c:valAx>
        <c:axId val="83517824"/>
        <c:scaling>
          <c:orientation val="minMax"/>
          <c:max val="12.5"/>
          <c:min val="0"/>
        </c:scaling>
        <c:axPos val="b"/>
        <c:numFmt formatCode="General" sourceLinked="1"/>
        <c:majorTickMark val="in"/>
        <c:tickLblPos val="nextTo"/>
        <c:spPr>
          <a:noFill/>
          <a:ln w="9525" cap="flat" cmpd="sng" algn="ctr">
            <a:solidFill>
              <a:schemeClr val="bg1">
                <a:lumMod val="50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uk-UA"/>
          </a:p>
        </c:txPr>
        <c:crossAx val="83519744"/>
        <c:crossesAt val="-8"/>
        <c:crossBetween val="midCat"/>
        <c:majorUnit val="1"/>
      </c:valAx>
      <c:valAx>
        <c:axId val="83519744"/>
        <c:scaling>
          <c:orientation val="minMax"/>
          <c:max val="22"/>
          <c:min val="-8"/>
        </c:scaling>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Температура, оС</a:t>
                </a:r>
              </a:p>
            </c:rich>
          </c:tx>
          <c:layout>
            <c:manualLayout>
              <c:xMode val="edge"/>
              <c:yMode val="edge"/>
              <c:x val="1.1972526863504541E-3"/>
              <c:y val="0.34454807632920254"/>
            </c:manualLayout>
          </c:layout>
          <c:spPr>
            <a:noFill/>
            <a:ln>
              <a:noFill/>
            </a:ln>
            <a:effectLst/>
          </c:spPr>
        </c:title>
        <c:numFmt formatCode="General" sourceLinked="1"/>
        <c:majorTickMark val="in"/>
        <c:tickLblPos val="nextTo"/>
        <c:spPr>
          <a:noFill/>
          <a:ln w="9525" cap="flat" cmpd="sng" algn="ctr">
            <a:solidFill>
              <a:schemeClr val="bg1">
                <a:lumMod val="50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uk-UA"/>
          </a:p>
        </c:txPr>
        <c:crossAx val="83517824"/>
        <c:crosses val="autoZero"/>
        <c:crossBetween val="midCat"/>
        <c:majorUnit val="4"/>
      </c:valAx>
      <c:spPr>
        <a:noFill/>
        <a:ln>
          <a:solidFill>
            <a:schemeClr val="bg1">
              <a:lumMod val="50000"/>
            </a:schemeClr>
          </a:solidFill>
        </a:ln>
        <a:effectLst/>
      </c:spPr>
    </c:plotArea>
    <c:legend>
      <c:legendPos val="b"/>
      <c:layout>
        <c:manualLayout>
          <c:xMode val="edge"/>
          <c:yMode val="edge"/>
          <c:x val="0.15222534659142201"/>
          <c:y val="4.7500293059962034E-2"/>
          <c:w val="0.16888599948064023"/>
          <c:h val="0.36368237089921207"/>
        </c:manualLayout>
      </c:layout>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uk-UA"/>
        </a:p>
      </c:txPr>
    </c:legend>
    <c:plotVisOnly val="1"/>
    <c:dispBlanksAs val="gap"/>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1000">
          <a:latin typeface="+mn-lt"/>
        </a:defRPr>
      </a:pPr>
      <a:endParaRPr lang="uk-UA"/>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uk-UA"/>
  <c:chart>
    <c:autoTitleDeleted val="1"/>
    <c:plotArea>
      <c:layout>
        <c:manualLayout>
          <c:layoutTarget val="inner"/>
          <c:xMode val="edge"/>
          <c:yMode val="edge"/>
          <c:x val="0.17964018852585234"/>
          <c:y val="1.2954601971224056E-2"/>
          <c:w val="0.75607765728985776"/>
          <c:h val="0.90016171868008465"/>
        </c:manualLayout>
      </c:layout>
      <c:scatterChart>
        <c:scatterStyle val="lineMarker"/>
        <c:ser>
          <c:idx val="3"/>
          <c:order val="0"/>
          <c:spPr>
            <a:ln w="25400" cap="rnd">
              <a:solidFill>
                <a:schemeClr val="bg1">
                  <a:lumMod val="50000"/>
                </a:schemeClr>
              </a:solidFill>
              <a:round/>
            </a:ln>
            <a:effectLst/>
          </c:spPr>
          <c:marker>
            <c:symbol val="circle"/>
            <c:size val="4"/>
            <c:spPr>
              <a:solidFill>
                <a:schemeClr val="tx1">
                  <a:lumMod val="95000"/>
                  <a:lumOff val="5000"/>
                </a:schemeClr>
              </a:solidFill>
              <a:ln w="9525">
                <a:solidFill>
                  <a:schemeClr val="tx1"/>
                </a:solidFill>
              </a:ln>
              <a:effectLst/>
            </c:spPr>
          </c:marker>
          <c:xVal>
            <c:numRef>
              <c:f>Норма!$AE$1:$AP$1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Норма!$AE$4:$AP$4</c:f>
              <c:numCache>
                <c:formatCode>General</c:formatCode>
                <c:ptCount val="12"/>
                <c:pt idx="0">
                  <c:v>0.50781589231437685</c:v>
                </c:pt>
                <c:pt idx="1">
                  <c:v>0.38455275727312238</c:v>
                </c:pt>
                <c:pt idx="2">
                  <c:v>0.49088145896656538</c:v>
                </c:pt>
                <c:pt idx="3">
                  <c:v>0.62054928354320815</c:v>
                </c:pt>
                <c:pt idx="4">
                  <c:v>0.41714611376465738</c:v>
                </c:pt>
                <c:pt idx="5">
                  <c:v>0.5342216673903607</c:v>
                </c:pt>
                <c:pt idx="6">
                  <c:v>0.8170049934867567</c:v>
                </c:pt>
                <c:pt idx="7">
                  <c:v>0.70543855840208469</c:v>
                </c:pt>
                <c:pt idx="8">
                  <c:v>0.48588797221016372</c:v>
                </c:pt>
                <c:pt idx="9">
                  <c:v>0.27135801128962506</c:v>
                </c:pt>
                <c:pt idx="10">
                  <c:v>0.41733608336952066</c:v>
                </c:pt>
                <c:pt idx="11">
                  <c:v>0.10489036039947847</c:v>
                </c:pt>
              </c:numCache>
            </c:numRef>
          </c:yVal>
          <c:smooth val="1"/>
          <c:extLst xmlns:c16r2="http://schemas.microsoft.com/office/drawing/2015/06/chart">
            <c:ext xmlns:c16="http://schemas.microsoft.com/office/drawing/2014/chart" uri="{C3380CC4-5D6E-409C-BE32-E72D297353CC}">
              <c16:uniqueId val="{00000000-45AF-46D3-996E-2074C7B5887D}"/>
            </c:ext>
          </c:extLst>
        </c:ser>
        <c:ser>
          <c:idx val="6"/>
          <c:order val="1"/>
          <c:spPr>
            <a:ln w="25400" cap="rnd">
              <a:noFill/>
              <a:round/>
            </a:ln>
            <a:effectLst/>
          </c:spPr>
          <c:marker>
            <c:symbol val="circle"/>
            <c:size val="5"/>
            <c:spPr>
              <a:noFill/>
              <a:ln w="9525">
                <a:noFill/>
              </a:ln>
              <a:effectLst/>
            </c:spPr>
          </c:marker>
          <c:xVal>
            <c:numRef>
              <c:f>Норма!$R$1:$AC$1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Норма!$AE$4:$AP$4</c:f>
              <c:numCache>
                <c:formatCode>General</c:formatCode>
                <c:ptCount val="12"/>
                <c:pt idx="0">
                  <c:v>0.50781589231437685</c:v>
                </c:pt>
                <c:pt idx="1">
                  <c:v>0.38455275727312238</c:v>
                </c:pt>
                <c:pt idx="2">
                  <c:v>0.49088145896656538</c:v>
                </c:pt>
                <c:pt idx="3">
                  <c:v>0.62054928354320815</c:v>
                </c:pt>
                <c:pt idx="4">
                  <c:v>0.41714611376465738</c:v>
                </c:pt>
                <c:pt idx="5">
                  <c:v>0.5342216673903607</c:v>
                </c:pt>
                <c:pt idx="6">
                  <c:v>0.8170049934867567</c:v>
                </c:pt>
                <c:pt idx="7">
                  <c:v>0.70543855840208469</c:v>
                </c:pt>
                <c:pt idx="8">
                  <c:v>0.48588797221016372</c:v>
                </c:pt>
                <c:pt idx="9">
                  <c:v>0.27135801128962506</c:v>
                </c:pt>
                <c:pt idx="10">
                  <c:v>0.41733608336952066</c:v>
                </c:pt>
                <c:pt idx="11">
                  <c:v>0.10489036039947847</c:v>
                </c:pt>
              </c:numCache>
            </c:numRef>
          </c:yVal>
          <c:smooth val="1"/>
          <c:extLst xmlns:c16r2="http://schemas.microsoft.com/office/drawing/2015/06/chart">
            <c:ext xmlns:c16="http://schemas.microsoft.com/office/drawing/2014/chart" uri="{C3380CC4-5D6E-409C-BE32-E72D297353CC}">
              <c16:uniqueId val="{00000001-45AF-46D3-996E-2074C7B5887D}"/>
            </c:ext>
          </c:extLst>
        </c:ser>
        <c:axId val="83536128"/>
        <c:axId val="83538304"/>
      </c:scatterChart>
      <c:valAx>
        <c:axId val="83536128"/>
        <c:scaling>
          <c:orientation val="minMax"/>
          <c:max val="12.5"/>
          <c:min val="0"/>
        </c:scaling>
        <c:axPos val="b"/>
        <c:numFmt formatCode="General" sourceLinked="1"/>
        <c:majorTickMark val="in"/>
        <c:tickLblPos val="nextTo"/>
        <c:spPr>
          <a:noFill/>
          <a:ln w="9525" cap="flat" cmpd="sng" algn="ctr">
            <a:solidFill>
              <a:schemeClr val="bg1">
                <a:lumMod val="50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uk-UA"/>
          </a:p>
        </c:txPr>
        <c:crossAx val="83538304"/>
        <c:crossesAt val="-8"/>
        <c:crossBetween val="midCat"/>
        <c:majorUnit val="1"/>
      </c:valAx>
      <c:valAx>
        <c:axId val="83538304"/>
        <c:scaling>
          <c:orientation val="minMax"/>
          <c:max val="1"/>
          <c:min val="0"/>
        </c:scaling>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Тренд,</a:t>
                </a:r>
                <a:r>
                  <a:rPr lang="ru-RU" baseline="0"/>
                  <a:t> оС за 10 років</a:t>
                </a:r>
                <a:endParaRPr lang="ru-RU"/>
              </a:p>
            </c:rich>
          </c:tx>
          <c:layout>
            <c:manualLayout>
              <c:xMode val="edge"/>
              <c:yMode val="edge"/>
              <c:x val="1.1973515958106037E-3"/>
              <c:y val="0.27844624603680157"/>
            </c:manualLayout>
          </c:layout>
          <c:spPr>
            <a:noFill/>
            <a:ln>
              <a:noFill/>
            </a:ln>
            <a:effectLst/>
          </c:spPr>
        </c:title>
        <c:numFmt formatCode="General" sourceLinked="1"/>
        <c:majorTickMark val="in"/>
        <c:tickLblPos val="nextTo"/>
        <c:spPr>
          <a:noFill/>
          <a:ln w="9525" cap="flat" cmpd="sng" algn="ctr">
            <a:solidFill>
              <a:schemeClr val="bg1">
                <a:lumMod val="50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uk-UA"/>
          </a:p>
        </c:txPr>
        <c:crossAx val="83536128"/>
        <c:crosses val="autoZero"/>
        <c:crossBetween val="midCat"/>
        <c:majorUnit val="0.2"/>
      </c:valAx>
      <c:spPr>
        <a:noFill/>
        <a:ln>
          <a:solidFill>
            <a:schemeClr val="bg1">
              <a:lumMod val="50000"/>
            </a:schemeClr>
          </a:solidFill>
        </a:ln>
        <a:effectLst/>
      </c:spPr>
    </c:plotArea>
    <c:plotVisOnly val="1"/>
    <c:dispBlanksAs val="gap"/>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1000">
          <a:latin typeface="+mn-lt"/>
        </a:defRPr>
      </a:pPr>
      <a:endParaRPr lang="uk-UA"/>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uk-UA"/>
  <c:chart>
    <c:autoTitleDeleted val="1"/>
    <c:plotArea>
      <c:layout>
        <c:manualLayout>
          <c:layoutTarget val="inner"/>
          <c:xMode val="edge"/>
          <c:yMode val="edge"/>
          <c:x val="0.12543466283444041"/>
          <c:y val="6.1008294562856571E-2"/>
          <c:w val="0.83405780432722221"/>
          <c:h val="0.83806048854621751"/>
        </c:manualLayout>
      </c:layout>
      <c:scatterChart>
        <c:scatterStyle val="smoothMarker"/>
        <c:ser>
          <c:idx val="0"/>
          <c:order val="0"/>
          <c:tx>
            <c:v>1</c:v>
          </c:tx>
          <c:spPr>
            <a:ln w="25400" cap="rnd">
              <a:noFill/>
              <a:round/>
            </a:ln>
            <a:effectLst/>
          </c:spPr>
          <c:marker>
            <c:symbol val="circle"/>
            <c:size val="4"/>
            <c:spPr>
              <a:solidFill>
                <a:schemeClr val="tx1">
                  <a:lumMod val="50000"/>
                  <a:lumOff val="50000"/>
                </a:schemeClr>
              </a:solidFill>
              <a:ln w="9525">
                <a:solidFill>
                  <a:schemeClr val="bg1">
                    <a:lumMod val="50000"/>
                  </a:schemeClr>
                </a:solidFill>
              </a:ln>
              <a:effectLst/>
            </c:spPr>
          </c:marker>
          <c:xVal>
            <c:numRef>
              <c:f>ВСЕ!$A$2:$A$49</c:f>
              <c:numCache>
                <c:formatCode>General</c:formatCode>
                <c:ptCount val="48"/>
                <c:pt idx="0">
                  <c:v>1971</c:v>
                </c:pt>
                <c:pt idx="1">
                  <c:v>1972</c:v>
                </c:pt>
                <c:pt idx="2">
                  <c:v>1973</c:v>
                </c:pt>
                <c:pt idx="3">
                  <c:v>1974</c:v>
                </c:pt>
                <c:pt idx="4">
                  <c:v>1975</c:v>
                </c:pt>
                <c:pt idx="5">
                  <c:v>1976</c:v>
                </c:pt>
                <c:pt idx="6">
                  <c:v>1977</c:v>
                </c:pt>
                <c:pt idx="7">
                  <c:v>1978</c:v>
                </c:pt>
                <c:pt idx="8">
                  <c:v>1979</c:v>
                </c:pt>
                <c:pt idx="9">
                  <c:v>1980</c:v>
                </c:pt>
                <c:pt idx="10">
                  <c:v>1981</c:v>
                </c:pt>
                <c:pt idx="11">
                  <c:v>1982</c:v>
                </c:pt>
                <c:pt idx="12">
                  <c:v>1983</c:v>
                </c:pt>
                <c:pt idx="13">
                  <c:v>1984</c:v>
                </c:pt>
                <c:pt idx="14">
                  <c:v>1985</c:v>
                </c:pt>
                <c:pt idx="15">
                  <c:v>1986</c:v>
                </c:pt>
                <c:pt idx="16">
                  <c:v>1987</c:v>
                </c:pt>
                <c:pt idx="17">
                  <c:v>1988</c:v>
                </c:pt>
                <c:pt idx="18">
                  <c:v>1989</c:v>
                </c:pt>
                <c:pt idx="19">
                  <c:v>1990</c:v>
                </c:pt>
                <c:pt idx="20">
                  <c:v>1991</c:v>
                </c:pt>
                <c:pt idx="21">
                  <c:v>1992</c:v>
                </c:pt>
                <c:pt idx="22">
                  <c:v>1993</c:v>
                </c:pt>
                <c:pt idx="23">
                  <c:v>1994</c:v>
                </c:pt>
                <c:pt idx="24">
                  <c:v>1995</c:v>
                </c:pt>
                <c:pt idx="25">
                  <c:v>1996</c:v>
                </c:pt>
                <c:pt idx="26">
                  <c:v>1997</c:v>
                </c:pt>
                <c:pt idx="27">
                  <c:v>1998</c:v>
                </c:pt>
                <c:pt idx="28">
                  <c:v>1999</c:v>
                </c:pt>
                <c:pt idx="29">
                  <c:v>2000</c:v>
                </c:pt>
                <c:pt idx="30">
                  <c:v>2001</c:v>
                </c:pt>
                <c:pt idx="31">
                  <c:v>2002</c:v>
                </c:pt>
                <c:pt idx="32">
                  <c:v>2003</c:v>
                </c:pt>
                <c:pt idx="33">
                  <c:v>2004</c:v>
                </c:pt>
                <c:pt idx="34">
                  <c:v>2005</c:v>
                </c:pt>
                <c:pt idx="35">
                  <c:v>2006</c:v>
                </c:pt>
                <c:pt idx="36">
                  <c:v>2007</c:v>
                </c:pt>
                <c:pt idx="37">
                  <c:v>2008</c:v>
                </c:pt>
                <c:pt idx="38">
                  <c:v>2009</c:v>
                </c:pt>
                <c:pt idx="39">
                  <c:v>2010</c:v>
                </c:pt>
                <c:pt idx="40">
                  <c:v>2011</c:v>
                </c:pt>
                <c:pt idx="41">
                  <c:v>2012</c:v>
                </c:pt>
                <c:pt idx="42">
                  <c:v>2013</c:v>
                </c:pt>
                <c:pt idx="43">
                  <c:v>2014</c:v>
                </c:pt>
                <c:pt idx="44">
                  <c:v>2015</c:v>
                </c:pt>
                <c:pt idx="45">
                  <c:v>2016</c:v>
                </c:pt>
                <c:pt idx="46">
                  <c:v>2017</c:v>
                </c:pt>
                <c:pt idx="47">
                  <c:v>2018</c:v>
                </c:pt>
              </c:numCache>
            </c:numRef>
          </c:xVal>
          <c:yVal>
            <c:numRef>
              <c:f>ВСЕ!$I$2:$I$49</c:f>
              <c:numCache>
                <c:formatCode>0</c:formatCode>
                <c:ptCount val="48"/>
                <c:pt idx="0">
                  <c:v>713.1</c:v>
                </c:pt>
                <c:pt idx="1">
                  <c:v>542.80000000000007</c:v>
                </c:pt>
                <c:pt idx="2">
                  <c:v>569</c:v>
                </c:pt>
                <c:pt idx="3">
                  <c:v>659.7</c:v>
                </c:pt>
                <c:pt idx="4">
                  <c:v>395.59999999999923</c:v>
                </c:pt>
                <c:pt idx="5">
                  <c:v>591.20000000000005</c:v>
                </c:pt>
                <c:pt idx="6">
                  <c:v>717.30000000000007</c:v>
                </c:pt>
                <c:pt idx="7">
                  <c:v>676.4</c:v>
                </c:pt>
                <c:pt idx="8">
                  <c:v>612.5</c:v>
                </c:pt>
                <c:pt idx="9">
                  <c:v>653.29999999999995</c:v>
                </c:pt>
                <c:pt idx="10">
                  <c:v>687.3</c:v>
                </c:pt>
                <c:pt idx="11">
                  <c:v>543</c:v>
                </c:pt>
                <c:pt idx="12">
                  <c:v>537.1</c:v>
                </c:pt>
                <c:pt idx="13">
                  <c:v>585.5</c:v>
                </c:pt>
                <c:pt idx="14">
                  <c:v>685.7</c:v>
                </c:pt>
                <c:pt idx="15">
                  <c:v>599.5</c:v>
                </c:pt>
                <c:pt idx="16">
                  <c:v>668.40000000000009</c:v>
                </c:pt>
                <c:pt idx="17">
                  <c:v>593.40000000000009</c:v>
                </c:pt>
                <c:pt idx="18">
                  <c:v>672.69999999999993</c:v>
                </c:pt>
                <c:pt idx="19">
                  <c:v>581.1</c:v>
                </c:pt>
                <c:pt idx="20">
                  <c:v>530.20000000000005</c:v>
                </c:pt>
                <c:pt idx="21">
                  <c:v>605.20000000000005</c:v>
                </c:pt>
                <c:pt idx="22">
                  <c:v>688.7000000000005</c:v>
                </c:pt>
                <c:pt idx="23">
                  <c:v>579.19999999999993</c:v>
                </c:pt>
                <c:pt idx="24">
                  <c:v>661.9</c:v>
                </c:pt>
                <c:pt idx="25">
                  <c:v>663.9</c:v>
                </c:pt>
                <c:pt idx="26">
                  <c:v>627.6</c:v>
                </c:pt>
                <c:pt idx="27">
                  <c:v>644.79999999999995</c:v>
                </c:pt>
                <c:pt idx="28">
                  <c:v>625.89999999999986</c:v>
                </c:pt>
                <c:pt idx="29">
                  <c:v>580.5</c:v>
                </c:pt>
                <c:pt idx="30">
                  <c:v>682.40000000000009</c:v>
                </c:pt>
                <c:pt idx="31">
                  <c:v>697.6</c:v>
                </c:pt>
                <c:pt idx="32">
                  <c:v>553.30000000000007</c:v>
                </c:pt>
                <c:pt idx="33">
                  <c:v>613.5</c:v>
                </c:pt>
                <c:pt idx="34">
                  <c:v>668.3</c:v>
                </c:pt>
                <c:pt idx="35">
                  <c:v>620.9</c:v>
                </c:pt>
                <c:pt idx="36">
                  <c:v>633.20000000000005</c:v>
                </c:pt>
                <c:pt idx="37">
                  <c:v>741.9</c:v>
                </c:pt>
                <c:pt idx="38">
                  <c:v>449.4</c:v>
                </c:pt>
                <c:pt idx="39">
                  <c:v>600.90000000000009</c:v>
                </c:pt>
                <c:pt idx="40">
                  <c:v>579.6</c:v>
                </c:pt>
                <c:pt idx="41">
                  <c:v>743.19999999999993</c:v>
                </c:pt>
                <c:pt idx="42">
                  <c:v>804.6</c:v>
                </c:pt>
                <c:pt idx="43">
                  <c:v>545.5</c:v>
                </c:pt>
                <c:pt idx="44">
                  <c:v>450.89999999999969</c:v>
                </c:pt>
                <c:pt idx="45">
                  <c:v>653.40000000000009</c:v>
                </c:pt>
                <c:pt idx="46">
                  <c:v>590</c:v>
                </c:pt>
                <c:pt idx="47">
                  <c:v>621.70000000000005</c:v>
                </c:pt>
              </c:numCache>
            </c:numRef>
          </c:yVal>
          <c:smooth val="1"/>
          <c:extLst xmlns:c16r2="http://schemas.microsoft.com/office/drawing/2015/06/chart">
            <c:ext xmlns:c16="http://schemas.microsoft.com/office/drawing/2014/chart" uri="{C3380CC4-5D6E-409C-BE32-E72D297353CC}">
              <c16:uniqueId val="{00000000-E2D6-475D-B515-701AE5D9ECBE}"/>
            </c:ext>
          </c:extLst>
        </c:ser>
        <c:ser>
          <c:idx val="1"/>
          <c:order val="1"/>
          <c:tx>
            <c:v>2</c:v>
          </c:tx>
          <c:spPr>
            <a:ln w="25400" cap="rnd">
              <a:noFill/>
              <a:round/>
            </a:ln>
            <a:effectLst/>
          </c:spPr>
          <c:marker>
            <c:symbol val="circle"/>
            <c:size val="4"/>
            <c:spPr>
              <a:solidFill>
                <a:schemeClr val="tx1"/>
              </a:solidFill>
              <a:ln w="9525">
                <a:solidFill>
                  <a:schemeClr val="bg1">
                    <a:lumMod val="50000"/>
                  </a:schemeClr>
                </a:solidFill>
              </a:ln>
              <a:effectLst/>
            </c:spPr>
          </c:marker>
          <c:xVal>
            <c:numRef>
              <c:f>ВСЕ!$A$2:$A$49</c:f>
              <c:numCache>
                <c:formatCode>General</c:formatCode>
                <c:ptCount val="48"/>
                <c:pt idx="0">
                  <c:v>1971</c:v>
                </c:pt>
                <c:pt idx="1">
                  <c:v>1972</c:v>
                </c:pt>
                <c:pt idx="2">
                  <c:v>1973</c:v>
                </c:pt>
                <c:pt idx="3">
                  <c:v>1974</c:v>
                </c:pt>
                <c:pt idx="4">
                  <c:v>1975</c:v>
                </c:pt>
                <c:pt idx="5">
                  <c:v>1976</c:v>
                </c:pt>
                <c:pt idx="6">
                  <c:v>1977</c:v>
                </c:pt>
                <c:pt idx="7">
                  <c:v>1978</c:v>
                </c:pt>
                <c:pt idx="8">
                  <c:v>1979</c:v>
                </c:pt>
                <c:pt idx="9">
                  <c:v>1980</c:v>
                </c:pt>
                <c:pt idx="10">
                  <c:v>1981</c:v>
                </c:pt>
                <c:pt idx="11">
                  <c:v>1982</c:v>
                </c:pt>
                <c:pt idx="12">
                  <c:v>1983</c:v>
                </c:pt>
                <c:pt idx="13">
                  <c:v>1984</c:v>
                </c:pt>
                <c:pt idx="14">
                  <c:v>1985</c:v>
                </c:pt>
                <c:pt idx="15">
                  <c:v>1986</c:v>
                </c:pt>
                <c:pt idx="16">
                  <c:v>1987</c:v>
                </c:pt>
                <c:pt idx="17">
                  <c:v>1988</c:v>
                </c:pt>
                <c:pt idx="18">
                  <c:v>1989</c:v>
                </c:pt>
                <c:pt idx="19">
                  <c:v>1990</c:v>
                </c:pt>
                <c:pt idx="20">
                  <c:v>1991</c:v>
                </c:pt>
                <c:pt idx="21">
                  <c:v>1992</c:v>
                </c:pt>
                <c:pt idx="22">
                  <c:v>1993</c:v>
                </c:pt>
                <c:pt idx="23">
                  <c:v>1994</c:v>
                </c:pt>
                <c:pt idx="24">
                  <c:v>1995</c:v>
                </c:pt>
                <c:pt idx="25">
                  <c:v>1996</c:v>
                </c:pt>
                <c:pt idx="26">
                  <c:v>1997</c:v>
                </c:pt>
                <c:pt idx="27">
                  <c:v>1998</c:v>
                </c:pt>
                <c:pt idx="28">
                  <c:v>1999</c:v>
                </c:pt>
                <c:pt idx="29">
                  <c:v>2000</c:v>
                </c:pt>
                <c:pt idx="30">
                  <c:v>2001</c:v>
                </c:pt>
                <c:pt idx="31">
                  <c:v>2002</c:v>
                </c:pt>
                <c:pt idx="32">
                  <c:v>2003</c:v>
                </c:pt>
                <c:pt idx="33">
                  <c:v>2004</c:v>
                </c:pt>
                <c:pt idx="34">
                  <c:v>2005</c:v>
                </c:pt>
                <c:pt idx="35">
                  <c:v>2006</c:v>
                </c:pt>
                <c:pt idx="36">
                  <c:v>2007</c:v>
                </c:pt>
                <c:pt idx="37">
                  <c:v>2008</c:v>
                </c:pt>
                <c:pt idx="38">
                  <c:v>2009</c:v>
                </c:pt>
                <c:pt idx="39">
                  <c:v>2010</c:v>
                </c:pt>
                <c:pt idx="40">
                  <c:v>2011</c:v>
                </c:pt>
                <c:pt idx="41">
                  <c:v>2012</c:v>
                </c:pt>
                <c:pt idx="42">
                  <c:v>2013</c:v>
                </c:pt>
                <c:pt idx="43">
                  <c:v>2014</c:v>
                </c:pt>
                <c:pt idx="44">
                  <c:v>2015</c:v>
                </c:pt>
                <c:pt idx="45">
                  <c:v>2016</c:v>
                </c:pt>
                <c:pt idx="46">
                  <c:v>2017</c:v>
                </c:pt>
                <c:pt idx="47">
                  <c:v>2018</c:v>
                </c:pt>
              </c:numCache>
            </c:numRef>
          </c:xVal>
          <c:yVal>
            <c:numRef>
              <c:f>ВСЕ!$J$2:$J$49</c:f>
              <c:numCache>
                <c:formatCode>0</c:formatCode>
                <c:ptCount val="48"/>
                <c:pt idx="0">
                  <c:v>590.5</c:v>
                </c:pt>
                <c:pt idx="1">
                  <c:v>472.30000000000007</c:v>
                </c:pt>
                <c:pt idx="2">
                  <c:v>656.10000000000014</c:v>
                </c:pt>
                <c:pt idx="3">
                  <c:v>567.5</c:v>
                </c:pt>
                <c:pt idx="4">
                  <c:v>417.1</c:v>
                </c:pt>
                <c:pt idx="5">
                  <c:v>766.79999999999984</c:v>
                </c:pt>
                <c:pt idx="6">
                  <c:v>623.40000000000009</c:v>
                </c:pt>
                <c:pt idx="7">
                  <c:v>704.9</c:v>
                </c:pt>
                <c:pt idx="8">
                  <c:v>689.80000000000018</c:v>
                </c:pt>
                <c:pt idx="9">
                  <c:v>848.7</c:v>
                </c:pt>
                <c:pt idx="10">
                  <c:v>752.80000000000007</c:v>
                </c:pt>
                <c:pt idx="11">
                  <c:v>568.6</c:v>
                </c:pt>
                <c:pt idx="12">
                  <c:v>606.6</c:v>
                </c:pt>
                <c:pt idx="13">
                  <c:v>641.39999999999986</c:v>
                </c:pt>
                <c:pt idx="14">
                  <c:v>675.99999999999989</c:v>
                </c:pt>
                <c:pt idx="15">
                  <c:v>625</c:v>
                </c:pt>
                <c:pt idx="16">
                  <c:v>633.50000000000011</c:v>
                </c:pt>
                <c:pt idx="17">
                  <c:v>611</c:v>
                </c:pt>
                <c:pt idx="18">
                  <c:v>636.00000000000011</c:v>
                </c:pt>
                <c:pt idx="19">
                  <c:v>606</c:v>
                </c:pt>
                <c:pt idx="20">
                  <c:v>583.30000000000007</c:v>
                </c:pt>
                <c:pt idx="21">
                  <c:v>645.20000000000005</c:v>
                </c:pt>
                <c:pt idx="22">
                  <c:v>766.80000000000007</c:v>
                </c:pt>
                <c:pt idx="23">
                  <c:v>512.6</c:v>
                </c:pt>
                <c:pt idx="24">
                  <c:v>710.2</c:v>
                </c:pt>
                <c:pt idx="25">
                  <c:v>744.00000000000011</c:v>
                </c:pt>
                <c:pt idx="26">
                  <c:v>636</c:v>
                </c:pt>
                <c:pt idx="27">
                  <c:v>658.2</c:v>
                </c:pt>
                <c:pt idx="28">
                  <c:v>545.40000000000009</c:v>
                </c:pt>
                <c:pt idx="29">
                  <c:v>666.40000000000009</c:v>
                </c:pt>
                <c:pt idx="30">
                  <c:v>694.5</c:v>
                </c:pt>
                <c:pt idx="31">
                  <c:v>597.90000000000009</c:v>
                </c:pt>
                <c:pt idx="32">
                  <c:v>519.4</c:v>
                </c:pt>
                <c:pt idx="33">
                  <c:v>641.80000000000007</c:v>
                </c:pt>
                <c:pt idx="34">
                  <c:v>697.40000000000009</c:v>
                </c:pt>
                <c:pt idx="35">
                  <c:v>663.9</c:v>
                </c:pt>
                <c:pt idx="36">
                  <c:v>615.5</c:v>
                </c:pt>
                <c:pt idx="37">
                  <c:v>602.5</c:v>
                </c:pt>
                <c:pt idx="38">
                  <c:v>443.8</c:v>
                </c:pt>
                <c:pt idx="39">
                  <c:v>657.2</c:v>
                </c:pt>
                <c:pt idx="40">
                  <c:v>529.09999999999991</c:v>
                </c:pt>
                <c:pt idx="41">
                  <c:v>802.8</c:v>
                </c:pt>
                <c:pt idx="42">
                  <c:v>822.8</c:v>
                </c:pt>
                <c:pt idx="43">
                  <c:v>697</c:v>
                </c:pt>
                <c:pt idx="44">
                  <c:v>418.4</c:v>
                </c:pt>
                <c:pt idx="45">
                  <c:v>544.9</c:v>
                </c:pt>
                <c:pt idx="46">
                  <c:v>601.5</c:v>
                </c:pt>
                <c:pt idx="47">
                  <c:v>573.19999999999993</c:v>
                </c:pt>
              </c:numCache>
            </c:numRef>
          </c:yVal>
          <c:smooth val="1"/>
          <c:extLst xmlns:c16r2="http://schemas.microsoft.com/office/drawing/2015/06/chart">
            <c:ext xmlns:c16="http://schemas.microsoft.com/office/drawing/2014/chart" uri="{C3380CC4-5D6E-409C-BE32-E72D297353CC}">
              <c16:uniqueId val="{00000001-E2D6-475D-B515-701AE5D9ECBE}"/>
            </c:ext>
          </c:extLst>
        </c:ser>
        <c:ser>
          <c:idx val="2"/>
          <c:order val="2"/>
          <c:tx>
            <c:v>3</c:v>
          </c:tx>
          <c:spPr>
            <a:ln w="19050" cap="rnd">
              <a:solidFill>
                <a:schemeClr val="tx1">
                  <a:lumMod val="50000"/>
                  <a:lumOff val="50000"/>
                </a:schemeClr>
              </a:solidFill>
              <a:round/>
            </a:ln>
            <a:effectLst/>
          </c:spPr>
          <c:marker>
            <c:symbol val="none"/>
          </c:marker>
          <c:trendline>
            <c:name>5</c:name>
            <c:spPr>
              <a:ln w="28575" cap="rnd">
                <a:solidFill>
                  <a:schemeClr val="tx1">
                    <a:lumMod val="95000"/>
                    <a:lumOff val="5000"/>
                  </a:schemeClr>
                </a:solidFill>
                <a:prstDash val="dash"/>
              </a:ln>
              <a:effectLst/>
            </c:spPr>
            <c:trendlineType val="linear"/>
          </c:trendline>
          <c:xVal>
            <c:numRef>
              <c:f>ВСЕ!$A$2:$A$49</c:f>
              <c:numCache>
                <c:formatCode>General</c:formatCode>
                <c:ptCount val="48"/>
                <c:pt idx="0">
                  <c:v>1971</c:v>
                </c:pt>
                <c:pt idx="1">
                  <c:v>1972</c:v>
                </c:pt>
                <c:pt idx="2">
                  <c:v>1973</c:v>
                </c:pt>
                <c:pt idx="3">
                  <c:v>1974</c:v>
                </c:pt>
                <c:pt idx="4">
                  <c:v>1975</c:v>
                </c:pt>
                <c:pt idx="5">
                  <c:v>1976</c:v>
                </c:pt>
                <c:pt idx="6">
                  <c:v>1977</c:v>
                </c:pt>
                <c:pt idx="7">
                  <c:v>1978</c:v>
                </c:pt>
                <c:pt idx="8">
                  <c:v>1979</c:v>
                </c:pt>
                <c:pt idx="9">
                  <c:v>1980</c:v>
                </c:pt>
                <c:pt idx="10">
                  <c:v>1981</c:v>
                </c:pt>
                <c:pt idx="11">
                  <c:v>1982</c:v>
                </c:pt>
                <c:pt idx="12">
                  <c:v>1983</c:v>
                </c:pt>
                <c:pt idx="13">
                  <c:v>1984</c:v>
                </c:pt>
                <c:pt idx="14">
                  <c:v>1985</c:v>
                </c:pt>
                <c:pt idx="15">
                  <c:v>1986</c:v>
                </c:pt>
                <c:pt idx="16">
                  <c:v>1987</c:v>
                </c:pt>
                <c:pt idx="17">
                  <c:v>1988</c:v>
                </c:pt>
                <c:pt idx="18">
                  <c:v>1989</c:v>
                </c:pt>
                <c:pt idx="19">
                  <c:v>1990</c:v>
                </c:pt>
                <c:pt idx="20">
                  <c:v>1991</c:v>
                </c:pt>
                <c:pt idx="21">
                  <c:v>1992</c:v>
                </c:pt>
                <c:pt idx="22">
                  <c:v>1993</c:v>
                </c:pt>
                <c:pt idx="23">
                  <c:v>1994</c:v>
                </c:pt>
                <c:pt idx="24">
                  <c:v>1995</c:v>
                </c:pt>
                <c:pt idx="25">
                  <c:v>1996</c:v>
                </c:pt>
                <c:pt idx="26">
                  <c:v>1997</c:v>
                </c:pt>
                <c:pt idx="27">
                  <c:v>1998</c:v>
                </c:pt>
                <c:pt idx="28">
                  <c:v>1999</c:v>
                </c:pt>
                <c:pt idx="29">
                  <c:v>2000</c:v>
                </c:pt>
                <c:pt idx="30">
                  <c:v>2001</c:v>
                </c:pt>
                <c:pt idx="31">
                  <c:v>2002</c:v>
                </c:pt>
                <c:pt idx="32">
                  <c:v>2003</c:v>
                </c:pt>
                <c:pt idx="33">
                  <c:v>2004</c:v>
                </c:pt>
                <c:pt idx="34">
                  <c:v>2005</c:v>
                </c:pt>
                <c:pt idx="35">
                  <c:v>2006</c:v>
                </c:pt>
                <c:pt idx="36">
                  <c:v>2007</c:v>
                </c:pt>
                <c:pt idx="37">
                  <c:v>2008</c:v>
                </c:pt>
                <c:pt idx="38">
                  <c:v>2009</c:v>
                </c:pt>
                <c:pt idx="39">
                  <c:v>2010</c:v>
                </c:pt>
                <c:pt idx="40">
                  <c:v>2011</c:v>
                </c:pt>
                <c:pt idx="41">
                  <c:v>2012</c:v>
                </c:pt>
                <c:pt idx="42">
                  <c:v>2013</c:v>
                </c:pt>
                <c:pt idx="43">
                  <c:v>2014</c:v>
                </c:pt>
                <c:pt idx="44">
                  <c:v>2015</c:v>
                </c:pt>
                <c:pt idx="45">
                  <c:v>2016</c:v>
                </c:pt>
                <c:pt idx="46">
                  <c:v>2017</c:v>
                </c:pt>
                <c:pt idx="47">
                  <c:v>2018</c:v>
                </c:pt>
              </c:numCache>
            </c:numRef>
          </c:xVal>
          <c:yVal>
            <c:numRef>
              <c:f>ВСЕ!$K$2:$K$49</c:f>
              <c:numCache>
                <c:formatCode>0</c:formatCode>
                <c:ptCount val="48"/>
                <c:pt idx="0">
                  <c:v>651.79999999999995</c:v>
                </c:pt>
                <c:pt idx="1">
                  <c:v>507.55000000000007</c:v>
                </c:pt>
                <c:pt idx="2">
                  <c:v>612.55000000000007</c:v>
                </c:pt>
                <c:pt idx="3">
                  <c:v>613.6</c:v>
                </c:pt>
                <c:pt idx="4">
                  <c:v>406.35</c:v>
                </c:pt>
                <c:pt idx="5">
                  <c:v>679</c:v>
                </c:pt>
                <c:pt idx="6">
                  <c:v>670.34999999999798</c:v>
                </c:pt>
                <c:pt idx="7">
                  <c:v>690.65</c:v>
                </c:pt>
                <c:pt idx="8">
                  <c:v>651.15000000000009</c:v>
                </c:pt>
                <c:pt idx="9">
                  <c:v>751</c:v>
                </c:pt>
                <c:pt idx="10">
                  <c:v>720.05</c:v>
                </c:pt>
                <c:pt idx="11">
                  <c:v>555.79999999999995</c:v>
                </c:pt>
                <c:pt idx="12">
                  <c:v>571.84999999999798</c:v>
                </c:pt>
                <c:pt idx="13">
                  <c:v>613.44999999999948</c:v>
                </c:pt>
                <c:pt idx="14">
                  <c:v>680.84999999999798</c:v>
                </c:pt>
                <c:pt idx="15">
                  <c:v>612.25</c:v>
                </c:pt>
                <c:pt idx="16">
                  <c:v>650.94999999999948</c:v>
                </c:pt>
                <c:pt idx="17">
                  <c:v>602.20000000000005</c:v>
                </c:pt>
                <c:pt idx="18">
                  <c:v>654.34999999999798</c:v>
                </c:pt>
                <c:pt idx="19">
                  <c:v>593.54999999999939</c:v>
                </c:pt>
                <c:pt idx="20">
                  <c:v>556.75</c:v>
                </c:pt>
                <c:pt idx="21">
                  <c:v>625.20000000000005</c:v>
                </c:pt>
                <c:pt idx="22">
                  <c:v>727.75000000000011</c:v>
                </c:pt>
                <c:pt idx="23">
                  <c:v>545.9</c:v>
                </c:pt>
                <c:pt idx="24">
                  <c:v>686.05</c:v>
                </c:pt>
                <c:pt idx="25">
                  <c:v>703.94999999999948</c:v>
                </c:pt>
                <c:pt idx="26">
                  <c:v>631.79999999999995</c:v>
                </c:pt>
                <c:pt idx="27">
                  <c:v>651.5</c:v>
                </c:pt>
                <c:pt idx="28">
                  <c:v>585.65</c:v>
                </c:pt>
                <c:pt idx="29">
                  <c:v>623.44999999999948</c:v>
                </c:pt>
                <c:pt idx="30">
                  <c:v>688.44999999999948</c:v>
                </c:pt>
                <c:pt idx="31">
                  <c:v>647.75</c:v>
                </c:pt>
                <c:pt idx="32">
                  <c:v>536.34999999999798</c:v>
                </c:pt>
                <c:pt idx="33">
                  <c:v>627.65000000000009</c:v>
                </c:pt>
                <c:pt idx="34">
                  <c:v>682.84999999999798</c:v>
                </c:pt>
                <c:pt idx="35">
                  <c:v>642.4</c:v>
                </c:pt>
                <c:pt idx="36">
                  <c:v>624.34999999999798</c:v>
                </c:pt>
                <c:pt idx="37">
                  <c:v>672.2</c:v>
                </c:pt>
                <c:pt idx="38">
                  <c:v>446.6</c:v>
                </c:pt>
                <c:pt idx="39">
                  <c:v>629.05000000000007</c:v>
                </c:pt>
                <c:pt idx="40">
                  <c:v>554.34999999999798</c:v>
                </c:pt>
                <c:pt idx="41">
                  <c:v>773</c:v>
                </c:pt>
                <c:pt idx="42">
                  <c:v>813.7</c:v>
                </c:pt>
                <c:pt idx="43">
                  <c:v>621.25</c:v>
                </c:pt>
                <c:pt idx="44">
                  <c:v>434.65000000000032</c:v>
                </c:pt>
                <c:pt idx="45">
                  <c:v>599.15000000000009</c:v>
                </c:pt>
                <c:pt idx="46">
                  <c:v>595.75</c:v>
                </c:pt>
                <c:pt idx="47">
                  <c:v>597.44999999999948</c:v>
                </c:pt>
              </c:numCache>
            </c:numRef>
          </c:yVal>
          <c:smooth val="1"/>
          <c:extLst xmlns:c16r2="http://schemas.microsoft.com/office/drawing/2015/06/chart">
            <c:ext xmlns:c16="http://schemas.microsoft.com/office/drawing/2014/chart" uri="{C3380CC4-5D6E-409C-BE32-E72D297353CC}">
              <c16:uniqueId val="{00000003-E2D6-475D-B515-701AE5D9ECBE}"/>
            </c:ext>
          </c:extLst>
        </c:ser>
        <c:ser>
          <c:idx val="3"/>
          <c:order val="3"/>
          <c:tx>
            <c:v>4</c:v>
          </c:tx>
          <c:spPr>
            <a:ln w="25400" cap="rnd">
              <a:noFill/>
              <a:round/>
            </a:ln>
            <a:effectLst/>
          </c:spPr>
          <c:marker>
            <c:symbol val="none"/>
          </c:marker>
          <c:xVal>
            <c:numRef>
              <c:f>ВСЕ!$A$2:$A$49</c:f>
              <c:numCache>
                <c:formatCode>General</c:formatCode>
                <c:ptCount val="48"/>
                <c:pt idx="0">
                  <c:v>1971</c:v>
                </c:pt>
                <c:pt idx="1">
                  <c:v>1972</c:v>
                </c:pt>
                <c:pt idx="2">
                  <c:v>1973</c:v>
                </c:pt>
                <c:pt idx="3">
                  <c:v>1974</c:v>
                </c:pt>
                <c:pt idx="4">
                  <c:v>1975</c:v>
                </c:pt>
                <c:pt idx="5">
                  <c:v>1976</c:v>
                </c:pt>
                <c:pt idx="6">
                  <c:v>1977</c:v>
                </c:pt>
                <c:pt idx="7">
                  <c:v>1978</c:v>
                </c:pt>
                <c:pt idx="8">
                  <c:v>1979</c:v>
                </c:pt>
                <c:pt idx="9">
                  <c:v>1980</c:v>
                </c:pt>
                <c:pt idx="10">
                  <c:v>1981</c:v>
                </c:pt>
                <c:pt idx="11">
                  <c:v>1982</c:v>
                </c:pt>
                <c:pt idx="12">
                  <c:v>1983</c:v>
                </c:pt>
                <c:pt idx="13">
                  <c:v>1984</c:v>
                </c:pt>
                <c:pt idx="14">
                  <c:v>1985</c:v>
                </c:pt>
                <c:pt idx="15">
                  <c:v>1986</c:v>
                </c:pt>
                <c:pt idx="16">
                  <c:v>1987</c:v>
                </c:pt>
                <c:pt idx="17">
                  <c:v>1988</c:v>
                </c:pt>
                <c:pt idx="18">
                  <c:v>1989</c:v>
                </c:pt>
                <c:pt idx="19">
                  <c:v>1990</c:v>
                </c:pt>
                <c:pt idx="20">
                  <c:v>1991</c:v>
                </c:pt>
                <c:pt idx="21">
                  <c:v>1992</c:v>
                </c:pt>
                <c:pt idx="22">
                  <c:v>1993</c:v>
                </c:pt>
                <c:pt idx="23">
                  <c:v>1994</c:v>
                </c:pt>
                <c:pt idx="24">
                  <c:v>1995</c:v>
                </c:pt>
                <c:pt idx="25">
                  <c:v>1996</c:v>
                </c:pt>
                <c:pt idx="26">
                  <c:v>1997</c:v>
                </c:pt>
                <c:pt idx="27">
                  <c:v>1998</c:v>
                </c:pt>
                <c:pt idx="28">
                  <c:v>1999</c:v>
                </c:pt>
                <c:pt idx="29">
                  <c:v>2000</c:v>
                </c:pt>
                <c:pt idx="30">
                  <c:v>2001</c:v>
                </c:pt>
                <c:pt idx="31">
                  <c:v>2002</c:v>
                </c:pt>
                <c:pt idx="32">
                  <c:v>2003</c:v>
                </c:pt>
                <c:pt idx="33">
                  <c:v>2004</c:v>
                </c:pt>
                <c:pt idx="34">
                  <c:v>2005</c:v>
                </c:pt>
                <c:pt idx="35">
                  <c:v>2006</c:v>
                </c:pt>
                <c:pt idx="36">
                  <c:v>2007</c:v>
                </c:pt>
                <c:pt idx="37">
                  <c:v>2008</c:v>
                </c:pt>
                <c:pt idx="38">
                  <c:v>2009</c:v>
                </c:pt>
                <c:pt idx="39">
                  <c:v>2010</c:v>
                </c:pt>
                <c:pt idx="40">
                  <c:v>2011</c:v>
                </c:pt>
                <c:pt idx="41">
                  <c:v>2012</c:v>
                </c:pt>
                <c:pt idx="42">
                  <c:v>2013</c:v>
                </c:pt>
                <c:pt idx="43">
                  <c:v>2014</c:v>
                </c:pt>
                <c:pt idx="44">
                  <c:v>2015</c:v>
                </c:pt>
                <c:pt idx="45">
                  <c:v>2016</c:v>
                </c:pt>
                <c:pt idx="46">
                  <c:v>2017</c:v>
                </c:pt>
                <c:pt idx="47">
                  <c:v>2018</c:v>
                </c:pt>
              </c:numCache>
            </c:numRef>
          </c:xVal>
          <c:yVal>
            <c:numRef>
              <c:f>ВСЕ!$M$2:$M$49</c:f>
              <c:numCache>
                <c:formatCode>0</c:formatCode>
                <c:ptCount val="48"/>
                <c:pt idx="0">
                  <c:v>571.79999999999995</c:v>
                </c:pt>
                <c:pt idx="1">
                  <c:v>427.55000000000007</c:v>
                </c:pt>
                <c:pt idx="2">
                  <c:v>532.55000000000007</c:v>
                </c:pt>
                <c:pt idx="3">
                  <c:v>533.6</c:v>
                </c:pt>
                <c:pt idx="4">
                  <c:v>326.35000000000002</c:v>
                </c:pt>
                <c:pt idx="5">
                  <c:v>599</c:v>
                </c:pt>
                <c:pt idx="6">
                  <c:v>590.34999999999798</c:v>
                </c:pt>
                <c:pt idx="7">
                  <c:v>610.65</c:v>
                </c:pt>
                <c:pt idx="8">
                  <c:v>571.15000000000009</c:v>
                </c:pt>
                <c:pt idx="9">
                  <c:v>671</c:v>
                </c:pt>
                <c:pt idx="10">
                  <c:v>640.04999999999939</c:v>
                </c:pt>
                <c:pt idx="11">
                  <c:v>475.79999999999899</c:v>
                </c:pt>
                <c:pt idx="12">
                  <c:v>491.85</c:v>
                </c:pt>
                <c:pt idx="13">
                  <c:v>533.44999999999948</c:v>
                </c:pt>
                <c:pt idx="14">
                  <c:v>600.84999999999798</c:v>
                </c:pt>
                <c:pt idx="15">
                  <c:v>532.25</c:v>
                </c:pt>
                <c:pt idx="16">
                  <c:v>570.94999999999948</c:v>
                </c:pt>
                <c:pt idx="17">
                  <c:v>522.20000000000005</c:v>
                </c:pt>
                <c:pt idx="18">
                  <c:v>574.34999999999798</c:v>
                </c:pt>
                <c:pt idx="19">
                  <c:v>513.54999999999939</c:v>
                </c:pt>
                <c:pt idx="20">
                  <c:v>476.75</c:v>
                </c:pt>
                <c:pt idx="21">
                  <c:v>545.20000000000005</c:v>
                </c:pt>
                <c:pt idx="22">
                  <c:v>647.75000000000011</c:v>
                </c:pt>
                <c:pt idx="23">
                  <c:v>465.9</c:v>
                </c:pt>
                <c:pt idx="24">
                  <c:v>606.04999999999939</c:v>
                </c:pt>
                <c:pt idx="25">
                  <c:v>623.94999999999948</c:v>
                </c:pt>
                <c:pt idx="26">
                  <c:v>551.79999999999995</c:v>
                </c:pt>
                <c:pt idx="27">
                  <c:v>571.5</c:v>
                </c:pt>
                <c:pt idx="28">
                  <c:v>505.65000000000032</c:v>
                </c:pt>
                <c:pt idx="29">
                  <c:v>543.44999999999948</c:v>
                </c:pt>
                <c:pt idx="30">
                  <c:v>608.44999999999948</c:v>
                </c:pt>
                <c:pt idx="31">
                  <c:v>567.75</c:v>
                </c:pt>
                <c:pt idx="32">
                  <c:v>456.35</c:v>
                </c:pt>
                <c:pt idx="33">
                  <c:v>547.65000000000009</c:v>
                </c:pt>
                <c:pt idx="34">
                  <c:v>602.84999999999798</c:v>
                </c:pt>
                <c:pt idx="35">
                  <c:v>562.4</c:v>
                </c:pt>
                <c:pt idx="36">
                  <c:v>544.34999999999798</c:v>
                </c:pt>
                <c:pt idx="37">
                  <c:v>592.20000000000005</c:v>
                </c:pt>
                <c:pt idx="38">
                  <c:v>366.6</c:v>
                </c:pt>
                <c:pt idx="39">
                  <c:v>549.05000000000007</c:v>
                </c:pt>
                <c:pt idx="40">
                  <c:v>474.34999999999991</c:v>
                </c:pt>
                <c:pt idx="41">
                  <c:v>693</c:v>
                </c:pt>
                <c:pt idx="42">
                  <c:v>733.7</c:v>
                </c:pt>
                <c:pt idx="43">
                  <c:v>541.25</c:v>
                </c:pt>
                <c:pt idx="44">
                  <c:v>354.65000000000032</c:v>
                </c:pt>
                <c:pt idx="45">
                  <c:v>519.15000000000009</c:v>
                </c:pt>
                <c:pt idx="46">
                  <c:v>515.75</c:v>
                </c:pt>
                <c:pt idx="47">
                  <c:v>517.44999999999948</c:v>
                </c:pt>
              </c:numCache>
            </c:numRef>
          </c:yVal>
          <c:smooth val="1"/>
          <c:extLst xmlns:c16r2="http://schemas.microsoft.com/office/drawing/2015/06/chart">
            <c:ext xmlns:c16="http://schemas.microsoft.com/office/drawing/2014/chart" uri="{C3380CC4-5D6E-409C-BE32-E72D297353CC}">
              <c16:uniqueId val="{00000004-E2D6-475D-B515-701AE5D9ECBE}"/>
            </c:ext>
          </c:extLst>
        </c:ser>
        <c:ser>
          <c:idx val="4"/>
          <c:order val="4"/>
          <c:spPr>
            <a:ln w="12700" cap="rnd">
              <a:solidFill>
                <a:schemeClr val="bg1">
                  <a:lumMod val="65000"/>
                </a:schemeClr>
              </a:solidFill>
              <a:round/>
            </a:ln>
            <a:effectLst/>
          </c:spPr>
          <c:marker>
            <c:symbol val="none"/>
          </c:marker>
          <c:xVal>
            <c:numRef>
              <c:f>ВСЕ!$A$2:$A$49</c:f>
              <c:numCache>
                <c:formatCode>General</c:formatCode>
                <c:ptCount val="48"/>
                <c:pt idx="0">
                  <c:v>1971</c:v>
                </c:pt>
                <c:pt idx="1">
                  <c:v>1972</c:v>
                </c:pt>
                <c:pt idx="2">
                  <c:v>1973</c:v>
                </c:pt>
                <c:pt idx="3">
                  <c:v>1974</c:v>
                </c:pt>
                <c:pt idx="4">
                  <c:v>1975</c:v>
                </c:pt>
                <c:pt idx="5">
                  <c:v>1976</c:v>
                </c:pt>
                <c:pt idx="6">
                  <c:v>1977</c:v>
                </c:pt>
                <c:pt idx="7">
                  <c:v>1978</c:v>
                </c:pt>
                <c:pt idx="8">
                  <c:v>1979</c:v>
                </c:pt>
                <c:pt idx="9">
                  <c:v>1980</c:v>
                </c:pt>
                <c:pt idx="10">
                  <c:v>1981</c:v>
                </c:pt>
                <c:pt idx="11">
                  <c:v>1982</c:v>
                </c:pt>
                <c:pt idx="12">
                  <c:v>1983</c:v>
                </c:pt>
                <c:pt idx="13">
                  <c:v>1984</c:v>
                </c:pt>
                <c:pt idx="14">
                  <c:v>1985</c:v>
                </c:pt>
                <c:pt idx="15">
                  <c:v>1986</c:v>
                </c:pt>
                <c:pt idx="16">
                  <c:v>1987</c:v>
                </c:pt>
                <c:pt idx="17">
                  <c:v>1988</c:v>
                </c:pt>
                <c:pt idx="18">
                  <c:v>1989</c:v>
                </c:pt>
                <c:pt idx="19">
                  <c:v>1990</c:v>
                </c:pt>
                <c:pt idx="20">
                  <c:v>1991</c:v>
                </c:pt>
                <c:pt idx="21">
                  <c:v>1992</c:v>
                </c:pt>
                <c:pt idx="22">
                  <c:v>1993</c:v>
                </c:pt>
                <c:pt idx="23">
                  <c:v>1994</c:v>
                </c:pt>
                <c:pt idx="24">
                  <c:v>1995</c:v>
                </c:pt>
                <c:pt idx="25">
                  <c:v>1996</c:v>
                </c:pt>
                <c:pt idx="26">
                  <c:v>1997</c:v>
                </c:pt>
                <c:pt idx="27">
                  <c:v>1998</c:v>
                </c:pt>
                <c:pt idx="28">
                  <c:v>1999</c:v>
                </c:pt>
                <c:pt idx="29">
                  <c:v>2000</c:v>
                </c:pt>
                <c:pt idx="30">
                  <c:v>2001</c:v>
                </c:pt>
                <c:pt idx="31">
                  <c:v>2002</c:v>
                </c:pt>
                <c:pt idx="32">
                  <c:v>2003</c:v>
                </c:pt>
                <c:pt idx="33">
                  <c:v>2004</c:v>
                </c:pt>
                <c:pt idx="34">
                  <c:v>2005</c:v>
                </c:pt>
                <c:pt idx="35">
                  <c:v>2006</c:v>
                </c:pt>
                <c:pt idx="36">
                  <c:v>2007</c:v>
                </c:pt>
                <c:pt idx="37">
                  <c:v>2008</c:v>
                </c:pt>
                <c:pt idx="38">
                  <c:v>2009</c:v>
                </c:pt>
                <c:pt idx="39">
                  <c:v>2010</c:v>
                </c:pt>
                <c:pt idx="40">
                  <c:v>2011</c:v>
                </c:pt>
                <c:pt idx="41">
                  <c:v>2012</c:v>
                </c:pt>
                <c:pt idx="42">
                  <c:v>2013</c:v>
                </c:pt>
                <c:pt idx="43">
                  <c:v>2014</c:v>
                </c:pt>
                <c:pt idx="44">
                  <c:v>2015</c:v>
                </c:pt>
                <c:pt idx="45">
                  <c:v>2016</c:v>
                </c:pt>
                <c:pt idx="46">
                  <c:v>2017</c:v>
                </c:pt>
                <c:pt idx="47">
                  <c:v>2018</c:v>
                </c:pt>
              </c:numCache>
            </c:numRef>
          </c:xVal>
          <c:yVal>
            <c:numRef>
              <c:f>ВСЕ!$M$2:$M$49</c:f>
              <c:numCache>
                <c:formatCode>0</c:formatCode>
                <c:ptCount val="48"/>
                <c:pt idx="0">
                  <c:v>571.79999999999995</c:v>
                </c:pt>
                <c:pt idx="1">
                  <c:v>427.55000000000007</c:v>
                </c:pt>
                <c:pt idx="2">
                  <c:v>532.55000000000007</c:v>
                </c:pt>
                <c:pt idx="3">
                  <c:v>533.6</c:v>
                </c:pt>
                <c:pt idx="4">
                  <c:v>326.35000000000002</c:v>
                </c:pt>
                <c:pt idx="5">
                  <c:v>599</c:v>
                </c:pt>
                <c:pt idx="6">
                  <c:v>590.34999999999798</c:v>
                </c:pt>
                <c:pt idx="7">
                  <c:v>610.65</c:v>
                </c:pt>
                <c:pt idx="8">
                  <c:v>571.15000000000009</c:v>
                </c:pt>
                <c:pt idx="9">
                  <c:v>671</c:v>
                </c:pt>
                <c:pt idx="10">
                  <c:v>640.04999999999939</c:v>
                </c:pt>
                <c:pt idx="11">
                  <c:v>475.79999999999899</c:v>
                </c:pt>
                <c:pt idx="12">
                  <c:v>491.85</c:v>
                </c:pt>
                <c:pt idx="13">
                  <c:v>533.44999999999948</c:v>
                </c:pt>
                <c:pt idx="14">
                  <c:v>600.84999999999798</c:v>
                </c:pt>
                <c:pt idx="15">
                  <c:v>532.25</c:v>
                </c:pt>
                <c:pt idx="16">
                  <c:v>570.94999999999948</c:v>
                </c:pt>
                <c:pt idx="17">
                  <c:v>522.20000000000005</c:v>
                </c:pt>
                <c:pt idx="18">
                  <c:v>574.34999999999798</c:v>
                </c:pt>
                <c:pt idx="19">
                  <c:v>513.54999999999939</c:v>
                </c:pt>
                <c:pt idx="20">
                  <c:v>476.75</c:v>
                </c:pt>
                <c:pt idx="21">
                  <c:v>545.20000000000005</c:v>
                </c:pt>
                <c:pt idx="22">
                  <c:v>647.75000000000011</c:v>
                </c:pt>
                <c:pt idx="23">
                  <c:v>465.9</c:v>
                </c:pt>
                <c:pt idx="24">
                  <c:v>606.04999999999939</c:v>
                </c:pt>
                <c:pt idx="25">
                  <c:v>623.94999999999948</c:v>
                </c:pt>
                <c:pt idx="26">
                  <c:v>551.79999999999995</c:v>
                </c:pt>
                <c:pt idx="27">
                  <c:v>571.5</c:v>
                </c:pt>
                <c:pt idx="28">
                  <c:v>505.65000000000032</c:v>
                </c:pt>
                <c:pt idx="29">
                  <c:v>543.44999999999948</c:v>
                </c:pt>
                <c:pt idx="30">
                  <c:v>608.44999999999948</c:v>
                </c:pt>
                <c:pt idx="31">
                  <c:v>567.75</c:v>
                </c:pt>
                <c:pt idx="32">
                  <c:v>456.35</c:v>
                </c:pt>
                <c:pt idx="33">
                  <c:v>547.65000000000009</c:v>
                </c:pt>
                <c:pt idx="34">
                  <c:v>602.84999999999798</c:v>
                </c:pt>
                <c:pt idx="35">
                  <c:v>562.4</c:v>
                </c:pt>
                <c:pt idx="36">
                  <c:v>544.34999999999798</c:v>
                </c:pt>
                <c:pt idx="37">
                  <c:v>592.20000000000005</c:v>
                </c:pt>
                <c:pt idx="38">
                  <c:v>366.6</c:v>
                </c:pt>
                <c:pt idx="39">
                  <c:v>549.05000000000007</c:v>
                </c:pt>
                <c:pt idx="40">
                  <c:v>474.34999999999991</c:v>
                </c:pt>
                <c:pt idx="41">
                  <c:v>693</c:v>
                </c:pt>
                <c:pt idx="42">
                  <c:v>733.7</c:v>
                </c:pt>
                <c:pt idx="43">
                  <c:v>541.25</c:v>
                </c:pt>
                <c:pt idx="44">
                  <c:v>354.65000000000032</c:v>
                </c:pt>
                <c:pt idx="45">
                  <c:v>519.15000000000009</c:v>
                </c:pt>
                <c:pt idx="46">
                  <c:v>515.75</c:v>
                </c:pt>
                <c:pt idx="47">
                  <c:v>517.44999999999948</c:v>
                </c:pt>
              </c:numCache>
            </c:numRef>
          </c:yVal>
          <c:smooth val="1"/>
          <c:extLst xmlns:c16r2="http://schemas.microsoft.com/office/drawing/2015/06/chart">
            <c:ext xmlns:c16="http://schemas.microsoft.com/office/drawing/2014/chart" uri="{C3380CC4-5D6E-409C-BE32-E72D297353CC}">
              <c16:uniqueId val="{00000005-E2D6-475D-B515-701AE5D9ECBE}"/>
            </c:ext>
          </c:extLst>
        </c:ser>
        <c:ser>
          <c:idx val="5"/>
          <c:order val="5"/>
          <c:tx>
            <c:v>4</c:v>
          </c:tx>
          <c:spPr>
            <a:ln w="12700" cap="rnd">
              <a:solidFill>
                <a:schemeClr val="bg1">
                  <a:lumMod val="65000"/>
                </a:schemeClr>
              </a:solidFill>
              <a:round/>
            </a:ln>
            <a:effectLst/>
          </c:spPr>
          <c:marker>
            <c:symbol val="none"/>
          </c:marker>
          <c:xVal>
            <c:numRef>
              <c:f>ВСЕ!$H$2:$H$49</c:f>
              <c:numCache>
                <c:formatCode>General</c:formatCode>
                <c:ptCount val="48"/>
                <c:pt idx="0">
                  <c:v>1971</c:v>
                </c:pt>
                <c:pt idx="1">
                  <c:v>1972</c:v>
                </c:pt>
                <c:pt idx="2">
                  <c:v>1973</c:v>
                </c:pt>
                <c:pt idx="3">
                  <c:v>1974</c:v>
                </c:pt>
                <c:pt idx="4">
                  <c:v>1975</c:v>
                </c:pt>
                <c:pt idx="5">
                  <c:v>1976</c:v>
                </c:pt>
                <c:pt idx="6">
                  <c:v>1977</c:v>
                </c:pt>
                <c:pt idx="7">
                  <c:v>1978</c:v>
                </c:pt>
                <c:pt idx="8">
                  <c:v>1979</c:v>
                </c:pt>
                <c:pt idx="9">
                  <c:v>1980</c:v>
                </c:pt>
                <c:pt idx="10">
                  <c:v>1981</c:v>
                </c:pt>
                <c:pt idx="11">
                  <c:v>1982</c:v>
                </c:pt>
                <c:pt idx="12">
                  <c:v>1983</c:v>
                </c:pt>
                <c:pt idx="13">
                  <c:v>1984</c:v>
                </c:pt>
                <c:pt idx="14">
                  <c:v>1985</c:v>
                </c:pt>
                <c:pt idx="15">
                  <c:v>1986</c:v>
                </c:pt>
                <c:pt idx="16">
                  <c:v>1987</c:v>
                </c:pt>
                <c:pt idx="17">
                  <c:v>1988</c:v>
                </c:pt>
                <c:pt idx="18">
                  <c:v>1989</c:v>
                </c:pt>
                <c:pt idx="19">
                  <c:v>1990</c:v>
                </c:pt>
                <c:pt idx="20">
                  <c:v>1991</c:v>
                </c:pt>
                <c:pt idx="21">
                  <c:v>1992</c:v>
                </c:pt>
                <c:pt idx="22">
                  <c:v>1993</c:v>
                </c:pt>
                <c:pt idx="23">
                  <c:v>1994</c:v>
                </c:pt>
                <c:pt idx="24">
                  <c:v>1995</c:v>
                </c:pt>
                <c:pt idx="25">
                  <c:v>1996</c:v>
                </c:pt>
                <c:pt idx="26">
                  <c:v>1997</c:v>
                </c:pt>
                <c:pt idx="27">
                  <c:v>1998</c:v>
                </c:pt>
                <c:pt idx="28">
                  <c:v>1999</c:v>
                </c:pt>
                <c:pt idx="29">
                  <c:v>2000</c:v>
                </c:pt>
                <c:pt idx="30">
                  <c:v>2001</c:v>
                </c:pt>
                <c:pt idx="31">
                  <c:v>2002</c:v>
                </c:pt>
                <c:pt idx="32">
                  <c:v>2003</c:v>
                </c:pt>
                <c:pt idx="33">
                  <c:v>2004</c:v>
                </c:pt>
                <c:pt idx="34">
                  <c:v>2005</c:v>
                </c:pt>
                <c:pt idx="35">
                  <c:v>2006</c:v>
                </c:pt>
                <c:pt idx="36">
                  <c:v>2007</c:v>
                </c:pt>
                <c:pt idx="37">
                  <c:v>2008</c:v>
                </c:pt>
                <c:pt idx="38">
                  <c:v>2009</c:v>
                </c:pt>
                <c:pt idx="39">
                  <c:v>2010</c:v>
                </c:pt>
                <c:pt idx="40">
                  <c:v>2011</c:v>
                </c:pt>
                <c:pt idx="41">
                  <c:v>2012</c:v>
                </c:pt>
                <c:pt idx="42">
                  <c:v>2013</c:v>
                </c:pt>
                <c:pt idx="43">
                  <c:v>2014</c:v>
                </c:pt>
                <c:pt idx="44">
                  <c:v>2015</c:v>
                </c:pt>
                <c:pt idx="45">
                  <c:v>2016</c:v>
                </c:pt>
                <c:pt idx="46">
                  <c:v>2017</c:v>
                </c:pt>
                <c:pt idx="47">
                  <c:v>2018</c:v>
                </c:pt>
              </c:numCache>
            </c:numRef>
          </c:xVal>
          <c:yVal>
            <c:numRef>
              <c:f>ВСЕ!$L$2:$L$49</c:f>
              <c:numCache>
                <c:formatCode>0</c:formatCode>
                <c:ptCount val="48"/>
                <c:pt idx="0">
                  <c:v>731.8</c:v>
                </c:pt>
                <c:pt idx="1">
                  <c:v>587.55000000000007</c:v>
                </c:pt>
                <c:pt idx="2">
                  <c:v>692.55000000000007</c:v>
                </c:pt>
                <c:pt idx="3">
                  <c:v>693.6</c:v>
                </c:pt>
                <c:pt idx="4">
                  <c:v>486.35</c:v>
                </c:pt>
                <c:pt idx="5">
                  <c:v>759</c:v>
                </c:pt>
                <c:pt idx="6">
                  <c:v>750.34999999999798</c:v>
                </c:pt>
                <c:pt idx="7">
                  <c:v>770.65</c:v>
                </c:pt>
                <c:pt idx="8">
                  <c:v>731.15000000000009</c:v>
                </c:pt>
                <c:pt idx="9">
                  <c:v>831</c:v>
                </c:pt>
                <c:pt idx="10">
                  <c:v>800.05</c:v>
                </c:pt>
                <c:pt idx="11">
                  <c:v>635.79999999999995</c:v>
                </c:pt>
                <c:pt idx="12">
                  <c:v>651.84999999999798</c:v>
                </c:pt>
                <c:pt idx="13">
                  <c:v>693.44999999999948</c:v>
                </c:pt>
                <c:pt idx="14">
                  <c:v>760.84999999999798</c:v>
                </c:pt>
                <c:pt idx="15">
                  <c:v>692.25</c:v>
                </c:pt>
                <c:pt idx="16">
                  <c:v>730.94999999999948</c:v>
                </c:pt>
                <c:pt idx="17">
                  <c:v>682.2</c:v>
                </c:pt>
                <c:pt idx="18">
                  <c:v>734.34999999999798</c:v>
                </c:pt>
                <c:pt idx="19">
                  <c:v>673.55</c:v>
                </c:pt>
                <c:pt idx="20">
                  <c:v>636.75</c:v>
                </c:pt>
                <c:pt idx="21">
                  <c:v>705.2</c:v>
                </c:pt>
                <c:pt idx="22">
                  <c:v>807.75000000000011</c:v>
                </c:pt>
                <c:pt idx="23">
                  <c:v>625.9</c:v>
                </c:pt>
                <c:pt idx="24">
                  <c:v>766.05</c:v>
                </c:pt>
                <c:pt idx="25">
                  <c:v>783.94999999999948</c:v>
                </c:pt>
                <c:pt idx="26">
                  <c:v>711.8</c:v>
                </c:pt>
                <c:pt idx="27">
                  <c:v>731.5</c:v>
                </c:pt>
                <c:pt idx="28">
                  <c:v>665.65</c:v>
                </c:pt>
                <c:pt idx="29">
                  <c:v>703.44999999999948</c:v>
                </c:pt>
                <c:pt idx="30">
                  <c:v>768.44999999999948</c:v>
                </c:pt>
                <c:pt idx="31">
                  <c:v>727.75</c:v>
                </c:pt>
                <c:pt idx="32">
                  <c:v>616.34999999999798</c:v>
                </c:pt>
                <c:pt idx="33">
                  <c:v>707.65000000000009</c:v>
                </c:pt>
                <c:pt idx="34">
                  <c:v>762.84999999999798</c:v>
                </c:pt>
                <c:pt idx="35">
                  <c:v>722.4</c:v>
                </c:pt>
                <c:pt idx="36">
                  <c:v>704.34999999999798</c:v>
                </c:pt>
                <c:pt idx="37">
                  <c:v>752.2</c:v>
                </c:pt>
                <c:pt idx="38">
                  <c:v>526.6</c:v>
                </c:pt>
                <c:pt idx="39">
                  <c:v>709.05000000000007</c:v>
                </c:pt>
                <c:pt idx="40">
                  <c:v>634.34999999999798</c:v>
                </c:pt>
                <c:pt idx="41">
                  <c:v>853</c:v>
                </c:pt>
                <c:pt idx="42">
                  <c:v>893.7</c:v>
                </c:pt>
                <c:pt idx="43">
                  <c:v>701.25</c:v>
                </c:pt>
                <c:pt idx="44">
                  <c:v>514.65</c:v>
                </c:pt>
                <c:pt idx="45">
                  <c:v>679.15000000000009</c:v>
                </c:pt>
                <c:pt idx="46">
                  <c:v>675.75</c:v>
                </c:pt>
                <c:pt idx="47">
                  <c:v>677.44999999999948</c:v>
                </c:pt>
              </c:numCache>
            </c:numRef>
          </c:yVal>
          <c:smooth val="1"/>
          <c:extLst xmlns:c16r2="http://schemas.microsoft.com/office/drawing/2015/06/chart">
            <c:ext xmlns:c16="http://schemas.microsoft.com/office/drawing/2014/chart" uri="{C3380CC4-5D6E-409C-BE32-E72D297353CC}">
              <c16:uniqueId val="{00000006-E2D6-475D-B515-701AE5D9ECBE}"/>
            </c:ext>
          </c:extLst>
        </c:ser>
        <c:axId val="83580032"/>
        <c:axId val="83581568"/>
      </c:scatterChart>
      <c:valAx>
        <c:axId val="83580032"/>
        <c:scaling>
          <c:orientation val="minMax"/>
          <c:max val="2020"/>
          <c:min val="1970"/>
        </c:scaling>
        <c:axPos val="b"/>
        <c:numFmt formatCode="General" sourceLinked="1"/>
        <c:majorTickMark val="in"/>
        <c:tickLblPos val="nextTo"/>
        <c:spPr>
          <a:noFill/>
          <a:ln w="9525" cap="flat" cmpd="sng" algn="ctr">
            <a:solidFill>
              <a:schemeClr val="tx1">
                <a:lumMod val="95000"/>
                <a:lumOff val="5000"/>
              </a:schemeClr>
            </a:solidFill>
            <a:round/>
          </a:ln>
          <a:effectLst/>
        </c:spPr>
        <c:txPr>
          <a:bodyPr rot="-60000000" spcFirstLastPara="1" vertOverflow="ellipsis" vert="horz" wrap="square" anchor="ctr" anchorCtr="1"/>
          <a:lstStyle/>
          <a:p>
            <a:pPr>
              <a:defRPr sz="10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uk-UA"/>
          </a:p>
        </c:txPr>
        <c:crossAx val="83581568"/>
        <c:crosses val="autoZero"/>
        <c:crossBetween val="midCat"/>
      </c:valAx>
      <c:valAx>
        <c:axId val="83581568"/>
        <c:scaling>
          <c:orientation val="minMax"/>
          <c:max val="950"/>
          <c:min val="250"/>
        </c:scaling>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ru-RU" b="1">
                    <a:latin typeface="Arial" panose="020B0604020202020204" pitchFamily="34" charset="0"/>
                    <a:cs typeface="Arial" panose="020B0604020202020204" pitchFamily="34" charset="0"/>
                  </a:rPr>
                  <a:t>Сума</a:t>
                </a:r>
                <a:r>
                  <a:rPr lang="ru-RU" b="1" baseline="0">
                    <a:latin typeface="Arial" panose="020B0604020202020204" pitchFamily="34" charset="0"/>
                    <a:cs typeface="Arial" panose="020B0604020202020204" pitchFamily="34" charset="0"/>
                  </a:rPr>
                  <a:t> опадів, мм за рік</a:t>
                </a:r>
                <a:endParaRPr lang="ru-RU" b="1">
                  <a:latin typeface="Arial" panose="020B0604020202020204" pitchFamily="34" charset="0"/>
                  <a:cs typeface="Arial" panose="020B0604020202020204" pitchFamily="34" charset="0"/>
                </a:endParaRPr>
              </a:p>
            </c:rich>
          </c:tx>
          <c:layout>
            <c:manualLayout>
              <c:xMode val="edge"/>
              <c:yMode val="edge"/>
              <c:x val="4.4683616046973691E-3"/>
              <c:y val="0.13033211653078752"/>
            </c:manualLayout>
          </c:layout>
          <c:spPr>
            <a:noFill/>
            <a:ln>
              <a:noFill/>
            </a:ln>
            <a:effectLst/>
          </c:spPr>
        </c:title>
        <c:numFmt formatCode="General" sourceLinked="0"/>
        <c:majorTickMark val="in"/>
        <c:tickLblPos val="nextTo"/>
        <c:spPr>
          <a:noFill/>
          <a:ln w="9525" cap="flat" cmpd="sng" algn="ctr">
            <a:solidFill>
              <a:schemeClr val="tx1">
                <a:lumMod val="95000"/>
                <a:lumOff val="5000"/>
              </a:schemeClr>
            </a:solidFill>
            <a:round/>
          </a:ln>
          <a:effectLst/>
        </c:spPr>
        <c:txPr>
          <a:bodyPr rot="-60000000" spcFirstLastPara="1" vertOverflow="ellipsis" vert="horz" wrap="square" anchor="ctr" anchorCtr="1"/>
          <a:lstStyle/>
          <a:p>
            <a:pPr>
              <a:defRPr sz="10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uk-UA"/>
          </a:p>
        </c:txPr>
        <c:crossAx val="83580032"/>
        <c:crosses val="autoZero"/>
        <c:crossBetween val="midCat"/>
        <c:majorUnit val="150"/>
      </c:valAx>
      <c:spPr>
        <a:noFill/>
        <a:ln>
          <a:solidFill>
            <a:schemeClr val="tx1">
              <a:lumMod val="95000"/>
              <a:lumOff val="5000"/>
            </a:schemeClr>
          </a:solidFill>
        </a:ln>
        <a:effectLst/>
      </c:spPr>
    </c:plotArea>
    <c:legend>
      <c:legendPos val="b"/>
      <c:legendEntry>
        <c:idx val="3"/>
        <c:delete val="1"/>
      </c:legendEntry>
      <c:legendEntry>
        <c:idx val="4"/>
        <c:delete val="1"/>
      </c:legendEntry>
      <c:layout>
        <c:manualLayout>
          <c:xMode val="edge"/>
          <c:yMode val="edge"/>
          <c:x val="0.40177351131684746"/>
          <c:y val="0.75508062392540165"/>
          <c:w val="0.55602159490811265"/>
          <c:h val="9.9264720184341265E-2"/>
        </c:manualLayout>
      </c:layout>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uk-UA"/>
        </a:p>
      </c:txPr>
    </c:legend>
    <c:plotVisOnly val="1"/>
    <c:dispBlanksAs val="gap"/>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bg1"/>
      </a:solidFill>
      <a:round/>
    </a:ln>
    <a:effectLst/>
  </c:spPr>
  <c:txPr>
    <a:bodyPr/>
    <a:lstStyle/>
    <a:p>
      <a:pPr>
        <a:defRPr sz="1000">
          <a:latin typeface="+mn-lt"/>
        </a:defRPr>
      </a:pPr>
      <a:endParaRPr lang="uk-UA"/>
    </a:p>
  </c:txPr>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uk-UA"/>
  <c:chart>
    <c:autoTitleDeleted val="1"/>
    <c:plotArea>
      <c:layout>
        <c:manualLayout>
          <c:layoutTarget val="inner"/>
          <c:xMode val="edge"/>
          <c:yMode val="edge"/>
          <c:x val="0.17450247448371226"/>
          <c:y val="1.2954601971224056E-2"/>
          <c:w val="0.76061423276572804"/>
          <c:h val="0.90016171868008465"/>
        </c:manualLayout>
      </c:layout>
      <c:scatterChart>
        <c:scatterStyle val="lineMarker"/>
        <c:ser>
          <c:idx val="0"/>
          <c:order val="0"/>
          <c:tx>
            <c:v>1</c:v>
          </c:tx>
          <c:spPr>
            <a:ln w="25400" cap="rnd">
              <a:noFill/>
              <a:round/>
            </a:ln>
            <a:effectLst/>
          </c:spPr>
          <c:marker>
            <c:symbol val="triangle"/>
            <c:size val="4"/>
            <c:spPr>
              <a:solidFill>
                <a:schemeClr val="tx1"/>
              </a:solidFill>
              <a:ln w="9525">
                <a:solidFill>
                  <a:schemeClr val="tx1"/>
                </a:solidFill>
              </a:ln>
              <a:effectLst/>
            </c:spPr>
          </c:marker>
          <c:xVal>
            <c:numRef>
              <c:f>Норма!$R$1:$AC$1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Норма!$R$15:$AC$15</c:f>
              <c:numCache>
                <c:formatCode>General</c:formatCode>
                <c:ptCount val="12"/>
                <c:pt idx="0">
                  <c:v>44</c:v>
                </c:pt>
                <c:pt idx="1">
                  <c:v>38</c:v>
                </c:pt>
                <c:pt idx="2">
                  <c:v>35</c:v>
                </c:pt>
                <c:pt idx="3">
                  <c:v>49</c:v>
                </c:pt>
                <c:pt idx="4">
                  <c:v>54</c:v>
                </c:pt>
                <c:pt idx="5">
                  <c:v>85</c:v>
                </c:pt>
                <c:pt idx="6">
                  <c:v>97</c:v>
                </c:pt>
                <c:pt idx="7">
                  <c:v>68</c:v>
                </c:pt>
                <c:pt idx="8">
                  <c:v>39</c:v>
                </c:pt>
                <c:pt idx="9">
                  <c:v>35</c:v>
                </c:pt>
                <c:pt idx="10">
                  <c:v>48</c:v>
                </c:pt>
                <c:pt idx="11">
                  <c:v>48</c:v>
                </c:pt>
              </c:numCache>
            </c:numRef>
          </c:yVal>
          <c:extLst xmlns:c16r2="http://schemas.microsoft.com/office/drawing/2015/06/chart">
            <c:ext xmlns:c16="http://schemas.microsoft.com/office/drawing/2014/chart" uri="{C3380CC4-5D6E-409C-BE32-E72D297353CC}">
              <c16:uniqueId val="{00000000-09CB-411C-A693-DB0C2896DE03}"/>
            </c:ext>
          </c:extLst>
        </c:ser>
        <c:ser>
          <c:idx val="1"/>
          <c:order val="1"/>
          <c:tx>
            <c:v>2</c:v>
          </c:tx>
          <c:spPr>
            <a:ln w="25400" cap="rnd">
              <a:noFill/>
              <a:round/>
            </a:ln>
            <a:effectLst/>
          </c:spPr>
          <c:marker>
            <c:symbol val="circle"/>
            <c:size val="4"/>
            <c:spPr>
              <a:solidFill>
                <a:schemeClr val="bg1">
                  <a:lumMod val="50000"/>
                </a:schemeClr>
              </a:solidFill>
              <a:ln w="9525">
                <a:solidFill>
                  <a:schemeClr val="bg1">
                    <a:lumMod val="50000"/>
                  </a:schemeClr>
                </a:solidFill>
              </a:ln>
              <a:effectLst/>
            </c:spPr>
          </c:marker>
          <c:xVal>
            <c:numRef>
              <c:f>Норма!$R$1:$AC$1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Норма!$R$13:$AC$13</c:f>
              <c:numCache>
                <c:formatCode>0</c:formatCode>
                <c:ptCount val="12"/>
                <c:pt idx="0">
                  <c:v>39</c:v>
                </c:pt>
                <c:pt idx="1">
                  <c:v>39</c:v>
                </c:pt>
                <c:pt idx="2">
                  <c:v>37</c:v>
                </c:pt>
                <c:pt idx="3">
                  <c:v>45</c:v>
                </c:pt>
                <c:pt idx="4">
                  <c:v>57</c:v>
                </c:pt>
                <c:pt idx="5">
                  <c:v>74</c:v>
                </c:pt>
                <c:pt idx="6">
                  <c:v>77</c:v>
                </c:pt>
                <c:pt idx="7">
                  <c:v>56</c:v>
                </c:pt>
                <c:pt idx="8">
                  <c:v>57</c:v>
                </c:pt>
                <c:pt idx="9">
                  <c:v>42</c:v>
                </c:pt>
                <c:pt idx="10">
                  <c:v>47</c:v>
                </c:pt>
                <c:pt idx="11">
                  <c:v>48</c:v>
                </c:pt>
              </c:numCache>
            </c:numRef>
          </c:yVal>
          <c:extLst xmlns:c16r2="http://schemas.microsoft.com/office/drawing/2015/06/chart">
            <c:ext xmlns:c16="http://schemas.microsoft.com/office/drawing/2014/chart" uri="{C3380CC4-5D6E-409C-BE32-E72D297353CC}">
              <c16:uniqueId val="{00000001-09CB-411C-A693-DB0C2896DE03}"/>
            </c:ext>
          </c:extLst>
        </c:ser>
        <c:ser>
          <c:idx val="3"/>
          <c:order val="2"/>
          <c:tx>
            <c:v>3</c:v>
          </c:tx>
          <c:spPr>
            <a:ln w="25400" cap="rnd">
              <a:noFill/>
              <a:round/>
            </a:ln>
            <a:effectLst/>
          </c:spPr>
          <c:marker>
            <c:symbol val="circle"/>
            <c:size val="4"/>
            <c:spPr>
              <a:solidFill>
                <a:schemeClr val="tx1">
                  <a:lumMod val="95000"/>
                  <a:lumOff val="5000"/>
                </a:schemeClr>
              </a:solidFill>
              <a:ln w="9525">
                <a:solidFill>
                  <a:schemeClr val="tx1"/>
                </a:solidFill>
              </a:ln>
              <a:effectLst/>
            </c:spPr>
          </c:marker>
          <c:xVal>
            <c:numRef>
              <c:f>Норма!$R$1:$AC$1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Норма!$R$15:$AC$15</c:f>
              <c:numCache>
                <c:formatCode>General</c:formatCode>
                <c:ptCount val="12"/>
                <c:pt idx="0">
                  <c:v>44</c:v>
                </c:pt>
                <c:pt idx="1">
                  <c:v>38</c:v>
                </c:pt>
                <c:pt idx="2">
                  <c:v>35</c:v>
                </c:pt>
                <c:pt idx="3">
                  <c:v>49</c:v>
                </c:pt>
                <c:pt idx="4">
                  <c:v>54</c:v>
                </c:pt>
                <c:pt idx="5">
                  <c:v>85</c:v>
                </c:pt>
                <c:pt idx="6">
                  <c:v>97</c:v>
                </c:pt>
                <c:pt idx="7">
                  <c:v>68</c:v>
                </c:pt>
                <c:pt idx="8">
                  <c:v>39</c:v>
                </c:pt>
                <c:pt idx="9">
                  <c:v>35</c:v>
                </c:pt>
                <c:pt idx="10">
                  <c:v>48</c:v>
                </c:pt>
                <c:pt idx="11">
                  <c:v>48</c:v>
                </c:pt>
              </c:numCache>
            </c:numRef>
          </c:yVal>
          <c:extLst xmlns:c16r2="http://schemas.microsoft.com/office/drawing/2015/06/chart">
            <c:ext xmlns:c16="http://schemas.microsoft.com/office/drawing/2014/chart" uri="{C3380CC4-5D6E-409C-BE32-E72D297353CC}">
              <c16:uniqueId val="{00000002-09CB-411C-A693-DB0C2896DE03}"/>
            </c:ext>
          </c:extLst>
        </c:ser>
        <c:ser>
          <c:idx val="4"/>
          <c:order val="3"/>
          <c:tx>
            <c:v>4</c:v>
          </c:tx>
          <c:spPr>
            <a:ln w="25400" cap="rnd">
              <a:noFill/>
              <a:round/>
            </a:ln>
            <a:effectLst/>
          </c:spPr>
          <c:marker>
            <c:symbol val="square"/>
            <c:size val="4"/>
            <c:spPr>
              <a:solidFill>
                <a:schemeClr val="tx1">
                  <a:lumMod val="75000"/>
                  <a:lumOff val="25000"/>
                </a:schemeClr>
              </a:solidFill>
              <a:ln w="9525">
                <a:solidFill>
                  <a:schemeClr val="bg1">
                    <a:lumMod val="85000"/>
                  </a:schemeClr>
                </a:solidFill>
              </a:ln>
              <a:effectLst/>
            </c:spPr>
          </c:marker>
          <c:xVal>
            <c:numRef>
              <c:f>Норма!$R$1:$AC$1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Норма!$R$16:$AC$16</c:f>
              <c:numCache>
                <c:formatCode>0</c:formatCode>
                <c:ptCount val="12"/>
                <c:pt idx="0">
                  <c:v>38</c:v>
                </c:pt>
                <c:pt idx="1">
                  <c:v>36</c:v>
                </c:pt>
                <c:pt idx="2">
                  <c:v>35</c:v>
                </c:pt>
                <c:pt idx="3">
                  <c:v>46</c:v>
                </c:pt>
                <c:pt idx="4">
                  <c:v>58</c:v>
                </c:pt>
                <c:pt idx="5">
                  <c:v>85</c:v>
                </c:pt>
                <c:pt idx="6">
                  <c:v>89</c:v>
                </c:pt>
                <c:pt idx="7">
                  <c:v>59</c:v>
                </c:pt>
                <c:pt idx="8">
                  <c:v>51</c:v>
                </c:pt>
                <c:pt idx="9">
                  <c:v>38</c:v>
                </c:pt>
                <c:pt idx="10">
                  <c:v>46</c:v>
                </c:pt>
                <c:pt idx="11">
                  <c:v>48</c:v>
                </c:pt>
              </c:numCache>
            </c:numRef>
          </c:yVal>
          <c:extLst xmlns:c16r2="http://schemas.microsoft.com/office/drawing/2015/06/chart">
            <c:ext xmlns:c16="http://schemas.microsoft.com/office/drawing/2014/chart" uri="{C3380CC4-5D6E-409C-BE32-E72D297353CC}">
              <c16:uniqueId val="{00000003-09CB-411C-A693-DB0C2896DE03}"/>
            </c:ext>
          </c:extLst>
        </c:ser>
        <c:ser>
          <c:idx val="6"/>
          <c:order val="4"/>
          <c:tx>
            <c:v>5</c:v>
          </c:tx>
          <c:spPr>
            <a:ln w="25400" cap="rnd">
              <a:solidFill>
                <a:schemeClr val="tx1">
                  <a:lumMod val="50000"/>
                  <a:lumOff val="50000"/>
                </a:schemeClr>
              </a:solidFill>
              <a:round/>
            </a:ln>
            <a:effectLst/>
          </c:spPr>
          <c:marker>
            <c:symbol val="none"/>
          </c:marker>
          <c:xVal>
            <c:numRef>
              <c:f>Норма!$R$1:$AC$1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Норма!$R$18:$AC$18</c:f>
              <c:numCache>
                <c:formatCode>0</c:formatCode>
                <c:ptCount val="12"/>
                <c:pt idx="0">
                  <c:v>42.25</c:v>
                </c:pt>
                <c:pt idx="1">
                  <c:v>39.75</c:v>
                </c:pt>
                <c:pt idx="2">
                  <c:v>36.5</c:v>
                </c:pt>
                <c:pt idx="3">
                  <c:v>47.25</c:v>
                </c:pt>
                <c:pt idx="4">
                  <c:v>55.5</c:v>
                </c:pt>
                <c:pt idx="5">
                  <c:v>79.25</c:v>
                </c:pt>
                <c:pt idx="6">
                  <c:v>87.75</c:v>
                </c:pt>
                <c:pt idx="7">
                  <c:v>63</c:v>
                </c:pt>
                <c:pt idx="8">
                  <c:v>48.5</c:v>
                </c:pt>
                <c:pt idx="9">
                  <c:v>37.5</c:v>
                </c:pt>
                <c:pt idx="10">
                  <c:v>48</c:v>
                </c:pt>
                <c:pt idx="11">
                  <c:v>49</c:v>
                </c:pt>
              </c:numCache>
            </c:numRef>
          </c:yVal>
          <c:smooth val="1"/>
          <c:extLst xmlns:c16r2="http://schemas.microsoft.com/office/drawing/2015/06/chart">
            <c:ext xmlns:c16="http://schemas.microsoft.com/office/drawing/2014/chart" uri="{C3380CC4-5D6E-409C-BE32-E72D297353CC}">
              <c16:uniqueId val="{00000004-09CB-411C-A693-DB0C2896DE03}"/>
            </c:ext>
          </c:extLst>
        </c:ser>
        <c:axId val="83613952"/>
        <c:axId val="96935936"/>
      </c:scatterChart>
      <c:valAx>
        <c:axId val="83613952"/>
        <c:scaling>
          <c:orientation val="minMax"/>
          <c:max val="12.5"/>
          <c:min val="0"/>
        </c:scaling>
        <c:axPos val="b"/>
        <c:numFmt formatCode="General" sourceLinked="1"/>
        <c:majorTickMark val="in"/>
        <c:tickLblPos val="nextTo"/>
        <c:spPr>
          <a:noFill/>
          <a:ln w="9525" cap="flat" cmpd="sng" algn="ctr">
            <a:solidFill>
              <a:schemeClr val="bg1">
                <a:lumMod val="50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uk-UA"/>
          </a:p>
        </c:txPr>
        <c:crossAx val="96935936"/>
        <c:crossesAt val="-8"/>
        <c:crossBetween val="midCat"/>
        <c:majorUnit val="1"/>
      </c:valAx>
      <c:valAx>
        <c:axId val="96935936"/>
        <c:scaling>
          <c:orientation val="minMax"/>
          <c:max val="100"/>
          <c:min val="30"/>
        </c:scaling>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Сума</a:t>
                </a:r>
                <a:r>
                  <a:rPr lang="ru-RU" baseline="0"/>
                  <a:t> опадів, мм за місяць</a:t>
                </a:r>
                <a:endParaRPr lang="ru-RU"/>
              </a:p>
            </c:rich>
          </c:tx>
          <c:layout>
            <c:manualLayout>
              <c:xMode val="edge"/>
              <c:yMode val="edge"/>
              <c:x val="1.1972088950834025E-3"/>
              <c:y val="0.21967329048556444"/>
            </c:manualLayout>
          </c:layout>
          <c:spPr>
            <a:noFill/>
            <a:ln>
              <a:noFill/>
            </a:ln>
            <a:effectLst/>
          </c:spPr>
        </c:title>
        <c:numFmt formatCode="General" sourceLinked="1"/>
        <c:majorTickMark val="in"/>
        <c:tickLblPos val="nextTo"/>
        <c:spPr>
          <a:noFill/>
          <a:ln w="9525" cap="flat" cmpd="sng" algn="ctr">
            <a:solidFill>
              <a:schemeClr val="bg1">
                <a:lumMod val="50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uk-UA"/>
          </a:p>
        </c:txPr>
        <c:crossAx val="83613952"/>
        <c:crosses val="autoZero"/>
        <c:crossBetween val="midCat"/>
        <c:majorUnit val="10"/>
      </c:valAx>
      <c:spPr>
        <a:noFill/>
        <a:ln>
          <a:solidFill>
            <a:schemeClr val="bg1">
              <a:lumMod val="50000"/>
            </a:schemeClr>
          </a:solidFill>
        </a:ln>
        <a:effectLst/>
      </c:spPr>
    </c:plotArea>
    <c:legend>
      <c:legendPos val="b"/>
      <c:layout>
        <c:manualLayout>
          <c:xMode val="edge"/>
          <c:yMode val="edge"/>
          <c:x val="0.21768687145673934"/>
          <c:y val="7.6317436546159814E-2"/>
          <c:w val="0.16888599948064023"/>
          <c:h val="0.36368237089921207"/>
        </c:manualLayout>
      </c:layout>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uk-UA"/>
        </a:p>
      </c:txPr>
    </c:legend>
    <c:plotVisOnly val="1"/>
    <c:dispBlanksAs val="gap"/>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1000">
          <a:latin typeface="+mn-lt"/>
        </a:defRPr>
      </a:pPr>
      <a:endParaRPr lang="uk-UA"/>
    </a:p>
  </c:txPr>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uk-UA"/>
  <c:chart>
    <c:autoTitleDeleted val="1"/>
    <c:plotArea>
      <c:layout>
        <c:manualLayout>
          <c:layoutTarget val="inner"/>
          <c:xMode val="edge"/>
          <c:yMode val="edge"/>
          <c:x val="0.17964018852585234"/>
          <c:y val="1.2954601971224056E-2"/>
          <c:w val="0.75607765728985776"/>
          <c:h val="0.90016171868008465"/>
        </c:manualLayout>
      </c:layout>
      <c:scatterChart>
        <c:scatterStyle val="lineMarker"/>
        <c:ser>
          <c:idx val="3"/>
          <c:order val="0"/>
          <c:spPr>
            <a:ln w="25400" cap="rnd">
              <a:solidFill>
                <a:schemeClr val="tx1">
                  <a:lumMod val="65000"/>
                  <a:lumOff val="35000"/>
                </a:schemeClr>
              </a:solidFill>
              <a:round/>
            </a:ln>
            <a:effectLst/>
          </c:spPr>
          <c:marker>
            <c:symbol val="circle"/>
            <c:size val="4"/>
            <c:spPr>
              <a:noFill/>
              <a:ln w="9525">
                <a:noFill/>
              </a:ln>
              <a:effectLst/>
            </c:spPr>
          </c:marker>
          <c:xVal>
            <c:numRef>
              <c:f>Норма!$AE$1:$AP$1</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Норма!$AE$8:$AP$8</c:f>
              <c:numCache>
                <c:formatCode>General</c:formatCode>
                <c:ptCount val="12"/>
                <c:pt idx="0">
                  <c:v>0.5</c:v>
                </c:pt>
                <c:pt idx="1">
                  <c:v>1.8</c:v>
                </c:pt>
                <c:pt idx="2">
                  <c:v>1.5</c:v>
                </c:pt>
                <c:pt idx="3">
                  <c:v>-2.5499999999999998</c:v>
                </c:pt>
                <c:pt idx="4">
                  <c:v>4.8</c:v>
                </c:pt>
                <c:pt idx="5">
                  <c:v>-4.6999999999999975</c:v>
                </c:pt>
                <c:pt idx="6">
                  <c:v>-8.4500000000000028</c:v>
                </c:pt>
                <c:pt idx="7">
                  <c:v>-0.4</c:v>
                </c:pt>
                <c:pt idx="8">
                  <c:v>0</c:v>
                </c:pt>
                <c:pt idx="9">
                  <c:v>4.1499999999999995</c:v>
                </c:pt>
                <c:pt idx="10">
                  <c:v>0.05</c:v>
                </c:pt>
                <c:pt idx="11">
                  <c:v>2.8499999999999988</c:v>
                </c:pt>
              </c:numCache>
            </c:numRef>
          </c:yVal>
          <c:smooth val="1"/>
          <c:extLst xmlns:c16r2="http://schemas.microsoft.com/office/drawing/2015/06/chart">
            <c:ext xmlns:c16="http://schemas.microsoft.com/office/drawing/2014/chart" uri="{C3380CC4-5D6E-409C-BE32-E72D297353CC}">
              <c16:uniqueId val="{00000000-AEE5-4BA4-98CB-F9F7976DC52D}"/>
            </c:ext>
          </c:extLst>
        </c:ser>
        <c:axId val="83554304"/>
        <c:axId val="83555840"/>
      </c:scatterChart>
      <c:valAx>
        <c:axId val="83554304"/>
        <c:scaling>
          <c:orientation val="minMax"/>
          <c:max val="12.5"/>
          <c:min val="0"/>
        </c:scaling>
        <c:axPos val="b"/>
        <c:numFmt formatCode="General" sourceLinked="1"/>
        <c:majorTickMark val="in"/>
        <c:tickLblPos val="nextTo"/>
        <c:spPr>
          <a:noFill/>
          <a:ln w="9525" cap="flat" cmpd="sng" algn="ctr">
            <a:solidFill>
              <a:schemeClr val="bg1">
                <a:lumMod val="50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uk-UA"/>
          </a:p>
        </c:txPr>
        <c:crossAx val="83555840"/>
        <c:crossesAt val="-12"/>
        <c:crossBetween val="midCat"/>
        <c:majorUnit val="1"/>
      </c:valAx>
      <c:valAx>
        <c:axId val="83555840"/>
        <c:scaling>
          <c:orientation val="minMax"/>
          <c:max val="9"/>
          <c:min val="-12"/>
        </c:scaling>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Тренд,</a:t>
                </a:r>
                <a:r>
                  <a:rPr lang="ru-RU" baseline="0"/>
                  <a:t> мм за місяць за 10 років</a:t>
                </a:r>
                <a:endParaRPr lang="ru-RU"/>
              </a:p>
            </c:rich>
          </c:tx>
          <c:layout>
            <c:manualLayout>
              <c:xMode val="edge"/>
              <c:yMode val="edge"/>
              <c:x val="1.1973515958106037E-3"/>
              <c:y val="0.18692083452277797"/>
            </c:manualLayout>
          </c:layout>
          <c:spPr>
            <a:noFill/>
            <a:ln>
              <a:noFill/>
            </a:ln>
            <a:effectLst/>
          </c:spPr>
        </c:title>
        <c:numFmt formatCode="General" sourceLinked="1"/>
        <c:majorTickMark val="in"/>
        <c:tickLblPos val="nextTo"/>
        <c:spPr>
          <a:noFill/>
          <a:ln w="9525" cap="flat" cmpd="sng" algn="ctr">
            <a:solidFill>
              <a:schemeClr val="bg1">
                <a:lumMod val="50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uk-UA"/>
          </a:p>
        </c:txPr>
        <c:crossAx val="83554304"/>
        <c:crosses val="autoZero"/>
        <c:crossBetween val="midCat"/>
        <c:majorUnit val="3"/>
      </c:valAx>
      <c:spPr>
        <a:noFill/>
        <a:ln>
          <a:solidFill>
            <a:schemeClr val="bg1">
              <a:lumMod val="50000"/>
            </a:schemeClr>
          </a:solidFill>
        </a:ln>
        <a:effectLst/>
      </c:spPr>
    </c:plotArea>
    <c:plotVisOnly val="1"/>
    <c:dispBlanksAs val="gap"/>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1000">
          <a:latin typeface="+mn-lt"/>
        </a:defRPr>
      </a:pPr>
      <a:endParaRPr lang="uk-UA"/>
    </a:p>
  </c:tx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4FD4A4-13E1-4D4C-966B-51ABF5C606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793</TotalTime>
  <Pages>83</Pages>
  <Words>103938</Words>
  <Characters>59245</Characters>
  <Application>Microsoft Office Word</Application>
  <DocSecurity>0</DocSecurity>
  <Lines>493</Lines>
  <Paragraphs>325</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162858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158</cp:revision>
  <cp:lastPrinted>2021-06-07T06:01:00Z</cp:lastPrinted>
  <dcterms:created xsi:type="dcterms:W3CDTF">2021-06-07T05:33:00Z</dcterms:created>
  <dcterms:modified xsi:type="dcterms:W3CDTF">2021-06-14T11:17:00Z</dcterms:modified>
</cp:coreProperties>
</file>